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870AE0" w14:textId="4CCB2ECA" w:rsidR="00606F96" w:rsidRPr="00CC4D32" w:rsidRDefault="00606F96" w:rsidP="00606F96">
      <w:pPr>
        <w:pStyle w:val="Akapitzlist"/>
        <w:spacing w:after="0" w:line="240" w:lineRule="auto"/>
        <w:ind w:left="426" w:right="14" w:hanging="10"/>
        <w:jc w:val="right"/>
        <w:rPr>
          <w:rFonts w:asciiTheme="minorHAnsi" w:hAnsiTheme="minorHAnsi" w:cstheme="minorHAnsi"/>
          <w:b/>
          <w:iCs/>
          <w:sz w:val="28"/>
          <w:szCs w:val="28"/>
        </w:rPr>
      </w:pPr>
      <w:bookmarkStart w:id="0" w:name="_Hlk104737615"/>
      <w:bookmarkStart w:id="1" w:name="_Hlk90585444"/>
      <w:bookmarkStart w:id="2" w:name="_Hlk104738849"/>
      <w:r w:rsidRPr="00CC4D32">
        <w:rPr>
          <w:rFonts w:asciiTheme="minorHAnsi" w:hAnsiTheme="minorHAnsi" w:cstheme="minorHAnsi"/>
          <w:b/>
          <w:iCs/>
          <w:sz w:val="28"/>
          <w:szCs w:val="28"/>
        </w:rPr>
        <w:t xml:space="preserve">Załącznik nr </w:t>
      </w:r>
      <w:r w:rsidR="00D67AB3" w:rsidRPr="00CC4D32">
        <w:rPr>
          <w:rFonts w:asciiTheme="minorHAnsi" w:hAnsiTheme="minorHAnsi" w:cstheme="minorHAnsi"/>
          <w:b/>
          <w:iCs/>
          <w:sz w:val="28"/>
          <w:szCs w:val="28"/>
        </w:rPr>
        <w:t>1</w:t>
      </w:r>
      <w:r w:rsidR="0055400A">
        <w:rPr>
          <w:rFonts w:asciiTheme="minorHAnsi" w:hAnsiTheme="minorHAnsi" w:cstheme="minorHAnsi"/>
          <w:b/>
          <w:iCs/>
          <w:sz w:val="28"/>
          <w:szCs w:val="28"/>
        </w:rPr>
        <w:t>0</w:t>
      </w:r>
      <w:r w:rsidRPr="00CC4D32">
        <w:rPr>
          <w:rFonts w:asciiTheme="minorHAnsi" w:hAnsiTheme="minorHAnsi" w:cstheme="minorHAnsi"/>
          <w:b/>
          <w:iCs/>
          <w:sz w:val="28"/>
          <w:szCs w:val="28"/>
        </w:rPr>
        <w:t xml:space="preserve"> do SWZ</w:t>
      </w:r>
    </w:p>
    <w:bookmarkEnd w:id="0"/>
    <w:p w14:paraId="79B8FCE0" w14:textId="77777777" w:rsidR="00325BCD" w:rsidRPr="00CC4D32" w:rsidRDefault="00325BCD" w:rsidP="00325BCD">
      <w:pPr>
        <w:rPr>
          <w:rFonts w:asciiTheme="minorHAnsi" w:hAnsiTheme="minorHAnsi" w:cstheme="minorHAnsi"/>
          <w:b/>
          <w:sz w:val="22"/>
          <w:szCs w:val="22"/>
        </w:rPr>
      </w:pPr>
    </w:p>
    <w:p w14:paraId="48CA24D8" w14:textId="77777777" w:rsidR="00EE5297" w:rsidRPr="00CC4D32" w:rsidRDefault="00EE5297" w:rsidP="00EE5297">
      <w:pPr>
        <w:rPr>
          <w:rFonts w:asciiTheme="minorHAnsi" w:hAnsiTheme="minorHAnsi" w:cstheme="minorHAnsi"/>
          <w:sz w:val="22"/>
          <w:szCs w:val="22"/>
        </w:rPr>
      </w:pPr>
      <w:bookmarkStart w:id="3" w:name="_Toc461193866"/>
      <w:bookmarkStart w:id="4" w:name="_Toc19535831"/>
      <w:bookmarkEnd w:id="1"/>
    </w:p>
    <w:bookmarkEnd w:id="2"/>
    <w:bookmarkEnd w:id="3"/>
    <w:bookmarkEnd w:id="4"/>
    <w:p w14:paraId="0DF45BE5" w14:textId="77777777" w:rsidR="00D67AB3" w:rsidRPr="00CC4D32" w:rsidRDefault="00D67AB3" w:rsidP="00D67AB3">
      <w:pPr>
        <w:jc w:val="right"/>
        <w:rPr>
          <w:rFonts w:ascii="Tahoma" w:hAnsi="Tahoma" w:cs="Tahoma"/>
          <w:sz w:val="20"/>
          <w:szCs w:val="20"/>
        </w:rPr>
      </w:pPr>
    </w:p>
    <w:tbl>
      <w:tblPr>
        <w:tblW w:w="9624" w:type="dxa"/>
        <w:tblBorders>
          <w:left w:val="single" w:sz="12" w:space="0" w:color="DDDDDD"/>
        </w:tblBorders>
        <w:tblLayout w:type="fixed"/>
        <w:tblLook w:val="0000" w:firstRow="0" w:lastRow="0" w:firstColumn="0" w:lastColumn="0" w:noHBand="0" w:noVBand="0"/>
      </w:tblPr>
      <w:tblGrid>
        <w:gridCol w:w="9624"/>
      </w:tblGrid>
      <w:tr w:rsidR="00D67AB3" w:rsidRPr="00CC4D32" w14:paraId="3A21D329" w14:textId="77777777" w:rsidTr="00DE05A0">
        <w:tc>
          <w:tcPr>
            <w:tcW w:w="9624" w:type="dxa"/>
            <w:tcMar>
              <w:top w:w="216" w:type="dxa"/>
              <w:left w:w="115" w:type="dxa"/>
              <w:bottom w:w="216" w:type="dxa"/>
              <w:right w:w="115" w:type="dxa"/>
            </w:tcMar>
          </w:tcPr>
          <w:p w14:paraId="72762978" w14:textId="77777777" w:rsidR="00D67AB3" w:rsidRPr="00CC4D32" w:rsidRDefault="00D67AB3" w:rsidP="00DE05A0">
            <w:pPr>
              <w:pBdr>
                <w:top w:val="nil"/>
                <w:left w:val="nil"/>
                <w:bottom w:val="nil"/>
                <w:right w:val="nil"/>
                <w:between w:val="nil"/>
              </w:pBdr>
              <w:rPr>
                <w:rFonts w:ascii="Tahoma" w:hAnsi="Tahoma" w:cs="Tahoma"/>
                <w:color w:val="A5A5A5"/>
                <w:sz w:val="88"/>
                <w:szCs w:val="88"/>
              </w:rPr>
            </w:pPr>
          </w:p>
        </w:tc>
      </w:tr>
      <w:tr w:rsidR="00D67AB3" w:rsidRPr="00CC4D32" w14:paraId="4B8C40D1" w14:textId="77777777" w:rsidTr="00DE05A0">
        <w:tc>
          <w:tcPr>
            <w:tcW w:w="9624" w:type="dxa"/>
          </w:tcPr>
          <w:p w14:paraId="3EAE9B65" w14:textId="77777777" w:rsidR="00D67AB3" w:rsidRPr="00CC4D32" w:rsidRDefault="00D67AB3" w:rsidP="00D67AB3">
            <w:pPr>
              <w:pBdr>
                <w:top w:val="nil"/>
                <w:left w:val="nil"/>
                <w:bottom w:val="nil"/>
                <w:right w:val="nil"/>
                <w:between w:val="nil"/>
              </w:pBdr>
              <w:spacing w:line="480" w:lineRule="auto"/>
              <w:ind w:right="-932"/>
              <w:rPr>
                <w:rFonts w:ascii="Tahoma" w:hAnsi="Tahoma" w:cs="Tahoma"/>
                <w:color w:val="DDDDDD"/>
                <w:sz w:val="88"/>
                <w:szCs w:val="88"/>
              </w:rPr>
            </w:pPr>
            <w:r w:rsidRPr="00CC4D32">
              <w:rPr>
                <w:rFonts w:ascii="Tahoma" w:hAnsi="Tahoma" w:cs="Tahoma"/>
                <w:sz w:val="88"/>
                <w:szCs w:val="88"/>
              </w:rPr>
              <w:t>Opis Przedmiotu Zamówienia</w:t>
            </w:r>
          </w:p>
        </w:tc>
      </w:tr>
      <w:tr w:rsidR="00D67AB3" w:rsidRPr="00CC4D32" w14:paraId="34642843" w14:textId="77777777" w:rsidTr="00DE05A0">
        <w:tc>
          <w:tcPr>
            <w:tcW w:w="9624" w:type="dxa"/>
            <w:tcMar>
              <w:top w:w="216" w:type="dxa"/>
              <w:left w:w="115" w:type="dxa"/>
              <w:bottom w:w="216" w:type="dxa"/>
              <w:right w:w="115" w:type="dxa"/>
            </w:tcMar>
          </w:tcPr>
          <w:p w14:paraId="5E9F6492" w14:textId="77777777" w:rsidR="00D67AB3" w:rsidRPr="00CC4D32" w:rsidRDefault="00D67AB3" w:rsidP="00D67AB3">
            <w:pPr>
              <w:pBdr>
                <w:top w:val="nil"/>
                <w:left w:val="nil"/>
                <w:bottom w:val="nil"/>
                <w:right w:val="nil"/>
                <w:between w:val="nil"/>
              </w:pBdr>
              <w:spacing w:line="480" w:lineRule="auto"/>
              <w:ind w:right="-2064"/>
              <w:rPr>
                <w:rFonts w:ascii="Tahoma" w:hAnsi="Tahoma" w:cs="Tahoma"/>
                <w:color w:val="A5A5A5"/>
                <w:sz w:val="44"/>
                <w:szCs w:val="44"/>
              </w:rPr>
            </w:pPr>
            <w:r w:rsidRPr="00CC4D32">
              <w:rPr>
                <w:rFonts w:ascii="Tahoma" w:hAnsi="Tahoma" w:cs="Tahoma"/>
                <w:color w:val="A5A5A5"/>
                <w:sz w:val="44"/>
                <w:szCs w:val="44"/>
              </w:rPr>
              <w:t xml:space="preserve">Oprogramowanie oraz </w:t>
            </w:r>
          </w:p>
          <w:p w14:paraId="23E21C4B" w14:textId="77777777" w:rsidR="00D67AB3" w:rsidRPr="00CC4D32" w:rsidRDefault="00D67AB3" w:rsidP="00D67AB3">
            <w:pPr>
              <w:pBdr>
                <w:top w:val="nil"/>
                <w:left w:val="nil"/>
                <w:bottom w:val="nil"/>
                <w:right w:val="nil"/>
                <w:between w:val="nil"/>
              </w:pBdr>
              <w:spacing w:line="480" w:lineRule="auto"/>
              <w:ind w:right="-2064"/>
              <w:rPr>
                <w:rFonts w:ascii="Tahoma" w:hAnsi="Tahoma" w:cs="Tahoma"/>
                <w:color w:val="A5A5A5"/>
                <w:sz w:val="44"/>
                <w:szCs w:val="44"/>
              </w:rPr>
            </w:pPr>
            <w:r w:rsidRPr="00CC4D32">
              <w:rPr>
                <w:rFonts w:ascii="Tahoma" w:hAnsi="Tahoma" w:cs="Tahoma"/>
                <w:color w:val="A5A5A5"/>
                <w:sz w:val="44"/>
                <w:szCs w:val="44"/>
              </w:rPr>
              <w:t xml:space="preserve">infrastruktura sprzętowa </w:t>
            </w:r>
          </w:p>
        </w:tc>
      </w:tr>
    </w:tbl>
    <w:p w14:paraId="016962F8" w14:textId="77777777" w:rsidR="00D67AB3" w:rsidRPr="00CC4D32" w:rsidRDefault="00D67AB3" w:rsidP="00D67AB3">
      <w:pPr>
        <w:widowControl w:val="0"/>
        <w:pBdr>
          <w:top w:val="nil"/>
          <w:left w:val="nil"/>
          <w:bottom w:val="nil"/>
          <w:right w:val="nil"/>
          <w:between w:val="nil"/>
        </w:pBdr>
        <w:rPr>
          <w:rFonts w:ascii="Tahoma" w:hAnsi="Tahoma" w:cs="Tahoma"/>
          <w:color w:val="A5A5A5"/>
          <w:sz w:val="20"/>
          <w:szCs w:val="20"/>
          <w:highlight w:val="red"/>
        </w:rPr>
      </w:pPr>
    </w:p>
    <w:tbl>
      <w:tblPr>
        <w:tblW w:w="6997" w:type="dxa"/>
        <w:tblLayout w:type="fixed"/>
        <w:tblLook w:val="0000" w:firstRow="0" w:lastRow="0" w:firstColumn="0" w:lastColumn="0" w:noHBand="0" w:noVBand="0"/>
      </w:tblPr>
      <w:tblGrid>
        <w:gridCol w:w="6997"/>
      </w:tblGrid>
      <w:tr w:rsidR="00D67AB3" w:rsidRPr="00CC4D32" w14:paraId="66F59270" w14:textId="77777777" w:rsidTr="00DE05A0">
        <w:tc>
          <w:tcPr>
            <w:tcW w:w="6997" w:type="dxa"/>
            <w:tcMar>
              <w:top w:w="216" w:type="dxa"/>
              <w:left w:w="115" w:type="dxa"/>
              <w:bottom w:w="216" w:type="dxa"/>
              <w:right w:w="115" w:type="dxa"/>
            </w:tcMar>
          </w:tcPr>
          <w:p w14:paraId="4306624A" w14:textId="77777777" w:rsidR="00D67AB3" w:rsidRPr="00CC4D32" w:rsidRDefault="00D67AB3" w:rsidP="00DE05A0">
            <w:pPr>
              <w:pBdr>
                <w:top w:val="nil"/>
                <w:left w:val="nil"/>
                <w:bottom w:val="nil"/>
                <w:right w:val="nil"/>
                <w:between w:val="nil"/>
              </w:pBdr>
              <w:rPr>
                <w:rFonts w:ascii="Tahoma" w:hAnsi="Tahoma" w:cs="Tahoma"/>
                <w:color w:val="DDDDDD"/>
                <w:sz w:val="20"/>
                <w:szCs w:val="20"/>
              </w:rPr>
            </w:pPr>
          </w:p>
        </w:tc>
      </w:tr>
    </w:tbl>
    <w:p w14:paraId="75FFCB05" w14:textId="77777777" w:rsidR="00D67AB3" w:rsidRPr="00CC4D32" w:rsidRDefault="00D67AB3" w:rsidP="00D67AB3">
      <w:pPr>
        <w:jc w:val="right"/>
        <w:rPr>
          <w:rFonts w:ascii="Tahoma" w:hAnsi="Tahoma" w:cs="Tahoma"/>
          <w:b/>
          <w:bCs/>
          <w:smallCaps/>
          <w:sz w:val="20"/>
          <w:szCs w:val="20"/>
        </w:rPr>
      </w:pPr>
      <w:r w:rsidRPr="00CC4D32">
        <w:rPr>
          <w:rFonts w:ascii="Tahoma" w:hAnsi="Tahoma" w:cs="Tahoma"/>
        </w:rPr>
        <w:br w:type="page"/>
      </w:r>
    </w:p>
    <w:sdt>
      <w:sdtPr>
        <w:rPr>
          <w:rFonts w:asciiTheme="minorHAnsi" w:eastAsia="Calibri" w:hAnsiTheme="minorHAnsi" w:cs="Times New Roman"/>
          <w:b w:val="0"/>
          <w:bCs w:val="0"/>
          <w:smallCaps/>
          <w:color w:val="auto"/>
          <w:sz w:val="20"/>
          <w:szCs w:val="20"/>
        </w:rPr>
        <w:id w:val="1694140243"/>
        <w:docPartObj>
          <w:docPartGallery w:val="Table of Contents"/>
          <w:docPartUnique/>
        </w:docPartObj>
      </w:sdtPr>
      <w:sdtContent>
        <w:p w14:paraId="711C7414" w14:textId="77777777" w:rsidR="00D67AB3" w:rsidRPr="00CC4D32" w:rsidRDefault="5F1641C5" w:rsidP="00D67AB3">
          <w:pPr>
            <w:pStyle w:val="Nagwekspisutreci"/>
          </w:pPr>
          <w:r w:rsidRPr="00CC4D32">
            <w:t>Spis treści</w:t>
          </w:r>
        </w:p>
        <w:p w14:paraId="6B9E0771" w14:textId="77777777" w:rsidR="00CF4F5D" w:rsidRPr="00CC4D32" w:rsidRDefault="00AC3A82">
          <w:pPr>
            <w:pStyle w:val="Spistreci1"/>
            <w:rPr>
              <w:rFonts w:eastAsiaTheme="minorEastAsia" w:cstheme="minorBidi"/>
              <w:b w:val="0"/>
              <w:bCs w:val="0"/>
              <w:caps w:val="0"/>
              <w:kern w:val="2"/>
              <w:sz w:val="24"/>
              <w:szCs w:val="24"/>
            </w:rPr>
          </w:pPr>
          <w:r w:rsidRPr="00CC4D32">
            <w:fldChar w:fldCharType="begin"/>
          </w:r>
          <w:r w:rsidR="00D67AB3" w:rsidRPr="00CC4D32">
            <w:instrText>TOC \o "1-3" \z \u \h</w:instrText>
          </w:r>
          <w:r w:rsidRPr="00CC4D32">
            <w:fldChar w:fldCharType="separate"/>
          </w:r>
          <w:hyperlink w:anchor="_Toc181602489" w:history="1">
            <w:r w:rsidR="00CF4F5D" w:rsidRPr="00CC4D32">
              <w:rPr>
                <w:rStyle w:val="Hipercze"/>
              </w:rPr>
              <w:t>Wstęp</w:t>
            </w:r>
            <w:r w:rsidR="00CF4F5D" w:rsidRPr="00CC4D32">
              <w:rPr>
                <w:webHidden/>
              </w:rPr>
              <w:tab/>
            </w:r>
            <w:r w:rsidRPr="00CC4D32">
              <w:rPr>
                <w:webHidden/>
              </w:rPr>
              <w:fldChar w:fldCharType="begin"/>
            </w:r>
            <w:r w:rsidR="00CF4F5D" w:rsidRPr="00CC4D32">
              <w:rPr>
                <w:webHidden/>
              </w:rPr>
              <w:instrText xml:space="preserve"> PAGEREF _Toc181602489 \h </w:instrText>
            </w:r>
            <w:r w:rsidRPr="00CC4D32">
              <w:rPr>
                <w:webHidden/>
              </w:rPr>
            </w:r>
            <w:r w:rsidRPr="00CC4D32">
              <w:rPr>
                <w:webHidden/>
              </w:rPr>
              <w:fldChar w:fldCharType="separate"/>
            </w:r>
            <w:r w:rsidR="00CF4F5D" w:rsidRPr="00CC4D32">
              <w:rPr>
                <w:webHidden/>
              </w:rPr>
              <w:t>3</w:t>
            </w:r>
            <w:r w:rsidRPr="00CC4D32">
              <w:rPr>
                <w:webHidden/>
              </w:rPr>
              <w:fldChar w:fldCharType="end"/>
            </w:r>
          </w:hyperlink>
        </w:p>
        <w:p w14:paraId="289074B6" w14:textId="77777777" w:rsidR="00CF4F5D" w:rsidRPr="00CC4D32" w:rsidRDefault="00CF4F5D">
          <w:pPr>
            <w:pStyle w:val="Spistreci1"/>
            <w:rPr>
              <w:rFonts w:eastAsiaTheme="minorEastAsia" w:cstheme="minorBidi"/>
              <w:b w:val="0"/>
              <w:bCs w:val="0"/>
              <w:caps w:val="0"/>
              <w:kern w:val="2"/>
              <w:sz w:val="24"/>
              <w:szCs w:val="24"/>
            </w:rPr>
          </w:pPr>
          <w:hyperlink w:anchor="_Toc181602490" w:history="1">
            <w:r w:rsidRPr="00CC4D32">
              <w:rPr>
                <w:rStyle w:val="Hipercze"/>
              </w:rPr>
              <w:t>I.</w:t>
            </w:r>
            <w:r w:rsidRPr="00CC4D32">
              <w:rPr>
                <w:rFonts w:eastAsiaTheme="minorEastAsia" w:cstheme="minorBidi"/>
                <w:b w:val="0"/>
                <w:bCs w:val="0"/>
                <w:caps w:val="0"/>
                <w:kern w:val="2"/>
                <w:sz w:val="24"/>
                <w:szCs w:val="24"/>
              </w:rPr>
              <w:tab/>
            </w:r>
            <w:r w:rsidRPr="00CC4D32">
              <w:rPr>
                <w:rStyle w:val="Hipercze"/>
              </w:rPr>
              <w:t>WYMAGANIA OGÓLNE</w:t>
            </w:r>
            <w:r w:rsidRPr="00CC4D32">
              <w:rPr>
                <w:webHidden/>
              </w:rPr>
              <w:tab/>
            </w:r>
            <w:r w:rsidR="00AC3A82" w:rsidRPr="00CC4D32">
              <w:rPr>
                <w:webHidden/>
              </w:rPr>
              <w:fldChar w:fldCharType="begin"/>
            </w:r>
            <w:r w:rsidRPr="00CC4D32">
              <w:rPr>
                <w:webHidden/>
              </w:rPr>
              <w:instrText xml:space="preserve"> PAGEREF _Toc181602490 \h </w:instrText>
            </w:r>
            <w:r w:rsidR="00AC3A82" w:rsidRPr="00CC4D32">
              <w:rPr>
                <w:webHidden/>
              </w:rPr>
            </w:r>
            <w:r w:rsidR="00AC3A82" w:rsidRPr="00CC4D32">
              <w:rPr>
                <w:webHidden/>
              </w:rPr>
              <w:fldChar w:fldCharType="separate"/>
            </w:r>
            <w:r w:rsidRPr="00CC4D32">
              <w:rPr>
                <w:webHidden/>
              </w:rPr>
              <w:t>4</w:t>
            </w:r>
            <w:r w:rsidR="00AC3A82" w:rsidRPr="00CC4D32">
              <w:rPr>
                <w:webHidden/>
              </w:rPr>
              <w:fldChar w:fldCharType="end"/>
            </w:r>
          </w:hyperlink>
        </w:p>
        <w:p w14:paraId="48DA2AEE" w14:textId="77777777" w:rsidR="00CF4F5D" w:rsidRPr="00CC4D32" w:rsidRDefault="00CF4F5D">
          <w:pPr>
            <w:pStyle w:val="Spistreci2"/>
            <w:rPr>
              <w:rFonts w:eastAsiaTheme="minorEastAsia" w:cstheme="minorBidi"/>
              <w:smallCaps w:val="0"/>
              <w:noProof/>
              <w:kern w:val="2"/>
              <w:sz w:val="24"/>
              <w:szCs w:val="24"/>
            </w:rPr>
          </w:pPr>
          <w:hyperlink w:anchor="_Toc181602491" w:history="1">
            <w:r w:rsidRPr="00CC4D32">
              <w:rPr>
                <w:rStyle w:val="Hipercze"/>
                <w:noProof/>
              </w:rPr>
              <w:t>1.</w:t>
            </w:r>
            <w:r w:rsidRPr="00CC4D32">
              <w:rPr>
                <w:rFonts w:eastAsiaTheme="minorEastAsia" w:cstheme="minorBidi"/>
                <w:smallCaps w:val="0"/>
                <w:noProof/>
                <w:kern w:val="2"/>
                <w:sz w:val="24"/>
                <w:szCs w:val="24"/>
              </w:rPr>
              <w:tab/>
            </w:r>
            <w:r w:rsidRPr="00CC4D32">
              <w:rPr>
                <w:rStyle w:val="Hipercze"/>
                <w:noProof/>
              </w:rPr>
              <w:t>RÓWNOWAŻNOŚĆ OFEROWANYCH ROZWIĄZAŃ</w:t>
            </w:r>
            <w:r w:rsidRPr="00CC4D32">
              <w:rPr>
                <w:noProof/>
                <w:webHidden/>
              </w:rPr>
              <w:tab/>
            </w:r>
            <w:r w:rsidR="00AC3A82" w:rsidRPr="00CC4D32">
              <w:rPr>
                <w:noProof/>
                <w:webHidden/>
              </w:rPr>
              <w:fldChar w:fldCharType="begin"/>
            </w:r>
            <w:r w:rsidRPr="00CC4D32">
              <w:rPr>
                <w:noProof/>
                <w:webHidden/>
              </w:rPr>
              <w:instrText xml:space="preserve"> PAGEREF _Toc181602491 \h </w:instrText>
            </w:r>
            <w:r w:rsidR="00AC3A82" w:rsidRPr="00CC4D32">
              <w:rPr>
                <w:noProof/>
                <w:webHidden/>
              </w:rPr>
            </w:r>
            <w:r w:rsidR="00AC3A82" w:rsidRPr="00CC4D32">
              <w:rPr>
                <w:noProof/>
                <w:webHidden/>
              </w:rPr>
              <w:fldChar w:fldCharType="separate"/>
            </w:r>
            <w:r w:rsidRPr="00CC4D32">
              <w:rPr>
                <w:noProof/>
                <w:webHidden/>
              </w:rPr>
              <w:t>4</w:t>
            </w:r>
            <w:r w:rsidR="00AC3A82" w:rsidRPr="00CC4D32">
              <w:rPr>
                <w:noProof/>
                <w:webHidden/>
              </w:rPr>
              <w:fldChar w:fldCharType="end"/>
            </w:r>
          </w:hyperlink>
        </w:p>
        <w:p w14:paraId="74ADCADE" w14:textId="77777777" w:rsidR="00CF4F5D" w:rsidRPr="00CC4D32" w:rsidRDefault="00CF4F5D">
          <w:pPr>
            <w:pStyle w:val="Spistreci1"/>
            <w:rPr>
              <w:rFonts w:eastAsiaTheme="minorEastAsia" w:cstheme="minorBidi"/>
              <w:b w:val="0"/>
              <w:bCs w:val="0"/>
              <w:caps w:val="0"/>
              <w:kern w:val="2"/>
              <w:sz w:val="24"/>
              <w:szCs w:val="24"/>
            </w:rPr>
          </w:pPr>
          <w:hyperlink w:anchor="_Toc181602492" w:history="1">
            <w:r w:rsidRPr="00CC4D32">
              <w:rPr>
                <w:rStyle w:val="Hipercze"/>
                <w:rFonts w:cstheme="minorHAnsi"/>
              </w:rPr>
              <w:t>II.</w:t>
            </w:r>
            <w:r w:rsidRPr="00CC4D32">
              <w:rPr>
                <w:rFonts w:eastAsiaTheme="minorEastAsia" w:cstheme="minorBidi"/>
                <w:b w:val="0"/>
                <w:bCs w:val="0"/>
                <w:caps w:val="0"/>
                <w:kern w:val="2"/>
                <w:sz w:val="24"/>
                <w:szCs w:val="24"/>
              </w:rPr>
              <w:tab/>
            </w:r>
            <w:r w:rsidRPr="00CC4D32">
              <w:rPr>
                <w:rStyle w:val="Hipercze"/>
                <w:rFonts w:cstheme="minorHAnsi"/>
              </w:rPr>
              <w:t>Obszar techniczny</w:t>
            </w:r>
            <w:r w:rsidRPr="00CC4D32">
              <w:rPr>
                <w:webHidden/>
              </w:rPr>
              <w:tab/>
            </w:r>
            <w:r w:rsidR="00AC3A82" w:rsidRPr="00CC4D32">
              <w:rPr>
                <w:webHidden/>
              </w:rPr>
              <w:fldChar w:fldCharType="begin"/>
            </w:r>
            <w:r w:rsidRPr="00CC4D32">
              <w:rPr>
                <w:webHidden/>
              </w:rPr>
              <w:instrText xml:space="preserve"> PAGEREF _Toc181602492 \h </w:instrText>
            </w:r>
            <w:r w:rsidR="00AC3A82" w:rsidRPr="00CC4D32">
              <w:rPr>
                <w:webHidden/>
              </w:rPr>
            </w:r>
            <w:r w:rsidR="00AC3A82" w:rsidRPr="00CC4D32">
              <w:rPr>
                <w:webHidden/>
              </w:rPr>
              <w:fldChar w:fldCharType="separate"/>
            </w:r>
            <w:r w:rsidRPr="00CC4D32">
              <w:rPr>
                <w:webHidden/>
              </w:rPr>
              <w:t>6</w:t>
            </w:r>
            <w:r w:rsidR="00AC3A82" w:rsidRPr="00CC4D32">
              <w:rPr>
                <w:webHidden/>
              </w:rPr>
              <w:fldChar w:fldCharType="end"/>
            </w:r>
          </w:hyperlink>
        </w:p>
        <w:p w14:paraId="4A4CA1C1" w14:textId="77777777" w:rsidR="00CF4F5D" w:rsidRPr="00CC4D32" w:rsidRDefault="00CF4F5D">
          <w:pPr>
            <w:pStyle w:val="Spistreci2"/>
            <w:rPr>
              <w:rFonts w:eastAsiaTheme="minorEastAsia" w:cstheme="minorBidi"/>
              <w:smallCaps w:val="0"/>
              <w:noProof/>
              <w:kern w:val="2"/>
              <w:sz w:val="24"/>
              <w:szCs w:val="24"/>
            </w:rPr>
          </w:pPr>
          <w:hyperlink w:anchor="_Toc181602493" w:history="1">
            <w:r w:rsidRPr="00CC4D32">
              <w:rPr>
                <w:rStyle w:val="Hipercze"/>
                <w:rFonts w:cstheme="minorHAnsi"/>
                <w:noProof/>
              </w:rPr>
              <w:t>1.</w:t>
            </w:r>
            <w:r w:rsidRPr="00CC4D32">
              <w:rPr>
                <w:rFonts w:eastAsiaTheme="minorEastAsia" w:cstheme="minorBidi"/>
                <w:smallCaps w:val="0"/>
                <w:noProof/>
                <w:kern w:val="2"/>
                <w:sz w:val="24"/>
                <w:szCs w:val="24"/>
              </w:rPr>
              <w:tab/>
            </w:r>
            <w:r w:rsidRPr="00CC4D32">
              <w:rPr>
                <w:rStyle w:val="Hipercze"/>
                <w:rFonts w:cstheme="minorHAnsi"/>
                <w:noProof/>
              </w:rPr>
              <w:t>Serwer typ 1</w:t>
            </w:r>
            <w:r w:rsidRPr="00CC4D32">
              <w:rPr>
                <w:noProof/>
                <w:webHidden/>
              </w:rPr>
              <w:tab/>
            </w:r>
            <w:r w:rsidR="00AC3A82" w:rsidRPr="00CC4D32">
              <w:rPr>
                <w:noProof/>
                <w:webHidden/>
              </w:rPr>
              <w:fldChar w:fldCharType="begin"/>
            </w:r>
            <w:r w:rsidRPr="00CC4D32">
              <w:rPr>
                <w:noProof/>
                <w:webHidden/>
              </w:rPr>
              <w:instrText xml:space="preserve"> PAGEREF _Toc181602493 \h </w:instrText>
            </w:r>
            <w:r w:rsidR="00AC3A82" w:rsidRPr="00CC4D32">
              <w:rPr>
                <w:noProof/>
                <w:webHidden/>
              </w:rPr>
            </w:r>
            <w:r w:rsidR="00AC3A82" w:rsidRPr="00CC4D32">
              <w:rPr>
                <w:noProof/>
                <w:webHidden/>
              </w:rPr>
              <w:fldChar w:fldCharType="separate"/>
            </w:r>
            <w:r w:rsidRPr="00CC4D32">
              <w:rPr>
                <w:noProof/>
                <w:webHidden/>
              </w:rPr>
              <w:t>6</w:t>
            </w:r>
            <w:r w:rsidR="00AC3A82" w:rsidRPr="00CC4D32">
              <w:rPr>
                <w:noProof/>
                <w:webHidden/>
              </w:rPr>
              <w:fldChar w:fldCharType="end"/>
            </w:r>
          </w:hyperlink>
        </w:p>
        <w:p w14:paraId="78E653BC" w14:textId="77777777" w:rsidR="00CF4F5D" w:rsidRPr="00CC4D32" w:rsidRDefault="00CF4F5D">
          <w:pPr>
            <w:pStyle w:val="Spistreci2"/>
            <w:rPr>
              <w:rFonts w:eastAsiaTheme="minorEastAsia" w:cstheme="minorBidi"/>
              <w:smallCaps w:val="0"/>
              <w:noProof/>
              <w:kern w:val="2"/>
              <w:sz w:val="24"/>
              <w:szCs w:val="24"/>
            </w:rPr>
          </w:pPr>
          <w:hyperlink w:anchor="_Toc181602494" w:history="1">
            <w:r w:rsidRPr="00CC4D32">
              <w:rPr>
                <w:rStyle w:val="Hipercze"/>
                <w:rFonts w:cstheme="minorHAnsi"/>
                <w:noProof/>
              </w:rPr>
              <w:t>2.</w:t>
            </w:r>
            <w:r w:rsidRPr="00CC4D32">
              <w:rPr>
                <w:rFonts w:eastAsiaTheme="minorEastAsia" w:cstheme="minorBidi"/>
                <w:smallCaps w:val="0"/>
                <w:noProof/>
                <w:kern w:val="2"/>
                <w:sz w:val="24"/>
                <w:szCs w:val="24"/>
              </w:rPr>
              <w:tab/>
            </w:r>
            <w:r w:rsidRPr="00CC4D32">
              <w:rPr>
                <w:rStyle w:val="Hipercze"/>
                <w:rFonts w:cstheme="minorHAnsi"/>
                <w:noProof/>
              </w:rPr>
              <w:t>Serwer typ 2</w:t>
            </w:r>
            <w:r w:rsidRPr="00CC4D32">
              <w:rPr>
                <w:noProof/>
                <w:webHidden/>
              </w:rPr>
              <w:tab/>
            </w:r>
            <w:r w:rsidR="00AC3A82" w:rsidRPr="00CC4D32">
              <w:rPr>
                <w:noProof/>
                <w:webHidden/>
              </w:rPr>
              <w:fldChar w:fldCharType="begin"/>
            </w:r>
            <w:r w:rsidRPr="00CC4D32">
              <w:rPr>
                <w:noProof/>
                <w:webHidden/>
              </w:rPr>
              <w:instrText xml:space="preserve"> PAGEREF _Toc181602494 \h </w:instrText>
            </w:r>
            <w:r w:rsidR="00AC3A82" w:rsidRPr="00CC4D32">
              <w:rPr>
                <w:noProof/>
                <w:webHidden/>
              </w:rPr>
            </w:r>
            <w:r w:rsidR="00AC3A82" w:rsidRPr="00CC4D32">
              <w:rPr>
                <w:noProof/>
                <w:webHidden/>
              </w:rPr>
              <w:fldChar w:fldCharType="separate"/>
            </w:r>
            <w:r w:rsidRPr="00CC4D32">
              <w:rPr>
                <w:noProof/>
                <w:webHidden/>
              </w:rPr>
              <w:t>19</w:t>
            </w:r>
            <w:r w:rsidR="00AC3A82" w:rsidRPr="00CC4D32">
              <w:rPr>
                <w:noProof/>
                <w:webHidden/>
              </w:rPr>
              <w:fldChar w:fldCharType="end"/>
            </w:r>
          </w:hyperlink>
        </w:p>
        <w:p w14:paraId="37273F58" w14:textId="77777777" w:rsidR="00CF4F5D" w:rsidRPr="00CC4D32" w:rsidRDefault="00CF4F5D">
          <w:pPr>
            <w:pStyle w:val="Spistreci2"/>
            <w:rPr>
              <w:rFonts w:eastAsiaTheme="minorEastAsia" w:cstheme="minorBidi"/>
              <w:smallCaps w:val="0"/>
              <w:noProof/>
              <w:kern w:val="2"/>
              <w:sz w:val="24"/>
              <w:szCs w:val="24"/>
            </w:rPr>
          </w:pPr>
          <w:hyperlink w:anchor="_Toc181602495" w:history="1">
            <w:r w:rsidRPr="00CC4D32">
              <w:rPr>
                <w:rStyle w:val="Hipercze"/>
                <w:rFonts w:cstheme="minorHAnsi"/>
                <w:noProof/>
              </w:rPr>
              <w:t>3.</w:t>
            </w:r>
            <w:r w:rsidRPr="00CC4D32">
              <w:rPr>
                <w:rFonts w:eastAsiaTheme="minorEastAsia" w:cstheme="minorBidi"/>
                <w:smallCaps w:val="0"/>
                <w:noProof/>
                <w:kern w:val="2"/>
                <w:sz w:val="24"/>
                <w:szCs w:val="24"/>
              </w:rPr>
              <w:tab/>
            </w:r>
            <w:r w:rsidRPr="00CC4D32">
              <w:rPr>
                <w:rStyle w:val="Hipercze"/>
                <w:rFonts w:cstheme="minorHAnsi"/>
                <w:noProof/>
              </w:rPr>
              <w:t>Serwer typ 3</w:t>
            </w:r>
            <w:r w:rsidRPr="00CC4D32">
              <w:rPr>
                <w:noProof/>
                <w:webHidden/>
              </w:rPr>
              <w:tab/>
            </w:r>
            <w:r w:rsidR="00AC3A82" w:rsidRPr="00CC4D32">
              <w:rPr>
                <w:noProof/>
                <w:webHidden/>
              </w:rPr>
              <w:fldChar w:fldCharType="begin"/>
            </w:r>
            <w:r w:rsidRPr="00CC4D32">
              <w:rPr>
                <w:noProof/>
                <w:webHidden/>
              </w:rPr>
              <w:instrText xml:space="preserve"> PAGEREF _Toc181602495 \h </w:instrText>
            </w:r>
            <w:r w:rsidR="00AC3A82" w:rsidRPr="00CC4D32">
              <w:rPr>
                <w:noProof/>
                <w:webHidden/>
              </w:rPr>
            </w:r>
            <w:r w:rsidR="00AC3A82" w:rsidRPr="00CC4D32">
              <w:rPr>
                <w:noProof/>
                <w:webHidden/>
              </w:rPr>
              <w:fldChar w:fldCharType="separate"/>
            </w:r>
            <w:r w:rsidRPr="00CC4D32">
              <w:rPr>
                <w:noProof/>
                <w:webHidden/>
              </w:rPr>
              <w:t>34</w:t>
            </w:r>
            <w:r w:rsidR="00AC3A82" w:rsidRPr="00CC4D32">
              <w:rPr>
                <w:noProof/>
                <w:webHidden/>
              </w:rPr>
              <w:fldChar w:fldCharType="end"/>
            </w:r>
          </w:hyperlink>
        </w:p>
        <w:p w14:paraId="77B5EA1B" w14:textId="77777777" w:rsidR="00CF4F5D" w:rsidRPr="00CC4D32" w:rsidRDefault="00CF4F5D">
          <w:pPr>
            <w:pStyle w:val="Spistreci2"/>
            <w:rPr>
              <w:rFonts w:eastAsiaTheme="minorEastAsia" w:cstheme="minorBidi"/>
              <w:smallCaps w:val="0"/>
              <w:noProof/>
              <w:kern w:val="2"/>
              <w:sz w:val="24"/>
              <w:szCs w:val="24"/>
            </w:rPr>
          </w:pPr>
          <w:hyperlink w:anchor="_Toc181602496" w:history="1">
            <w:r w:rsidRPr="00CC4D32">
              <w:rPr>
                <w:rStyle w:val="Hipercze"/>
                <w:rFonts w:cstheme="minorHAnsi"/>
                <w:noProof/>
              </w:rPr>
              <w:t>4.</w:t>
            </w:r>
            <w:r w:rsidRPr="00CC4D32">
              <w:rPr>
                <w:rFonts w:eastAsiaTheme="minorEastAsia" w:cstheme="minorBidi"/>
                <w:smallCaps w:val="0"/>
                <w:noProof/>
                <w:kern w:val="2"/>
                <w:sz w:val="24"/>
                <w:szCs w:val="24"/>
              </w:rPr>
              <w:tab/>
            </w:r>
            <w:r w:rsidRPr="00CC4D32">
              <w:rPr>
                <w:rStyle w:val="Hipercze"/>
                <w:rFonts w:cstheme="minorHAnsi"/>
                <w:noProof/>
              </w:rPr>
              <w:t>Macierz dyskowa</w:t>
            </w:r>
            <w:r w:rsidRPr="00CC4D32">
              <w:rPr>
                <w:noProof/>
                <w:webHidden/>
              </w:rPr>
              <w:tab/>
            </w:r>
            <w:r w:rsidR="00AC3A82" w:rsidRPr="00CC4D32">
              <w:rPr>
                <w:noProof/>
                <w:webHidden/>
              </w:rPr>
              <w:fldChar w:fldCharType="begin"/>
            </w:r>
            <w:r w:rsidRPr="00CC4D32">
              <w:rPr>
                <w:noProof/>
                <w:webHidden/>
              </w:rPr>
              <w:instrText xml:space="preserve"> PAGEREF _Toc181602496 \h </w:instrText>
            </w:r>
            <w:r w:rsidR="00AC3A82" w:rsidRPr="00CC4D32">
              <w:rPr>
                <w:noProof/>
                <w:webHidden/>
              </w:rPr>
            </w:r>
            <w:r w:rsidR="00AC3A82" w:rsidRPr="00CC4D32">
              <w:rPr>
                <w:noProof/>
                <w:webHidden/>
              </w:rPr>
              <w:fldChar w:fldCharType="separate"/>
            </w:r>
            <w:r w:rsidRPr="00CC4D32">
              <w:rPr>
                <w:noProof/>
                <w:webHidden/>
              </w:rPr>
              <w:t>45</w:t>
            </w:r>
            <w:r w:rsidR="00AC3A82" w:rsidRPr="00CC4D32">
              <w:rPr>
                <w:noProof/>
                <w:webHidden/>
              </w:rPr>
              <w:fldChar w:fldCharType="end"/>
            </w:r>
          </w:hyperlink>
        </w:p>
        <w:p w14:paraId="18E31788" w14:textId="77777777" w:rsidR="00CF4F5D" w:rsidRPr="00CC4D32" w:rsidRDefault="00CF4F5D">
          <w:pPr>
            <w:pStyle w:val="Spistreci2"/>
            <w:rPr>
              <w:rFonts w:eastAsiaTheme="minorEastAsia" w:cstheme="minorBidi"/>
              <w:smallCaps w:val="0"/>
              <w:noProof/>
              <w:kern w:val="2"/>
              <w:sz w:val="24"/>
              <w:szCs w:val="24"/>
            </w:rPr>
          </w:pPr>
          <w:hyperlink w:anchor="_Toc181602497" w:history="1">
            <w:r w:rsidRPr="00CC4D32">
              <w:rPr>
                <w:rStyle w:val="Hipercze"/>
                <w:rFonts w:cstheme="minorHAnsi"/>
                <w:noProof/>
              </w:rPr>
              <w:t>5.</w:t>
            </w:r>
            <w:r w:rsidRPr="00CC4D32">
              <w:rPr>
                <w:rFonts w:eastAsiaTheme="minorEastAsia" w:cstheme="minorBidi"/>
                <w:smallCaps w:val="0"/>
                <w:noProof/>
                <w:kern w:val="2"/>
                <w:sz w:val="24"/>
                <w:szCs w:val="24"/>
              </w:rPr>
              <w:tab/>
            </w:r>
            <w:r w:rsidRPr="00CC4D32">
              <w:rPr>
                <w:rStyle w:val="Hipercze"/>
                <w:rFonts w:cstheme="minorHAnsi"/>
                <w:noProof/>
              </w:rPr>
              <w:t>Zarządzalne urządzenia sieciowe z obsługą VLAN, MACsec, standardu 802.1X</w:t>
            </w:r>
            <w:r w:rsidRPr="00CC4D32">
              <w:rPr>
                <w:noProof/>
                <w:webHidden/>
              </w:rPr>
              <w:tab/>
            </w:r>
            <w:r w:rsidR="00AC3A82" w:rsidRPr="00CC4D32">
              <w:rPr>
                <w:noProof/>
                <w:webHidden/>
              </w:rPr>
              <w:fldChar w:fldCharType="begin"/>
            </w:r>
            <w:r w:rsidRPr="00CC4D32">
              <w:rPr>
                <w:noProof/>
                <w:webHidden/>
              </w:rPr>
              <w:instrText xml:space="preserve"> PAGEREF _Toc181602497 \h </w:instrText>
            </w:r>
            <w:r w:rsidR="00AC3A82" w:rsidRPr="00CC4D32">
              <w:rPr>
                <w:noProof/>
                <w:webHidden/>
              </w:rPr>
            </w:r>
            <w:r w:rsidR="00AC3A82" w:rsidRPr="00CC4D32">
              <w:rPr>
                <w:noProof/>
                <w:webHidden/>
              </w:rPr>
              <w:fldChar w:fldCharType="separate"/>
            </w:r>
            <w:r w:rsidRPr="00CC4D32">
              <w:rPr>
                <w:noProof/>
                <w:webHidden/>
              </w:rPr>
              <w:t>50</w:t>
            </w:r>
            <w:r w:rsidR="00AC3A82" w:rsidRPr="00CC4D32">
              <w:rPr>
                <w:noProof/>
                <w:webHidden/>
              </w:rPr>
              <w:fldChar w:fldCharType="end"/>
            </w:r>
          </w:hyperlink>
        </w:p>
        <w:p w14:paraId="5B0A6A7C" w14:textId="77777777" w:rsidR="00CF4F5D" w:rsidRPr="00CC4D32" w:rsidRDefault="00CF4F5D">
          <w:pPr>
            <w:pStyle w:val="Spistreci2"/>
            <w:rPr>
              <w:rFonts w:eastAsiaTheme="minorEastAsia" w:cstheme="minorBidi"/>
              <w:smallCaps w:val="0"/>
              <w:noProof/>
              <w:kern w:val="2"/>
              <w:sz w:val="24"/>
              <w:szCs w:val="24"/>
            </w:rPr>
          </w:pPr>
          <w:hyperlink w:anchor="_Toc181602498" w:history="1">
            <w:r w:rsidRPr="00CC4D32">
              <w:rPr>
                <w:rStyle w:val="Hipercze"/>
                <w:rFonts w:cstheme="minorHAnsi"/>
                <w:noProof/>
              </w:rPr>
              <w:t>6.</w:t>
            </w:r>
            <w:r w:rsidRPr="00CC4D32">
              <w:rPr>
                <w:rFonts w:eastAsiaTheme="minorEastAsia" w:cstheme="minorBidi"/>
                <w:smallCaps w:val="0"/>
                <w:noProof/>
                <w:kern w:val="2"/>
                <w:sz w:val="24"/>
                <w:szCs w:val="24"/>
              </w:rPr>
              <w:tab/>
            </w:r>
            <w:r w:rsidRPr="00CC4D32">
              <w:rPr>
                <w:rStyle w:val="Hipercze"/>
                <w:rFonts w:cstheme="minorHAnsi"/>
                <w:noProof/>
              </w:rPr>
              <w:t>UPS</w:t>
            </w:r>
            <w:r w:rsidRPr="00CC4D32">
              <w:rPr>
                <w:noProof/>
                <w:webHidden/>
              </w:rPr>
              <w:tab/>
            </w:r>
            <w:r w:rsidR="00AC3A82" w:rsidRPr="00CC4D32">
              <w:rPr>
                <w:noProof/>
                <w:webHidden/>
              </w:rPr>
              <w:fldChar w:fldCharType="begin"/>
            </w:r>
            <w:r w:rsidRPr="00CC4D32">
              <w:rPr>
                <w:noProof/>
                <w:webHidden/>
              </w:rPr>
              <w:instrText xml:space="preserve"> PAGEREF _Toc181602498 \h </w:instrText>
            </w:r>
            <w:r w:rsidR="00AC3A82" w:rsidRPr="00CC4D32">
              <w:rPr>
                <w:noProof/>
                <w:webHidden/>
              </w:rPr>
            </w:r>
            <w:r w:rsidR="00AC3A82" w:rsidRPr="00CC4D32">
              <w:rPr>
                <w:noProof/>
                <w:webHidden/>
              </w:rPr>
              <w:fldChar w:fldCharType="separate"/>
            </w:r>
            <w:r w:rsidRPr="00CC4D32">
              <w:rPr>
                <w:noProof/>
                <w:webHidden/>
              </w:rPr>
              <w:t>52</w:t>
            </w:r>
            <w:r w:rsidR="00AC3A82" w:rsidRPr="00CC4D32">
              <w:rPr>
                <w:noProof/>
                <w:webHidden/>
              </w:rPr>
              <w:fldChar w:fldCharType="end"/>
            </w:r>
          </w:hyperlink>
        </w:p>
        <w:p w14:paraId="39A40C16" w14:textId="77777777" w:rsidR="00CF4F5D" w:rsidRPr="00CC4D32" w:rsidRDefault="00CF4F5D">
          <w:pPr>
            <w:pStyle w:val="Spistreci2"/>
            <w:rPr>
              <w:rFonts w:eastAsiaTheme="minorEastAsia" w:cstheme="minorBidi"/>
              <w:smallCaps w:val="0"/>
              <w:noProof/>
              <w:kern w:val="2"/>
              <w:sz w:val="24"/>
              <w:szCs w:val="24"/>
            </w:rPr>
          </w:pPr>
          <w:hyperlink w:anchor="_Toc181602499" w:history="1">
            <w:r w:rsidRPr="00CC4D32">
              <w:rPr>
                <w:rStyle w:val="Hipercze"/>
                <w:rFonts w:cstheme="minorHAnsi"/>
                <w:noProof/>
              </w:rPr>
              <w:t>7.</w:t>
            </w:r>
            <w:r w:rsidRPr="00CC4D32">
              <w:rPr>
                <w:rFonts w:eastAsiaTheme="minorEastAsia" w:cstheme="minorBidi"/>
                <w:smallCaps w:val="0"/>
                <w:noProof/>
                <w:kern w:val="2"/>
                <w:sz w:val="24"/>
                <w:szCs w:val="24"/>
              </w:rPr>
              <w:tab/>
            </w:r>
            <w:r w:rsidRPr="00CC4D32">
              <w:rPr>
                <w:rStyle w:val="Hipercze"/>
                <w:rFonts w:cstheme="minorHAnsi"/>
                <w:noProof/>
              </w:rPr>
              <w:t>Oprogramowanie typu EDR Endpoint Detection and Response</w:t>
            </w:r>
            <w:r w:rsidRPr="00CC4D32">
              <w:rPr>
                <w:noProof/>
                <w:webHidden/>
              </w:rPr>
              <w:tab/>
            </w:r>
            <w:r w:rsidR="00AC3A82" w:rsidRPr="00CC4D32">
              <w:rPr>
                <w:noProof/>
                <w:webHidden/>
              </w:rPr>
              <w:fldChar w:fldCharType="begin"/>
            </w:r>
            <w:r w:rsidRPr="00CC4D32">
              <w:rPr>
                <w:noProof/>
                <w:webHidden/>
              </w:rPr>
              <w:instrText xml:space="preserve"> PAGEREF _Toc181602499 \h </w:instrText>
            </w:r>
            <w:r w:rsidR="00AC3A82" w:rsidRPr="00CC4D32">
              <w:rPr>
                <w:noProof/>
                <w:webHidden/>
              </w:rPr>
            </w:r>
            <w:r w:rsidR="00AC3A82" w:rsidRPr="00CC4D32">
              <w:rPr>
                <w:noProof/>
                <w:webHidden/>
              </w:rPr>
              <w:fldChar w:fldCharType="separate"/>
            </w:r>
            <w:r w:rsidRPr="00CC4D32">
              <w:rPr>
                <w:noProof/>
                <w:webHidden/>
              </w:rPr>
              <w:t>55</w:t>
            </w:r>
            <w:r w:rsidR="00AC3A82" w:rsidRPr="00CC4D32">
              <w:rPr>
                <w:noProof/>
                <w:webHidden/>
              </w:rPr>
              <w:fldChar w:fldCharType="end"/>
            </w:r>
          </w:hyperlink>
        </w:p>
        <w:p w14:paraId="65707730" w14:textId="77777777" w:rsidR="00CF4F5D" w:rsidRPr="00CC4D32" w:rsidRDefault="00CF4F5D">
          <w:pPr>
            <w:pStyle w:val="Spistreci2"/>
            <w:rPr>
              <w:rFonts w:eastAsiaTheme="minorEastAsia" w:cstheme="minorBidi"/>
              <w:smallCaps w:val="0"/>
              <w:noProof/>
              <w:kern w:val="2"/>
              <w:sz w:val="24"/>
              <w:szCs w:val="24"/>
            </w:rPr>
          </w:pPr>
          <w:hyperlink w:anchor="_Toc181602500" w:history="1">
            <w:r w:rsidRPr="00CC4D32">
              <w:rPr>
                <w:rStyle w:val="Hipercze"/>
                <w:rFonts w:cstheme="minorHAnsi"/>
                <w:noProof/>
              </w:rPr>
              <w:t>8.</w:t>
            </w:r>
            <w:r w:rsidRPr="00CC4D32">
              <w:rPr>
                <w:rFonts w:eastAsiaTheme="minorEastAsia" w:cstheme="minorBidi"/>
                <w:smallCaps w:val="0"/>
                <w:noProof/>
                <w:kern w:val="2"/>
                <w:sz w:val="24"/>
                <w:szCs w:val="24"/>
              </w:rPr>
              <w:tab/>
            </w:r>
            <w:r w:rsidRPr="00CC4D32">
              <w:rPr>
                <w:rStyle w:val="Hipercze"/>
                <w:rFonts w:cstheme="minorHAnsi"/>
                <w:noProof/>
              </w:rPr>
              <w:t>Oprogramowanie do wykonywania kopii zapasowych</w:t>
            </w:r>
            <w:r w:rsidRPr="00CC4D32">
              <w:rPr>
                <w:noProof/>
                <w:webHidden/>
              </w:rPr>
              <w:tab/>
            </w:r>
            <w:r w:rsidR="00AC3A82" w:rsidRPr="00CC4D32">
              <w:rPr>
                <w:noProof/>
                <w:webHidden/>
              </w:rPr>
              <w:fldChar w:fldCharType="begin"/>
            </w:r>
            <w:r w:rsidRPr="00CC4D32">
              <w:rPr>
                <w:noProof/>
                <w:webHidden/>
              </w:rPr>
              <w:instrText xml:space="preserve"> PAGEREF _Toc181602500 \h </w:instrText>
            </w:r>
            <w:r w:rsidR="00AC3A82" w:rsidRPr="00CC4D32">
              <w:rPr>
                <w:noProof/>
                <w:webHidden/>
              </w:rPr>
            </w:r>
            <w:r w:rsidR="00AC3A82" w:rsidRPr="00CC4D32">
              <w:rPr>
                <w:noProof/>
                <w:webHidden/>
              </w:rPr>
              <w:fldChar w:fldCharType="separate"/>
            </w:r>
            <w:r w:rsidRPr="00CC4D32">
              <w:rPr>
                <w:noProof/>
                <w:webHidden/>
              </w:rPr>
              <w:t>62</w:t>
            </w:r>
            <w:r w:rsidR="00AC3A82" w:rsidRPr="00CC4D32">
              <w:rPr>
                <w:noProof/>
                <w:webHidden/>
              </w:rPr>
              <w:fldChar w:fldCharType="end"/>
            </w:r>
          </w:hyperlink>
        </w:p>
        <w:p w14:paraId="26996C6B" w14:textId="77777777" w:rsidR="00CF4F5D" w:rsidRPr="00CC4D32" w:rsidRDefault="00CF4F5D">
          <w:pPr>
            <w:pStyle w:val="Spistreci2"/>
            <w:rPr>
              <w:rFonts w:eastAsiaTheme="minorEastAsia" w:cstheme="minorBidi"/>
              <w:smallCaps w:val="0"/>
              <w:noProof/>
              <w:kern w:val="2"/>
              <w:sz w:val="24"/>
              <w:szCs w:val="24"/>
            </w:rPr>
          </w:pPr>
          <w:hyperlink w:anchor="_Toc181602501" w:history="1">
            <w:r w:rsidRPr="00CC4D32">
              <w:rPr>
                <w:rStyle w:val="Hipercze"/>
                <w:rFonts w:cstheme="minorHAnsi"/>
                <w:noProof/>
              </w:rPr>
              <w:t>9.</w:t>
            </w:r>
            <w:r w:rsidRPr="00CC4D32">
              <w:rPr>
                <w:rFonts w:eastAsiaTheme="minorEastAsia" w:cstheme="minorBidi"/>
                <w:smallCaps w:val="0"/>
                <w:noProof/>
                <w:kern w:val="2"/>
                <w:sz w:val="24"/>
                <w:szCs w:val="24"/>
              </w:rPr>
              <w:tab/>
            </w:r>
            <w:r w:rsidRPr="00CC4D32">
              <w:rPr>
                <w:rStyle w:val="Hipercze"/>
                <w:rFonts w:cstheme="minorHAnsi"/>
                <w:noProof/>
              </w:rPr>
              <w:t>Oprogramowanie SIEM Security Information and Event Management</w:t>
            </w:r>
            <w:r w:rsidRPr="00CC4D32">
              <w:rPr>
                <w:noProof/>
                <w:webHidden/>
              </w:rPr>
              <w:tab/>
            </w:r>
            <w:r w:rsidR="00AC3A82" w:rsidRPr="00CC4D32">
              <w:rPr>
                <w:noProof/>
                <w:webHidden/>
              </w:rPr>
              <w:fldChar w:fldCharType="begin"/>
            </w:r>
            <w:r w:rsidRPr="00CC4D32">
              <w:rPr>
                <w:noProof/>
                <w:webHidden/>
              </w:rPr>
              <w:instrText xml:space="preserve"> PAGEREF _Toc181602501 \h </w:instrText>
            </w:r>
            <w:r w:rsidR="00AC3A82" w:rsidRPr="00CC4D32">
              <w:rPr>
                <w:noProof/>
                <w:webHidden/>
              </w:rPr>
            </w:r>
            <w:r w:rsidR="00AC3A82" w:rsidRPr="00CC4D32">
              <w:rPr>
                <w:noProof/>
                <w:webHidden/>
              </w:rPr>
              <w:fldChar w:fldCharType="separate"/>
            </w:r>
            <w:r w:rsidRPr="00CC4D32">
              <w:rPr>
                <w:noProof/>
                <w:webHidden/>
              </w:rPr>
              <w:t>68</w:t>
            </w:r>
            <w:r w:rsidR="00AC3A82" w:rsidRPr="00CC4D32">
              <w:rPr>
                <w:noProof/>
                <w:webHidden/>
              </w:rPr>
              <w:fldChar w:fldCharType="end"/>
            </w:r>
          </w:hyperlink>
        </w:p>
        <w:p w14:paraId="66E101A3" w14:textId="77777777" w:rsidR="00CF4F5D" w:rsidRPr="00CC4D32" w:rsidRDefault="00CF4F5D">
          <w:pPr>
            <w:pStyle w:val="Spistreci1"/>
            <w:rPr>
              <w:rFonts w:eastAsiaTheme="minorEastAsia" w:cstheme="minorBidi"/>
              <w:b w:val="0"/>
              <w:bCs w:val="0"/>
              <w:caps w:val="0"/>
              <w:kern w:val="2"/>
              <w:sz w:val="24"/>
              <w:szCs w:val="24"/>
            </w:rPr>
          </w:pPr>
          <w:hyperlink w:anchor="_Toc181602502" w:history="1">
            <w:r w:rsidRPr="00CC4D32">
              <w:rPr>
                <w:rStyle w:val="Hipercze"/>
                <w:rFonts w:cstheme="minorHAnsi"/>
              </w:rPr>
              <w:t>III.</w:t>
            </w:r>
            <w:r w:rsidRPr="00CC4D32">
              <w:rPr>
                <w:rFonts w:eastAsiaTheme="minorEastAsia" w:cstheme="minorBidi"/>
                <w:b w:val="0"/>
                <w:bCs w:val="0"/>
                <w:caps w:val="0"/>
                <w:kern w:val="2"/>
                <w:sz w:val="24"/>
                <w:szCs w:val="24"/>
              </w:rPr>
              <w:tab/>
            </w:r>
            <w:r w:rsidRPr="00CC4D32">
              <w:rPr>
                <w:rStyle w:val="Hipercze"/>
                <w:rFonts w:cstheme="minorHAnsi"/>
              </w:rPr>
              <w:t>Obszar kompetencyjny</w:t>
            </w:r>
            <w:r w:rsidRPr="00CC4D32">
              <w:rPr>
                <w:webHidden/>
              </w:rPr>
              <w:tab/>
            </w:r>
            <w:r w:rsidR="00AC3A82" w:rsidRPr="00CC4D32">
              <w:rPr>
                <w:webHidden/>
              </w:rPr>
              <w:fldChar w:fldCharType="begin"/>
            </w:r>
            <w:r w:rsidRPr="00CC4D32">
              <w:rPr>
                <w:webHidden/>
              </w:rPr>
              <w:instrText xml:space="preserve"> PAGEREF _Toc181602502 \h </w:instrText>
            </w:r>
            <w:r w:rsidR="00AC3A82" w:rsidRPr="00CC4D32">
              <w:rPr>
                <w:webHidden/>
              </w:rPr>
            </w:r>
            <w:r w:rsidR="00AC3A82" w:rsidRPr="00CC4D32">
              <w:rPr>
                <w:webHidden/>
              </w:rPr>
              <w:fldChar w:fldCharType="separate"/>
            </w:r>
            <w:r w:rsidRPr="00CC4D32">
              <w:rPr>
                <w:webHidden/>
              </w:rPr>
              <w:t>71</w:t>
            </w:r>
            <w:r w:rsidR="00AC3A82" w:rsidRPr="00CC4D32">
              <w:rPr>
                <w:webHidden/>
              </w:rPr>
              <w:fldChar w:fldCharType="end"/>
            </w:r>
          </w:hyperlink>
        </w:p>
        <w:p w14:paraId="6108AFF7" w14:textId="77777777" w:rsidR="00CF4F5D" w:rsidRPr="00CC4D32" w:rsidRDefault="00CF4F5D">
          <w:pPr>
            <w:pStyle w:val="Spistreci2"/>
            <w:rPr>
              <w:rFonts w:eastAsiaTheme="minorEastAsia" w:cstheme="minorBidi"/>
              <w:smallCaps w:val="0"/>
              <w:noProof/>
              <w:kern w:val="2"/>
              <w:sz w:val="24"/>
              <w:szCs w:val="24"/>
            </w:rPr>
          </w:pPr>
          <w:hyperlink w:anchor="_Toc181602503" w:history="1">
            <w:r w:rsidRPr="00CC4D32">
              <w:rPr>
                <w:rStyle w:val="Hipercze"/>
                <w:rFonts w:cstheme="minorHAnsi"/>
                <w:noProof/>
              </w:rPr>
              <w:t>1.</w:t>
            </w:r>
            <w:r w:rsidRPr="00CC4D32">
              <w:rPr>
                <w:rFonts w:eastAsiaTheme="minorEastAsia" w:cstheme="minorBidi"/>
                <w:smallCaps w:val="0"/>
                <w:noProof/>
                <w:kern w:val="2"/>
                <w:sz w:val="24"/>
                <w:szCs w:val="24"/>
              </w:rPr>
              <w:tab/>
            </w:r>
            <w:r w:rsidRPr="00CC4D32">
              <w:rPr>
                <w:rStyle w:val="Hipercze"/>
                <w:rFonts w:cstheme="minorHAnsi"/>
                <w:noProof/>
              </w:rPr>
              <w:t>Szkolenia dla działu IT typ 1</w:t>
            </w:r>
            <w:r w:rsidRPr="00CC4D32">
              <w:rPr>
                <w:noProof/>
                <w:webHidden/>
              </w:rPr>
              <w:tab/>
            </w:r>
            <w:r w:rsidR="00AC3A82" w:rsidRPr="00CC4D32">
              <w:rPr>
                <w:noProof/>
                <w:webHidden/>
              </w:rPr>
              <w:fldChar w:fldCharType="begin"/>
            </w:r>
            <w:r w:rsidRPr="00CC4D32">
              <w:rPr>
                <w:noProof/>
                <w:webHidden/>
              </w:rPr>
              <w:instrText xml:space="preserve"> PAGEREF _Toc181602503 \h </w:instrText>
            </w:r>
            <w:r w:rsidR="00AC3A82" w:rsidRPr="00CC4D32">
              <w:rPr>
                <w:noProof/>
                <w:webHidden/>
              </w:rPr>
            </w:r>
            <w:r w:rsidR="00AC3A82" w:rsidRPr="00CC4D32">
              <w:rPr>
                <w:noProof/>
                <w:webHidden/>
              </w:rPr>
              <w:fldChar w:fldCharType="separate"/>
            </w:r>
            <w:r w:rsidRPr="00CC4D32">
              <w:rPr>
                <w:noProof/>
                <w:webHidden/>
              </w:rPr>
              <w:t>71</w:t>
            </w:r>
            <w:r w:rsidR="00AC3A82" w:rsidRPr="00CC4D32">
              <w:rPr>
                <w:noProof/>
                <w:webHidden/>
              </w:rPr>
              <w:fldChar w:fldCharType="end"/>
            </w:r>
          </w:hyperlink>
        </w:p>
        <w:p w14:paraId="25538A32" w14:textId="77777777" w:rsidR="00CF4F5D" w:rsidRPr="00CC4D32" w:rsidRDefault="00CF4F5D">
          <w:pPr>
            <w:pStyle w:val="Spistreci2"/>
            <w:rPr>
              <w:rFonts w:eastAsiaTheme="minorEastAsia" w:cstheme="minorBidi"/>
              <w:smallCaps w:val="0"/>
              <w:noProof/>
              <w:kern w:val="2"/>
              <w:sz w:val="24"/>
              <w:szCs w:val="24"/>
            </w:rPr>
          </w:pPr>
          <w:hyperlink w:anchor="_Toc181602504" w:history="1">
            <w:r w:rsidRPr="00CC4D32">
              <w:rPr>
                <w:rStyle w:val="Hipercze"/>
                <w:rFonts w:cstheme="minorHAnsi"/>
                <w:noProof/>
              </w:rPr>
              <w:t>2.</w:t>
            </w:r>
            <w:r w:rsidRPr="00CC4D32">
              <w:rPr>
                <w:rFonts w:eastAsiaTheme="minorEastAsia" w:cstheme="minorBidi"/>
                <w:smallCaps w:val="0"/>
                <w:noProof/>
                <w:kern w:val="2"/>
                <w:sz w:val="24"/>
                <w:szCs w:val="24"/>
              </w:rPr>
              <w:tab/>
            </w:r>
            <w:r w:rsidRPr="00CC4D32">
              <w:rPr>
                <w:rStyle w:val="Hipercze"/>
                <w:rFonts w:cstheme="minorHAnsi"/>
                <w:noProof/>
              </w:rPr>
              <w:t>Szkolenia dla pracowników spoza działu IT typ 2</w:t>
            </w:r>
            <w:r w:rsidRPr="00CC4D32">
              <w:rPr>
                <w:noProof/>
                <w:webHidden/>
              </w:rPr>
              <w:tab/>
            </w:r>
            <w:r w:rsidR="00AC3A82" w:rsidRPr="00CC4D32">
              <w:rPr>
                <w:noProof/>
                <w:webHidden/>
              </w:rPr>
              <w:fldChar w:fldCharType="begin"/>
            </w:r>
            <w:r w:rsidRPr="00CC4D32">
              <w:rPr>
                <w:noProof/>
                <w:webHidden/>
              </w:rPr>
              <w:instrText xml:space="preserve"> PAGEREF _Toc181602504 \h </w:instrText>
            </w:r>
            <w:r w:rsidR="00AC3A82" w:rsidRPr="00CC4D32">
              <w:rPr>
                <w:noProof/>
                <w:webHidden/>
              </w:rPr>
            </w:r>
            <w:r w:rsidR="00AC3A82" w:rsidRPr="00CC4D32">
              <w:rPr>
                <w:noProof/>
                <w:webHidden/>
              </w:rPr>
              <w:fldChar w:fldCharType="separate"/>
            </w:r>
            <w:r w:rsidRPr="00CC4D32">
              <w:rPr>
                <w:noProof/>
                <w:webHidden/>
              </w:rPr>
              <w:t>72</w:t>
            </w:r>
            <w:r w:rsidR="00AC3A82" w:rsidRPr="00CC4D32">
              <w:rPr>
                <w:noProof/>
                <w:webHidden/>
              </w:rPr>
              <w:fldChar w:fldCharType="end"/>
            </w:r>
          </w:hyperlink>
        </w:p>
        <w:p w14:paraId="10E9767C" w14:textId="77777777" w:rsidR="78981639" w:rsidRPr="00CC4D32" w:rsidRDefault="00AC3A82" w:rsidP="78981639">
          <w:pPr>
            <w:pStyle w:val="Spistreci2"/>
            <w:tabs>
              <w:tab w:val="clear" w:pos="9062"/>
              <w:tab w:val="left" w:pos="600"/>
              <w:tab w:val="right" w:leader="dot" w:pos="9060"/>
            </w:tabs>
            <w:rPr>
              <w:rStyle w:val="Hipercze"/>
            </w:rPr>
          </w:pPr>
          <w:r w:rsidRPr="00CC4D32">
            <w:fldChar w:fldCharType="end"/>
          </w:r>
        </w:p>
      </w:sdtContent>
    </w:sdt>
    <w:p w14:paraId="6773301D" w14:textId="77777777" w:rsidR="00D67AB3" w:rsidRPr="00CC4D32" w:rsidRDefault="00D67AB3" w:rsidP="00D67AB3"/>
    <w:p w14:paraId="4909A3CC" w14:textId="77777777" w:rsidR="00D67AB3" w:rsidRPr="00CC4D32" w:rsidRDefault="00D67AB3" w:rsidP="00D67AB3">
      <w:pPr>
        <w:spacing w:line="276" w:lineRule="auto"/>
        <w:ind w:left="567" w:right="566"/>
        <w:jc w:val="both"/>
        <w:rPr>
          <w:rFonts w:asciiTheme="minorHAnsi" w:hAnsiTheme="minorHAnsi" w:cstheme="minorHAnsi"/>
          <w:sz w:val="20"/>
          <w:szCs w:val="20"/>
        </w:rPr>
      </w:pPr>
    </w:p>
    <w:p w14:paraId="11DDAC18" w14:textId="77777777" w:rsidR="00D67AB3" w:rsidRPr="00CC4D32" w:rsidRDefault="00D67AB3" w:rsidP="00D67AB3">
      <w:pPr>
        <w:pBdr>
          <w:top w:val="nil"/>
          <w:left w:val="nil"/>
          <w:bottom w:val="nil"/>
          <w:right w:val="nil"/>
          <w:between w:val="nil"/>
        </w:pBdr>
        <w:tabs>
          <w:tab w:val="left" w:pos="880"/>
          <w:tab w:val="right" w:pos="9062"/>
        </w:tabs>
        <w:spacing w:line="276" w:lineRule="auto"/>
        <w:ind w:left="567" w:right="566"/>
        <w:jc w:val="both"/>
        <w:rPr>
          <w:rFonts w:asciiTheme="minorHAnsi" w:hAnsiTheme="minorHAnsi" w:cstheme="minorHAnsi"/>
          <w:sz w:val="20"/>
          <w:szCs w:val="20"/>
        </w:rPr>
      </w:pPr>
    </w:p>
    <w:p w14:paraId="001FC62D" w14:textId="77777777" w:rsidR="00D67AB3" w:rsidRPr="00CC4D32" w:rsidRDefault="00D67AB3" w:rsidP="00D67AB3">
      <w:pPr>
        <w:pBdr>
          <w:top w:val="nil"/>
          <w:left w:val="nil"/>
          <w:bottom w:val="nil"/>
          <w:right w:val="nil"/>
          <w:between w:val="nil"/>
        </w:pBdr>
        <w:tabs>
          <w:tab w:val="right" w:pos="9062"/>
        </w:tabs>
        <w:spacing w:line="276" w:lineRule="auto"/>
        <w:ind w:left="567" w:right="566"/>
        <w:jc w:val="both"/>
        <w:rPr>
          <w:rFonts w:asciiTheme="minorHAnsi" w:hAnsiTheme="minorHAnsi" w:cstheme="minorHAnsi"/>
          <w:b/>
          <w:bCs/>
          <w:smallCaps/>
          <w:sz w:val="20"/>
          <w:szCs w:val="20"/>
        </w:rPr>
      </w:pPr>
    </w:p>
    <w:p w14:paraId="5E025B54" w14:textId="77777777" w:rsidR="00D67AB3" w:rsidRPr="00CC4D32" w:rsidRDefault="00D67AB3" w:rsidP="79ED19FF">
      <w:pPr>
        <w:pStyle w:val="Nagwek1"/>
        <w:keepNext w:val="0"/>
        <w:keepLines w:val="0"/>
        <w:shd w:val="clear" w:color="auto" w:fill="F2F2F2" w:themeFill="background1" w:themeFillShade="F2"/>
        <w:spacing w:before="0"/>
        <w:ind w:left="567" w:right="566"/>
        <w:jc w:val="both"/>
        <w:rPr>
          <w:rFonts w:asciiTheme="minorHAnsi" w:hAnsiTheme="minorHAnsi" w:cstheme="minorBidi"/>
          <w:sz w:val="20"/>
          <w:szCs w:val="20"/>
        </w:rPr>
      </w:pPr>
      <w:r w:rsidRPr="00CC4D32">
        <w:rPr>
          <w:rFonts w:asciiTheme="minorHAnsi" w:hAnsiTheme="minorHAnsi" w:cstheme="minorBidi"/>
          <w:sz w:val="20"/>
          <w:szCs w:val="20"/>
        </w:rPr>
        <w:br w:type="page"/>
      </w:r>
      <w:bookmarkStart w:id="5" w:name="_Toc181602489"/>
      <w:r w:rsidR="5F1641C5" w:rsidRPr="00CC4D32">
        <w:rPr>
          <w:rFonts w:asciiTheme="minorHAnsi" w:hAnsiTheme="minorHAnsi" w:cstheme="minorBidi"/>
          <w:sz w:val="20"/>
          <w:szCs w:val="20"/>
        </w:rPr>
        <w:lastRenderedPageBreak/>
        <w:t>Wstęp</w:t>
      </w:r>
      <w:bookmarkEnd w:id="5"/>
    </w:p>
    <w:p w14:paraId="1B767B16" w14:textId="77777777" w:rsidR="00D67AB3" w:rsidRPr="00CC4D32" w:rsidRDefault="00D67AB3" w:rsidP="7F74EB93">
      <w:pPr>
        <w:spacing w:line="276" w:lineRule="auto"/>
        <w:ind w:left="567" w:right="566"/>
        <w:jc w:val="both"/>
        <w:rPr>
          <w:rFonts w:asciiTheme="minorHAnsi" w:eastAsia="Tahoma" w:hAnsiTheme="minorHAnsi" w:cstheme="minorBidi"/>
          <w:color w:val="000000" w:themeColor="text1"/>
          <w:sz w:val="20"/>
          <w:szCs w:val="20"/>
        </w:rPr>
      </w:pPr>
      <w:r w:rsidRPr="00CC4D32">
        <w:rPr>
          <w:rFonts w:asciiTheme="minorHAnsi" w:eastAsia="Tahoma" w:hAnsiTheme="minorHAnsi" w:cstheme="minorBidi"/>
          <w:color w:val="000000" w:themeColor="text1"/>
          <w:sz w:val="20"/>
          <w:szCs w:val="20"/>
        </w:rPr>
        <w:t xml:space="preserve">Niniejszy załącznik określa minimalne wymagania dla dostawy/wdrożenia/uruchomienia oprogramowania oraz infrastruktury sprzętowej dla Gminy </w:t>
      </w:r>
      <w:r w:rsidR="001704DF" w:rsidRPr="00CC4D32">
        <w:rPr>
          <w:rFonts w:asciiTheme="minorHAnsi" w:eastAsia="Tahoma" w:hAnsiTheme="minorHAnsi" w:cstheme="minorBidi"/>
          <w:color w:val="000000" w:themeColor="text1"/>
          <w:sz w:val="20"/>
          <w:szCs w:val="20"/>
        </w:rPr>
        <w:t>Węgliniec</w:t>
      </w:r>
      <w:r w:rsidR="0158B7FF" w:rsidRPr="00CC4D32">
        <w:rPr>
          <w:rFonts w:asciiTheme="minorHAnsi" w:eastAsia="Tahoma" w:hAnsiTheme="minorHAnsi" w:cstheme="minorBidi"/>
          <w:color w:val="000000" w:themeColor="text1"/>
          <w:sz w:val="20"/>
          <w:szCs w:val="20"/>
        </w:rPr>
        <w:t xml:space="preserve"> </w:t>
      </w:r>
      <w:r w:rsidRPr="00CC4D32">
        <w:rPr>
          <w:rFonts w:asciiTheme="minorHAnsi" w:eastAsia="Tahoma" w:hAnsiTheme="minorHAnsi" w:cstheme="minorBidi"/>
          <w:color w:val="000000" w:themeColor="text1"/>
          <w:sz w:val="20"/>
          <w:szCs w:val="20"/>
        </w:rPr>
        <w:t>realizowanego w ramach „Cyberbezpieczny Samorząd” dofinansowanego w formie grantu z programu Fundusze Europejskie na Rozwój Cyfrowy 2021-2027 (FERC), Priorytet II: Zaawansowane usługi cyfrowe, Działanie 2.2. Wzmocnienie krajowego systemu cyberbezpieczeństwa.</w:t>
      </w:r>
    </w:p>
    <w:p w14:paraId="2B5CCD7D" w14:textId="77777777" w:rsidR="00D67AB3" w:rsidRPr="00CC4D32" w:rsidRDefault="00D67AB3" w:rsidP="00D67AB3">
      <w:pPr>
        <w:spacing w:line="276" w:lineRule="auto"/>
        <w:ind w:left="567" w:right="566"/>
        <w:jc w:val="both"/>
        <w:rPr>
          <w:rFonts w:asciiTheme="minorHAnsi" w:eastAsia="Tahoma" w:hAnsiTheme="minorHAnsi" w:cstheme="minorHAnsi"/>
          <w:color w:val="000000" w:themeColor="text1"/>
          <w:sz w:val="20"/>
          <w:szCs w:val="20"/>
        </w:rPr>
      </w:pPr>
      <w:r w:rsidRPr="00CC4D32">
        <w:rPr>
          <w:rFonts w:asciiTheme="minorHAnsi" w:eastAsia="Tahoma" w:hAnsiTheme="minorHAnsi" w:cstheme="minorHAnsi"/>
          <w:color w:val="000000" w:themeColor="text1"/>
          <w:sz w:val="20"/>
          <w:szCs w:val="20"/>
        </w:rPr>
        <w:t xml:space="preserve">Celem projektu jest zwiększenia poziomu bezpieczeństwa informacji jednostek samorządu terytorialnego. </w:t>
      </w:r>
    </w:p>
    <w:p w14:paraId="22440DBA" w14:textId="77777777" w:rsidR="00D67AB3" w:rsidRPr="00CC4D32" w:rsidRDefault="00D67AB3" w:rsidP="00D67AB3">
      <w:pPr>
        <w:spacing w:line="276" w:lineRule="auto"/>
        <w:ind w:left="567" w:right="566"/>
        <w:jc w:val="both"/>
        <w:rPr>
          <w:rFonts w:asciiTheme="minorHAnsi" w:hAnsiTheme="minorHAnsi" w:cstheme="minorHAnsi"/>
          <w:sz w:val="20"/>
          <w:szCs w:val="20"/>
        </w:rPr>
      </w:pPr>
    </w:p>
    <w:p w14:paraId="27CF5FD4" w14:textId="77777777" w:rsidR="00D67AB3" w:rsidRPr="00CC4D32" w:rsidRDefault="00D67AB3" w:rsidP="00D67AB3">
      <w:pPr>
        <w:spacing w:line="276" w:lineRule="auto"/>
        <w:ind w:left="567" w:right="566"/>
        <w:jc w:val="both"/>
        <w:rPr>
          <w:rFonts w:asciiTheme="minorHAnsi" w:hAnsiTheme="minorHAnsi" w:cstheme="minorHAnsi"/>
          <w:sz w:val="20"/>
          <w:szCs w:val="20"/>
        </w:rPr>
      </w:pPr>
    </w:p>
    <w:p w14:paraId="599C17E3" w14:textId="77777777" w:rsidR="00D67AB3" w:rsidRPr="00CC4D32" w:rsidRDefault="00D67AB3" w:rsidP="00D67AB3">
      <w:pPr>
        <w:spacing w:line="276" w:lineRule="auto"/>
        <w:ind w:left="567" w:right="566"/>
        <w:jc w:val="both"/>
        <w:rPr>
          <w:rFonts w:asciiTheme="minorHAnsi" w:hAnsiTheme="minorHAnsi" w:cstheme="minorHAnsi"/>
          <w:sz w:val="20"/>
          <w:szCs w:val="20"/>
        </w:rPr>
      </w:pPr>
    </w:p>
    <w:p w14:paraId="544D516E" w14:textId="77777777" w:rsidR="00D67AB3" w:rsidRPr="00CC4D32" w:rsidRDefault="00D67AB3" w:rsidP="00D67AB3">
      <w:pPr>
        <w:spacing w:line="276" w:lineRule="auto"/>
        <w:ind w:left="567" w:right="566"/>
        <w:jc w:val="both"/>
        <w:rPr>
          <w:rFonts w:asciiTheme="minorHAnsi" w:hAnsiTheme="minorHAnsi" w:cstheme="minorHAnsi"/>
          <w:sz w:val="20"/>
          <w:szCs w:val="20"/>
        </w:rPr>
      </w:pPr>
      <w:r w:rsidRPr="00CC4D32">
        <w:rPr>
          <w:rFonts w:asciiTheme="minorHAnsi" w:hAnsiTheme="minorHAnsi" w:cstheme="minorHAnsi"/>
          <w:sz w:val="20"/>
          <w:szCs w:val="20"/>
        </w:rPr>
        <w:br w:type="page"/>
      </w:r>
    </w:p>
    <w:p w14:paraId="3539CD5E" w14:textId="77777777" w:rsidR="00D67AB3" w:rsidRPr="00CC4D32" w:rsidRDefault="5F1641C5" w:rsidP="00244360">
      <w:pPr>
        <w:pStyle w:val="Nagwek1"/>
        <w:numPr>
          <w:ilvl w:val="0"/>
          <w:numId w:val="12"/>
        </w:numPr>
        <w:tabs>
          <w:tab w:val="num" w:pos="360"/>
        </w:tabs>
        <w:ind w:left="567" w:right="566" w:firstLine="0"/>
        <w:jc w:val="both"/>
        <w:rPr>
          <w:rFonts w:asciiTheme="minorHAnsi" w:hAnsiTheme="minorHAnsi" w:cstheme="minorBidi"/>
          <w:sz w:val="20"/>
          <w:szCs w:val="20"/>
        </w:rPr>
      </w:pPr>
      <w:bookmarkStart w:id="6" w:name="_Toc181602490"/>
      <w:r w:rsidRPr="00CC4D32">
        <w:rPr>
          <w:rFonts w:asciiTheme="minorHAnsi" w:hAnsiTheme="minorHAnsi" w:cstheme="minorBidi"/>
          <w:sz w:val="20"/>
          <w:szCs w:val="20"/>
        </w:rPr>
        <w:lastRenderedPageBreak/>
        <w:t>WYMAGANIA OGÓLNE</w:t>
      </w:r>
      <w:bookmarkEnd w:id="6"/>
    </w:p>
    <w:p w14:paraId="058851EA" w14:textId="77777777" w:rsidR="00D67AB3" w:rsidRPr="00CC4D32" w:rsidRDefault="5F1641C5" w:rsidP="00244360">
      <w:pPr>
        <w:pStyle w:val="Nagwek2"/>
        <w:numPr>
          <w:ilvl w:val="1"/>
          <w:numId w:val="13"/>
        </w:numPr>
        <w:tabs>
          <w:tab w:val="num" w:pos="360"/>
        </w:tabs>
        <w:ind w:left="567" w:right="566" w:firstLine="0"/>
        <w:jc w:val="both"/>
        <w:rPr>
          <w:rFonts w:cstheme="minorBidi"/>
          <w:sz w:val="20"/>
          <w:szCs w:val="20"/>
        </w:rPr>
      </w:pPr>
      <w:bookmarkStart w:id="7" w:name="_Toc181602491"/>
      <w:r w:rsidRPr="00CC4D32">
        <w:rPr>
          <w:rFonts w:cstheme="minorBidi"/>
          <w:sz w:val="20"/>
          <w:szCs w:val="20"/>
        </w:rPr>
        <w:t>RÓWNOWAŻNOŚĆ OFEROWANYCH ROZWIĄZAŃ</w:t>
      </w:r>
      <w:bookmarkEnd w:id="7"/>
    </w:p>
    <w:p w14:paraId="59BB2B6A" w14:textId="77777777" w:rsidR="00D67AB3" w:rsidRPr="00CC4D32" w:rsidRDefault="00D67AB3" w:rsidP="00244360">
      <w:pPr>
        <w:pStyle w:val="Nagwek4"/>
        <w:numPr>
          <w:ilvl w:val="3"/>
          <w:numId w:val="13"/>
        </w:numPr>
        <w:tabs>
          <w:tab w:val="num" w:pos="360"/>
        </w:tabs>
        <w:spacing w:before="360" w:line="276" w:lineRule="auto"/>
        <w:ind w:left="567" w:right="566" w:firstLine="0"/>
        <w:jc w:val="both"/>
        <w:rPr>
          <w:rFonts w:asciiTheme="minorHAnsi" w:hAnsiTheme="minorHAnsi" w:cstheme="minorHAnsi"/>
          <w:sz w:val="20"/>
          <w:szCs w:val="20"/>
        </w:rPr>
      </w:pPr>
      <w:r w:rsidRPr="00CC4D32">
        <w:rPr>
          <w:rFonts w:asciiTheme="minorHAnsi" w:hAnsiTheme="minorHAnsi" w:cstheme="minorHAnsi"/>
          <w:sz w:val="20"/>
          <w:szCs w:val="20"/>
        </w:rPr>
        <w:t>w zakresie Oprogramowania</w:t>
      </w:r>
    </w:p>
    <w:p w14:paraId="7C7D5E31" w14:textId="77777777" w:rsidR="00D67AB3" w:rsidRPr="00CC4D32" w:rsidRDefault="00D67AB3" w:rsidP="00D67AB3">
      <w:pPr>
        <w:pStyle w:val="Akapitzlist"/>
        <w:spacing w:after="0"/>
        <w:ind w:left="567" w:right="566"/>
        <w:jc w:val="both"/>
        <w:rPr>
          <w:rFonts w:asciiTheme="minorHAnsi" w:hAnsiTheme="minorHAnsi" w:cstheme="minorHAnsi"/>
          <w:b/>
          <w:sz w:val="20"/>
          <w:szCs w:val="20"/>
        </w:rPr>
      </w:pPr>
      <w:r w:rsidRPr="00CC4D32">
        <w:rPr>
          <w:rFonts w:asciiTheme="minorHAnsi" w:hAnsiTheme="minorHAnsi" w:cstheme="minorHAnsi"/>
          <w:sz w:val="20"/>
          <w:szCs w:val="20"/>
        </w:rPr>
        <w:t>W celu zachowania zasad neutralności technologicznej i konkurencyjności dopuszcza się rozwiązania równoważne do wyspecyfikowanych, przy czym za rozwiązanie równoważne uważa się takie rozwiązanie, które pod względem technologii, wydajności i funkcjonalności nie odbiega znacząco od technologii funkcjonalności i wydajności wyszczególnionych w rozwiązaniu wyspecyfikowanym, przy czym nie podlegają porównaniu cechy rozwiązania właściwe wyłącznie dla rozwiązania wyspecyfikowanego, takie jak: zastrzeżone patenty, własnościowe rozwiązania technologiczne, własnościowe protokoły itp., a jedynie te, które stanowią o istocie całości zakładanych rozwiązań technologicznych i posiadają odniesienie w rozwiązaniu równoważnym. W związku z tym, Wykonawca może zaproponować rozwiązania, które realizują takie same funkcjonalności wyspecyfikowane przez Zamawiającego w inny, niż podany sposób, za rozwiązanie równoważne nie można uznać rozwiązania identycznego (tożsamego), a jedynie takie, które w porównywanych cechach wykazuje dokładnie tą samą lub bardzo zbliżoną wartość użytkową. Przez bardzo zbliżoną wartość użytkową rozumie się podobne, z dopuszczeniem nieznacznych różnic nie wpływających w żadnym stopniu na całokształt systemu, zachowanie oraz realizowanie podobnych funkcjonalności w danych warunkach, dla których to warunków rozwiązania te są dedykowane. Rozwiązanie równoważne musi zawierać dokumentację potwierdzającą, że spełnia wymagania funkcjonalne Zamawiającego, w tym wyniki porównań, testów, czy możliwości oferowanych przez to rozwiązanie w odniesieniu do rozwiązania wyspecyfikowanego. Dostarczenie przez Wykonawcę rozwiązania równoważnego musi być zrealizowane w taki sposób, aby wymiana oprogramowania na równoważne nie zakłóciła bieżącej pracy Zamawiającego. W tym celu Wykonawca musi do oprogramowania równoważnego przenieść wszystkie dane niezbędne do prawidłowego działania nowych systemów, przeszkolić użytkowników, skonfigurować oprogramowanie, zapewnić gwarancję i serwis, uwzględnić niezbędną asystę ze strony pracowników Wykonawcy w operacji uruchamiania oprogramowania w środowisku produkcyjnym itp.</w:t>
      </w:r>
      <w:r w:rsidRPr="00CC4D32">
        <w:rPr>
          <w:rFonts w:asciiTheme="minorHAnsi" w:hAnsiTheme="minorHAnsi" w:cstheme="minorHAnsi"/>
          <w:b/>
          <w:sz w:val="20"/>
          <w:szCs w:val="20"/>
        </w:rPr>
        <w:t xml:space="preserve"> </w:t>
      </w:r>
    </w:p>
    <w:p w14:paraId="70937216" w14:textId="77777777" w:rsidR="00D67AB3" w:rsidRPr="00CC4D32" w:rsidRDefault="00D67AB3" w:rsidP="00D67AB3">
      <w:pPr>
        <w:pStyle w:val="Akapitzlist"/>
        <w:spacing w:after="0"/>
        <w:ind w:left="567" w:right="566"/>
        <w:jc w:val="both"/>
        <w:rPr>
          <w:rFonts w:asciiTheme="minorHAnsi" w:hAnsiTheme="minorHAnsi" w:cstheme="minorHAnsi"/>
          <w:sz w:val="20"/>
          <w:szCs w:val="20"/>
        </w:rPr>
      </w:pPr>
    </w:p>
    <w:p w14:paraId="638CB299" w14:textId="77777777" w:rsidR="00D67AB3" w:rsidRPr="00CC4D32" w:rsidRDefault="00D67AB3" w:rsidP="00D67AB3">
      <w:pPr>
        <w:pStyle w:val="Akapitzlist"/>
        <w:spacing w:after="0"/>
        <w:ind w:left="567" w:right="566"/>
        <w:jc w:val="both"/>
        <w:rPr>
          <w:rFonts w:asciiTheme="minorHAnsi" w:hAnsiTheme="minorHAnsi" w:cstheme="minorHAnsi"/>
          <w:sz w:val="20"/>
          <w:szCs w:val="20"/>
        </w:rPr>
      </w:pPr>
      <w:r w:rsidRPr="00CC4D32">
        <w:rPr>
          <w:rFonts w:asciiTheme="minorHAnsi" w:hAnsiTheme="minorHAnsi" w:cstheme="minorHAnsi"/>
          <w:sz w:val="20"/>
          <w:szCs w:val="20"/>
        </w:rPr>
        <w:t xml:space="preserve">Mając na uwadze powyższe, w przypadku jeżeli Wykonawcy nie mają możliwości uzyskania odpowiedniego do realizacji dostępu do oprogramowania firm trzecich, w celu zapewnienia zasady konkurencyjności, przejrzystości, jawności a także równego traktowania wykonawców w trakcie prowadzenia postępowania, Zamawiający dopuszcza każdorazowo wymianę Oprogramowania u Zamawiającego pod warunkiem, że: </w:t>
      </w:r>
    </w:p>
    <w:p w14:paraId="27AC741F" w14:textId="77777777" w:rsidR="00D67AB3" w:rsidRPr="00CC4D32" w:rsidRDefault="00D67AB3" w:rsidP="00244360">
      <w:pPr>
        <w:pStyle w:val="Akapitzlist"/>
        <w:numPr>
          <w:ilvl w:val="4"/>
          <w:numId w:val="14"/>
        </w:numPr>
        <w:spacing w:after="0"/>
        <w:ind w:left="567" w:right="566" w:firstLine="0"/>
        <w:jc w:val="both"/>
        <w:rPr>
          <w:rFonts w:asciiTheme="minorHAnsi" w:hAnsiTheme="minorHAnsi" w:cstheme="minorHAnsi"/>
          <w:sz w:val="20"/>
          <w:szCs w:val="20"/>
        </w:rPr>
      </w:pPr>
      <w:r w:rsidRPr="00CC4D32">
        <w:rPr>
          <w:rFonts w:asciiTheme="minorHAnsi" w:hAnsiTheme="minorHAnsi" w:cstheme="minorHAnsi"/>
          <w:sz w:val="20"/>
          <w:szCs w:val="20"/>
        </w:rPr>
        <w:t xml:space="preserve">Rozwiązania zastępujące dotychczas funkcjonujące u Zamawiającego systemy Wykonawca dostarcza i wdraża na swój koszt, z zachowaniem warunków licencjonowania wskazanych w niniejszym dokumencie. </w:t>
      </w:r>
    </w:p>
    <w:p w14:paraId="1DEF8941" w14:textId="77777777" w:rsidR="00D67AB3" w:rsidRPr="00CC4D32" w:rsidRDefault="00D67AB3" w:rsidP="00244360">
      <w:pPr>
        <w:pStyle w:val="Akapitzlist"/>
        <w:numPr>
          <w:ilvl w:val="4"/>
          <w:numId w:val="14"/>
        </w:numPr>
        <w:spacing w:after="0"/>
        <w:ind w:left="567" w:right="566" w:firstLine="0"/>
        <w:jc w:val="both"/>
        <w:rPr>
          <w:rFonts w:asciiTheme="minorHAnsi" w:hAnsiTheme="minorHAnsi" w:cstheme="minorHAnsi"/>
          <w:sz w:val="20"/>
          <w:szCs w:val="20"/>
        </w:rPr>
      </w:pPr>
      <w:r w:rsidRPr="00CC4D32">
        <w:rPr>
          <w:rFonts w:asciiTheme="minorHAnsi" w:hAnsiTheme="minorHAnsi" w:cstheme="minorHAnsi"/>
          <w:sz w:val="20"/>
          <w:szCs w:val="20"/>
        </w:rPr>
        <w:t xml:space="preserve">Wykonawca przeprowadzi migrację danych w zakresie wskazanym przez Zamawiającego na swój koszt, w sposób opisany w niniejszym OPZ a migracja musi objąć pełny zakres danych bieżących i archiwalnych. </w:t>
      </w:r>
    </w:p>
    <w:p w14:paraId="09713ABD" w14:textId="77777777" w:rsidR="00D67AB3" w:rsidRPr="00CC4D32" w:rsidRDefault="00D67AB3" w:rsidP="00244360">
      <w:pPr>
        <w:pStyle w:val="Akapitzlist"/>
        <w:numPr>
          <w:ilvl w:val="4"/>
          <w:numId w:val="14"/>
        </w:numPr>
        <w:spacing w:after="0"/>
        <w:ind w:left="567" w:right="566" w:firstLine="0"/>
        <w:jc w:val="both"/>
        <w:rPr>
          <w:rFonts w:asciiTheme="minorHAnsi" w:hAnsiTheme="minorHAnsi" w:cstheme="minorHAnsi"/>
          <w:sz w:val="20"/>
          <w:szCs w:val="20"/>
        </w:rPr>
      </w:pPr>
      <w:r w:rsidRPr="00CC4D32">
        <w:rPr>
          <w:rFonts w:asciiTheme="minorHAnsi" w:hAnsiTheme="minorHAnsi" w:cstheme="minorHAnsi"/>
          <w:sz w:val="20"/>
          <w:szCs w:val="20"/>
        </w:rPr>
        <w:t xml:space="preserve">Wykonawca przeprowadzi instruktaże stanowiskowe, zapewni gwarancje i serwis gwarancyjny a także help desk oraz będzie świadczył asystę techniczną w zakresie umożliwiającym pracownikom Zamawiającego płynną obsługę Oprogramowania. </w:t>
      </w:r>
    </w:p>
    <w:p w14:paraId="57E71A02" w14:textId="77777777" w:rsidR="00D67AB3" w:rsidRPr="00CC4D32" w:rsidRDefault="00D67AB3" w:rsidP="00244360">
      <w:pPr>
        <w:pStyle w:val="Akapitzlist"/>
        <w:numPr>
          <w:ilvl w:val="4"/>
          <w:numId w:val="14"/>
        </w:numPr>
        <w:spacing w:after="0"/>
        <w:ind w:left="567" w:right="566" w:firstLine="0"/>
        <w:jc w:val="both"/>
        <w:rPr>
          <w:rFonts w:asciiTheme="minorHAnsi" w:hAnsiTheme="minorHAnsi" w:cstheme="minorHAnsi"/>
          <w:sz w:val="20"/>
          <w:szCs w:val="20"/>
        </w:rPr>
      </w:pPr>
      <w:r w:rsidRPr="00CC4D32">
        <w:rPr>
          <w:rFonts w:asciiTheme="minorHAnsi" w:hAnsiTheme="minorHAnsi" w:cstheme="minorHAnsi"/>
          <w:sz w:val="20"/>
          <w:szCs w:val="20"/>
        </w:rPr>
        <w:t xml:space="preserve">Wymiana Oprogramowania nie może zakłócić bieżącej pracy Zamawiającego oraz musi zapewnić ciągłość pracy wynikającą z obowiązujących terminów, przepisów prawa i stosowanych procedur. </w:t>
      </w:r>
    </w:p>
    <w:p w14:paraId="57DDA527" w14:textId="77777777" w:rsidR="00D67AB3" w:rsidRPr="00CC4D32" w:rsidRDefault="00D67AB3" w:rsidP="00244360">
      <w:pPr>
        <w:pStyle w:val="Akapitzlist"/>
        <w:numPr>
          <w:ilvl w:val="4"/>
          <w:numId w:val="14"/>
        </w:numPr>
        <w:spacing w:after="0"/>
        <w:ind w:left="567" w:right="566" w:firstLine="0"/>
        <w:jc w:val="both"/>
        <w:rPr>
          <w:rFonts w:asciiTheme="minorHAnsi" w:hAnsiTheme="minorHAnsi" w:cstheme="minorHAnsi"/>
          <w:sz w:val="20"/>
          <w:szCs w:val="20"/>
        </w:rPr>
      </w:pPr>
      <w:r w:rsidRPr="00CC4D32">
        <w:rPr>
          <w:rFonts w:asciiTheme="minorHAnsi" w:hAnsiTheme="minorHAnsi" w:cstheme="minorHAnsi"/>
          <w:sz w:val="20"/>
          <w:szCs w:val="20"/>
        </w:rPr>
        <w:lastRenderedPageBreak/>
        <w:t xml:space="preserve">Wszelkie uzgodnienia i konsultacje w zakresie transmisji danych powinny być dokonane w siedzibie Zamawiającego na podstawie zatwierdzonego harmonogramu. </w:t>
      </w:r>
    </w:p>
    <w:p w14:paraId="6D15AE9E" w14:textId="77777777" w:rsidR="00D67AB3" w:rsidRPr="00CC4D32" w:rsidRDefault="00D67AB3" w:rsidP="00244360">
      <w:pPr>
        <w:pStyle w:val="Akapitzlist"/>
        <w:numPr>
          <w:ilvl w:val="4"/>
          <w:numId w:val="14"/>
        </w:numPr>
        <w:spacing w:after="0"/>
        <w:ind w:left="567" w:right="566" w:firstLine="0"/>
        <w:jc w:val="both"/>
        <w:rPr>
          <w:rFonts w:asciiTheme="minorHAnsi" w:hAnsiTheme="minorHAnsi" w:cstheme="minorHAnsi"/>
          <w:sz w:val="20"/>
          <w:szCs w:val="20"/>
        </w:rPr>
      </w:pPr>
      <w:r w:rsidRPr="00CC4D32">
        <w:rPr>
          <w:rFonts w:asciiTheme="minorHAnsi" w:hAnsiTheme="minorHAnsi" w:cstheme="minorHAnsi"/>
          <w:sz w:val="20"/>
          <w:szCs w:val="20"/>
        </w:rPr>
        <w:t xml:space="preserve">Proces migracji musi objąć pełne dane zawarte we wcześniej użytkowanym systemie. </w:t>
      </w:r>
    </w:p>
    <w:p w14:paraId="73D8E15A" w14:textId="77777777" w:rsidR="00D67AB3" w:rsidRPr="00CC4D32" w:rsidRDefault="00D67AB3" w:rsidP="00244360">
      <w:pPr>
        <w:pStyle w:val="Akapitzlist"/>
        <w:numPr>
          <w:ilvl w:val="4"/>
          <w:numId w:val="14"/>
        </w:numPr>
        <w:spacing w:after="0"/>
        <w:ind w:left="567" w:right="566" w:firstLine="0"/>
        <w:jc w:val="both"/>
        <w:rPr>
          <w:rFonts w:asciiTheme="minorHAnsi" w:hAnsiTheme="minorHAnsi" w:cstheme="minorHAnsi"/>
          <w:sz w:val="20"/>
          <w:szCs w:val="20"/>
        </w:rPr>
      </w:pPr>
      <w:r w:rsidRPr="00CC4D32">
        <w:rPr>
          <w:rFonts w:asciiTheme="minorHAnsi" w:hAnsiTheme="minorHAnsi" w:cstheme="minorHAnsi"/>
          <w:sz w:val="20"/>
          <w:szCs w:val="20"/>
        </w:rPr>
        <w:t>Nowe rozwiązania muszą realizować wszystkie wymienione wymagania względem Oprogramowania.</w:t>
      </w:r>
    </w:p>
    <w:p w14:paraId="624A2092" w14:textId="77777777" w:rsidR="00D67AB3" w:rsidRPr="00CC4D32" w:rsidRDefault="00D67AB3" w:rsidP="00244360">
      <w:pPr>
        <w:pStyle w:val="Nagwek4"/>
        <w:numPr>
          <w:ilvl w:val="3"/>
          <w:numId w:val="14"/>
        </w:numPr>
        <w:tabs>
          <w:tab w:val="num" w:pos="360"/>
        </w:tabs>
        <w:spacing w:before="0" w:line="276" w:lineRule="auto"/>
        <w:ind w:left="567" w:right="566" w:firstLine="0"/>
        <w:jc w:val="both"/>
        <w:rPr>
          <w:rFonts w:asciiTheme="minorHAnsi" w:hAnsiTheme="minorHAnsi" w:cstheme="minorHAnsi"/>
          <w:sz w:val="20"/>
          <w:szCs w:val="20"/>
        </w:rPr>
      </w:pPr>
      <w:r w:rsidRPr="00CC4D32">
        <w:rPr>
          <w:rFonts w:asciiTheme="minorHAnsi" w:hAnsiTheme="minorHAnsi" w:cstheme="minorHAnsi"/>
          <w:sz w:val="20"/>
          <w:szCs w:val="20"/>
        </w:rPr>
        <w:t>w zakresie Infrastruktury sprzętowej</w:t>
      </w:r>
    </w:p>
    <w:p w14:paraId="50D06A03" w14:textId="77777777" w:rsidR="00D67AB3" w:rsidRPr="00CC4D32" w:rsidRDefault="00D67AB3" w:rsidP="00D67AB3">
      <w:pPr>
        <w:pStyle w:val="Akapitzlist"/>
        <w:spacing w:after="0"/>
        <w:ind w:left="567" w:right="566"/>
        <w:jc w:val="both"/>
        <w:rPr>
          <w:rFonts w:asciiTheme="minorHAnsi" w:eastAsia="Tahoma" w:hAnsiTheme="minorHAnsi" w:cstheme="minorHAnsi"/>
          <w:sz w:val="20"/>
          <w:szCs w:val="20"/>
        </w:rPr>
      </w:pPr>
      <w:r w:rsidRPr="00CC4D32">
        <w:rPr>
          <w:rFonts w:asciiTheme="minorHAnsi" w:eastAsia="Tahoma" w:hAnsiTheme="minorHAnsi" w:cstheme="minorHAnsi"/>
          <w:sz w:val="20"/>
          <w:szCs w:val="20"/>
        </w:rPr>
        <w:t>W przypadkach, kiedy w opisie przedmiotu zamówienia wskazane zostały znaki towarowe, patenty, pochodzenie, źródło lub szczególny proces, który charakteryzuje produkty lub usługi dostarczane przez konkretnego wykonawcę co prowadziłoby do uprzywilejowania lub wyeliminowania niektórych wykonawców lub produktów,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w:t>
      </w:r>
    </w:p>
    <w:p w14:paraId="667FE149" w14:textId="77777777" w:rsidR="00D67AB3" w:rsidRPr="00CC4D32" w:rsidRDefault="00D67AB3" w:rsidP="00D67AB3">
      <w:pPr>
        <w:pStyle w:val="Akapitzlist"/>
        <w:spacing w:after="0"/>
        <w:ind w:left="567" w:right="566"/>
        <w:jc w:val="both"/>
        <w:rPr>
          <w:rFonts w:asciiTheme="minorHAnsi" w:hAnsiTheme="minorHAnsi" w:cstheme="minorHAnsi"/>
          <w:sz w:val="20"/>
          <w:szCs w:val="20"/>
        </w:rPr>
      </w:pPr>
    </w:p>
    <w:p w14:paraId="52F29272" w14:textId="77777777" w:rsidR="00D67AB3" w:rsidRPr="00CC4D32" w:rsidRDefault="00D67AB3" w:rsidP="00D67AB3">
      <w:pPr>
        <w:pStyle w:val="Akapitzlist"/>
        <w:spacing w:after="0"/>
        <w:ind w:left="567" w:right="566"/>
        <w:jc w:val="both"/>
        <w:rPr>
          <w:rFonts w:asciiTheme="minorHAnsi" w:hAnsiTheme="minorHAnsi" w:cstheme="minorBidi"/>
          <w:sz w:val="20"/>
          <w:szCs w:val="20"/>
        </w:rPr>
      </w:pPr>
      <w:r w:rsidRPr="00CC4D32">
        <w:rPr>
          <w:rFonts w:asciiTheme="minorHAnsi" w:eastAsia="Tahoma" w:hAnsiTheme="minorHAnsi" w:cstheme="minorBidi"/>
          <w:sz w:val="20"/>
          <w:szCs w:val="20"/>
        </w:rPr>
        <w:t xml:space="preserve">W sytuacjach, kiedy Zamawiający opisuje przedmiot zamówienia poprzez odniesienie się do norm, europejskich ocen technicznych, aprobat, specyfikacji technicznych i systemów referencji technicznych, o których mowa w art. 101 ust. 1 pkt 2 i ust. 3 ustawy Pzp, Zamawiający dopuszcza rozwiązania równoważne opisywanym, a wskazane powyżej odniesienia należy odczytywać z wyrazami „lub równoważne”. </w:t>
      </w:r>
    </w:p>
    <w:p w14:paraId="3EE912F4" w14:textId="77777777" w:rsidR="00D67AB3" w:rsidRPr="00CC4D32" w:rsidRDefault="00D67AB3" w:rsidP="00D67AB3">
      <w:pPr>
        <w:pStyle w:val="Akapitzlist"/>
        <w:spacing w:after="0"/>
        <w:ind w:left="567" w:right="566"/>
        <w:jc w:val="both"/>
        <w:rPr>
          <w:rFonts w:asciiTheme="minorHAnsi" w:eastAsia="Tahoma" w:hAnsiTheme="minorHAnsi" w:cstheme="minorHAnsi"/>
          <w:sz w:val="20"/>
          <w:szCs w:val="20"/>
        </w:rPr>
      </w:pPr>
      <w:r w:rsidRPr="00CC4D32">
        <w:rPr>
          <w:rFonts w:asciiTheme="minorHAnsi" w:eastAsia="Tahoma" w:hAnsiTheme="minorHAnsi" w:cstheme="minorHAnsi"/>
          <w:sz w:val="20"/>
          <w:szCs w:val="20"/>
        </w:rPr>
        <w:t xml:space="preserve">Pod pojęciem rozwiązań równoważnych Zamawiający rozumie taki sprzęt, który posiada parametry techniczne i/lub funkcjonalne co najmniej równe do określonych w OPZ. Wykonawca, który powołuje się na rozwiązania równoważne opisywanym przez Zamawiającego, jest obowiązany wykazać, że oferowane przez niego dostawy lub usługi spełniają wymagania określone przez Zamawiającego. </w:t>
      </w:r>
    </w:p>
    <w:p w14:paraId="0E88F7EE" w14:textId="77777777" w:rsidR="00D67AB3" w:rsidRPr="00CC4D32" w:rsidRDefault="00D67AB3" w:rsidP="00D67AB3">
      <w:pPr>
        <w:pStyle w:val="Akapitzlist"/>
        <w:spacing w:after="0"/>
        <w:ind w:left="567" w:right="566"/>
        <w:jc w:val="both"/>
        <w:rPr>
          <w:rFonts w:asciiTheme="minorHAnsi" w:eastAsia="Tahoma" w:hAnsiTheme="minorHAnsi" w:cstheme="minorHAnsi"/>
          <w:sz w:val="20"/>
          <w:szCs w:val="20"/>
        </w:rPr>
      </w:pPr>
    </w:p>
    <w:p w14:paraId="379C1E68" w14:textId="77777777" w:rsidR="001704DF" w:rsidRPr="00CC4D32" w:rsidRDefault="001704DF" w:rsidP="001704DF">
      <w:pPr>
        <w:pStyle w:val="Akapitzlist"/>
        <w:spacing w:after="0"/>
        <w:ind w:left="567" w:right="566"/>
        <w:jc w:val="both"/>
        <w:rPr>
          <w:rFonts w:asciiTheme="minorHAnsi" w:eastAsia="Tahoma" w:hAnsiTheme="minorHAnsi" w:cstheme="minorHAnsi"/>
          <w:color w:val="000000" w:themeColor="text1"/>
          <w:sz w:val="20"/>
          <w:szCs w:val="20"/>
        </w:rPr>
      </w:pPr>
      <w:r w:rsidRPr="00CC4D32">
        <w:rPr>
          <w:rFonts w:asciiTheme="minorHAnsi" w:eastAsia="Tahoma" w:hAnsiTheme="minorHAnsi" w:cstheme="minorHAnsi"/>
          <w:sz w:val="20"/>
          <w:szCs w:val="20"/>
        </w:rPr>
        <w:t>O ile inaczej nie zaznaczono, wszelkie zapisy OPZ zawierające parametry techniczne należy odczytywać jako parametry minimalne, np. zapis: “</w:t>
      </w:r>
      <w:r w:rsidRPr="00CC4D32">
        <w:rPr>
          <w:rFonts w:asciiTheme="minorHAnsi" w:hAnsiTheme="minorHAnsi" w:cstheme="minorHAnsi"/>
          <w:sz w:val="20"/>
          <w:szCs w:val="20"/>
        </w:rPr>
        <w:t xml:space="preserve"> </w:t>
      </w:r>
      <w:r w:rsidRPr="00CC4D32">
        <w:rPr>
          <w:rFonts w:asciiTheme="minorHAnsi" w:eastAsia="Tahoma" w:hAnsiTheme="minorHAnsi" w:cstheme="minorHAnsi"/>
          <w:color w:val="000000" w:themeColor="text1"/>
          <w:sz w:val="20"/>
          <w:szCs w:val="20"/>
        </w:rPr>
        <w:t>Zainstalowane min. dwa procesory 8-rdzeniowe, min. 2.8GHz, klasy x86 dedykowane do pracy z zaoferowanym serwerem umożliwiające osiągnięcie wyniku min. 127 w teście SPECrate2017_int_base dostępnym na stronie www.spec.org dla dwóch procesorów.” należy rozumieć jako:</w:t>
      </w:r>
    </w:p>
    <w:p w14:paraId="7B47576A" w14:textId="77777777" w:rsidR="001704DF" w:rsidRPr="00CC4D32" w:rsidRDefault="001704DF" w:rsidP="001704DF">
      <w:pPr>
        <w:pStyle w:val="Akapitzlist"/>
        <w:spacing w:after="0"/>
        <w:ind w:left="567" w:right="566"/>
        <w:jc w:val="both"/>
        <w:rPr>
          <w:rFonts w:asciiTheme="minorHAnsi" w:eastAsia="Tahoma" w:hAnsiTheme="minorHAnsi" w:cstheme="minorHAnsi"/>
          <w:color w:val="000000" w:themeColor="text1"/>
          <w:sz w:val="20"/>
          <w:szCs w:val="20"/>
        </w:rPr>
      </w:pPr>
      <w:r w:rsidRPr="00CC4D32">
        <w:rPr>
          <w:rFonts w:asciiTheme="minorHAnsi" w:eastAsia="Tahoma" w:hAnsiTheme="minorHAnsi" w:cstheme="minorHAnsi"/>
          <w:color w:val="000000" w:themeColor="text1"/>
          <w:sz w:val="20"/>
          <w:szCs w:val="20"/>
        </w:rPr>
        <w:t>“Zainstalowane co najmniej dwa procesory, posiadające co najmniej 8 rdzeni, klasy co najmniej x86, posiadające taktowanie co najmniej 2.8GHz, umożliwiające osiągnięcie wyniku co najmniej 127 w teście SPACrate2017_int_base, dla oferowanego serwera, dostępnym na stronie www.spec.org w konfiguracji dwuprocesorowej”.</w:t>
      </w:r>
    </w:p>
    <w:p w14:paraId="7AF18354" w14:textId="77777777" w:rsidR="00066B29" w:rsidRPr="00CC4D32" w:rsidRDefault="00066B29" w:rsidP="00D67AB3">
      <w:pPr>
        <w:pStyle w:val="Akapitzlist"/>
        <w:spacing w:after="0"/>
        <w:ind w:left="567" w:right="566"/>
        <w:jc w:val="both"/>
        <w:rPr>
          <w:rFonts w:asciiTheme="minorHAnsi" w:eastAsia="Tahoma" w:hAnsiTheme="minorHAnsi" w:cstheme="minorBidi"/>
          <w:color w:val="000000" w:themeColor="text1"/>
          <w:sz w:val="20"/>
          <w:szCs w:val="20"/>
        </w:rPr>
      </w:pPr>
    </w:p>
    <w:p w14:paraId="1E48173E" w14:textId="77777777" w:rsidR="00226A6C" w:rsidRPr="00CC4D32" w:rsidRDefault="00226A6C" w:rsidP="00D67AB3">
      <w:pPr>
        <w:pStyle w:val="Akapitzlist"/>
        <w:spacing w:after="0"/>
        <w:ind w:left="567" w:right="566"/>
        <w:jc w:val="both"/>
        <w:rPr>
          <w:rFonts w:asciiTheme="minorHAnsi" w:eastAsia="Tahoma" w:hAnsiTheme="minorHAnsi" w:cstheme="minorBidi"/>
          <w:color w:val="000000" w:themeColor="text1"/>
          <w:sz w:val="20"/>
          <w:szCs w:val="20"/>
        </w:rPr>
      </w:pPr>
    </w:p>
    <w:p w14:paraId="4EB06463" w14:textId="77777777" w:rsidR="00226A6C" w:rsidRPr="00CC4D32" w:rsidRDefault="00226A6C" w:rsidP="00D67AB3">
      <w:pPr>
        <w:pStyle w:val="Akapitzlist"/>
        <w:spacing w:after="0"/>
        <w:ind w:left="567" w:right="566"/>
        <w:jc w:val="both"/>
        <w:rPr>
          <w:rFonts w:asciiTheme="minorHAnsi" w:eastAsia="Tahoma" w:hAnsiTheme="minorHAnsi" w:cstheme="minorBidi"/>
          <w:color w:val="000000" w:themeColor="text1"/>
          <w:sz w:val="20"/>
          <w:szCs w:val="20"/>
        </w:rPr>
      </w:pPr>
    </w:p>
    <w:p w14:paraId="60081303" w14:textId="77777777" w:rsidR="00226A6C" w:rsidRPr="00CC4D32" w:rsidRDefault="00226A6C" w:rsidP="00D67AB3">
      <w:pPr>
        <w:pStyle w:val="Akapitzlist"/>
        <w:spacing w:after="0"/>
        <w:ind w:left="567" w:right="566"/>
        <w:jc w:val="both"/>
        <w:rPr>
          <w:rFonts w:asciiTheme="minorHAnsi" w:eastAsia="Tahoma" w:hAnsiTheme="minorHAnsi" w:cstheme="minorBidi"/>
          <w:color w:val="000000" w:themeColor="text1"/>
          <w:sz w:val="20"/>
          <w:szCs w:val="20"/>
        </w:rPr>
      </w:pPr>
    </w:p>
    <w:p w14:paraId="30CE4D42" w14:textId="77777777" w:rsidR="00226A6C" w:rsidRPr="00CC4D32" w:rsidRDefault="00226A6C" w:rsidP="00D67AB3">
      <w:pPr>
        <w:pStyle w:val="Akapitzlist"/>
        <w:spacing w:after="0"/>
        <w:ind w:left="567" w:right="566"/>
        <w:jc w:val="both"/>
        <w:rPr>
          <w:rFonts w:asciiTheme="minorHAnsi" w:eastAsia="Tahoma" w:hAnsiTheme="minorHAnsi" w:cstheme="minorBidi"/>
          <w:color w:val="000000" w:themeColor="text1"/>
          <w:sz w:val="20"/>
          <w:szCs w:val="20"/>
        </w:rPr>
      </w:pPr>
    </w:p>
    <w:p w14:paraId="7576976B" w14:textId="77777777" w:rsidR="00226A6C" w:rsidRPr="00CC4D32" w:rsidRDefault="00226A6C" w:rsidP="00BD5EF4">
      <w:pPr>
        <w:pStyle w:val="Akapitzlist"/>
        <w:spacing w:after="0"/>
        <w:ind w:left="567" w:right="566"/>
        <w:jc w:val="both"/>
        <w:rPr>
          <w:rFonts w:asciiTheme="minorHAnsi" w:eastAsia="Tahoma" w:hAnsiTheme="minorHAnsi" w:cstheme="minorHAnsi"/>
          <w:color w:val="000000" w:themeColor="text1"/>
          <w:sz w:val="20"/>
          <w:szCs w:val="20"/>
        </w:rPr>
      </w:pPr>
    </w:p>
    <w:p w14:paraId="619BD7C9" w14:textId="77777777" w:rsidR="001704DF" w:rsidRPr="00CC4D32" w:rsidRDefault="5F1641C5" w:rsidP="00244360">
      <w:pPr>
        <w:pStyle w:val="Nagwek1"/>
        <w:pageBreakBefore/>
        <w:numPr>
          <w:ilvl w:val="0"/>
          <w:numId w:val="12"/>
        </w:numPr>
        <w:tabs>
          <w:tab w:val="num" w:pos="360"/>
        </w:tabs>
        <w:spacing w:before="0" w:line="276" w:lineRule="auto"/>
        <w:ind w:left="720" w:right="567"/>
        <w:jc w:val="both"/>
        <w:rPr>
          <w:rFonts w:asciiTheme="minorHAnsi" w:hAnsiTheme="minorHAnsi" w:cstheme="minorHAnsi"/>
          <w:sz w:val="20"/>
          <w:szCs w:val="20"/>
        </w:rPr>
      </w:pPr>
      <w:bookmarkStart w:id="8" w:name="_Toc181602492"/>
      <w:r w:rsidRPr="00CC4D32">
        <w:rPr>
          <w:rFonts w:asciiTheme="minorHAnsi" w:hAnsiTheme="minorHAnsi" w:cstheme="minorHAnsi"/>
          <w:sz w:val="20"/>
          <w:szCs w:val="20"/>
        </w:rPr>
        <w:lastRenderedPageBreak/>
        <w:t>Obszar techniczny</w:t>
      </w:r>
      <w:bookmarkEnd w:id="8"/>
      <w:r w:rsidRPr="00CC4D32">
        <w:rPr>
          <w:rFonts w:asciiTheme="minorHAnsi" w:hAnsiTheme="minorHAnsi" w:cstheme="minorHAnsi"/>
          <w:sz w:val="20"/>
          <w:szCs w:val="20"/>
        </w:rPr>
        <w:t xml:space="preserve"> </w:t>
      </w:r>
    </w:p>
    <w:p w14:paraId="32B213DC" w14:textId="77777777" w:rsidR="001704DF" w:rsidRPr="00CC4D32" w:rsidRDefault="001704DF" w:rsidP="00244360">
      <w:pPr>
        <w:pStyle w:val="Nagwek2"/>
        <w:numPr>
          <w:ilvl w:val="1"/>
          <w:numId w:val="95"/>
        </w:numPr>
        <w:spacing w:before="0" w:line="276" w:lineRule="auto"/>
        <w:ind w:left="1440" w:hanging="360"/>
        <w:rPr>
          <w:rFonts w:cstheme="minorHAnsi"/>
          <w:sz w:val="20"/>
          <w:szCs w:val="20"/>
        </w:rPr>
      </w:pPr>
      <w:bookmarkStart w:id="9" w:name="_Toc139505493"/>
      <w:bookmarkStart w:id="10" w:name="_Toc181602493"/>
      <w:r w:rsidRPr="00CC4D32">
        <w:rPr>
          <w:rFonts w:cstheme="minorHAnsi"/>
          <w:sz w:val="20"/>
          <w:szCs w:val="20"/>
        </w:rPr>
        <w:t>Serwer typ 1</w:t>
      </w:r>
      <w:bookmarkEnd w:id="9"/>
      <w:bookmarkEnd w:id="10"/>
    </w:p>
    <w:tbl>
      <w:tblPr>
        <w:tblW w:w="0" w:type="auto"/>
        <w:tblBorders>
          <w:top w:val="single" w:sz="6" w:space="0" w:color="auto"/>
          <w:left w:val="single" w:sz="6" w:space="0" w:color="auto"/>
          <w:bottom w:val="single" w:sz="6" w:space="0" w:color="auto"/>
          <w:right w:val="single" w:sz="6" w:space="0" w:color="auto"/>
        </w:tblBorders>
        <w:tblLook w:val="0400" w:firstRow="0" w:lastRow="0" w:firstColumn="0" w:lastColumn="0" w:noHBand="0" w:noVBand="1"/>
      </w:tblPr>
      <w:tblGrid>
        <w:gridCol w:w="2415"/>
        <w:gridCol w:w="7185"/>
      </w:tblGrid>
      <w:tr w:rsidR="001704DF" w:rsidRPr="00CC4D32" w14:paraId="5C9C5191" w14:textId="77777777" w:rsidTr="00027DA6">
        <w:trPr>
          <w:trHeight w:val="39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vAlign w:val="center"/>
          </w:tcPr>
          <w:p w14:paraId="74B0B097" w14:textId="77777777" w:rsidR="001704DF" w:rsidRPr="00CC4D32" w:rsidRDefault="001704DF" w:rsidP="00CF4F5D">
            <w:pPr>
              <w:spacing w:line="276" w:lineRule="auto"/>
              <w:jc w:val="center"/>
              <w:rPr>
                <w:rFonts w:asciiTheme="minorHAnsi" w:hAnsiTheme="minorHAnsi" w:cstheme="minorHAnsi"/>
                <w:color w:val="000000" w:themeColor="text1"/>
                <w:sz w:val="20"/>
                <w:szCs w:val="20"/>
              </w:rPr>
            </w:pPr>
            <w:r w:rsidRPr="00CC4D32">
              <w:rPr>
                <w:rFonts w:asciiTheme="minorHAnsi" w:hAnsiTheme="minorHAnsi" w:cstheme="minorHAnsi"/>
                <w:b/>
                <w:bCs/>
                <w:color w:val="000000" w:themeColor="text1"/>
                <w:sz w:val="20"/>
                <w:szCs w:val="20"/>
              </w:rPr>
              <w:t>Nazwa</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vAlign w:val="center"/>
          </w:tcPr>
          <w:p w14:paraId="3973909C" w14:textId="77777777" w:rsidR="001704DF" w:rsidRPr="00CC4D32" w:rsidRDefault="001704DF" w:rsidP="00CF4F5D">
            <w:pPr>
              <w:spacing w:line="276" w:lineRule="auto"/>
              <w:rPr>
                <w:rFonts w:asciiTheme="minorHAnsi" w:hAnsiTheme="minorHAnsi" w:cstheme="minorHAnsi"/>
                <w:color w:val="000000" w:themeColor="text1"/>
                <w:sz w:val="20"/>
                <w:szCs w:val="20"/>
              </w:rPr>
            </w:pPr>
          </w:p>
          <w:p w14:paraId="217F7EF9" w14:textId="77777777" w:rsidR="001704DF" w:rsidRPr="00CC4D32" w:rsidRDefault="001704DF" w:rsidP="00CF4F5D">
            <w:pPr>
              <w:spacing w:line="276" w:lineRule="auto"/>
              <w:jc w:val="center"/>
              <w:rPr>
                <w:rFonts w:asciiTheme="minorHAnsi" w:hAnsiTheme="minorHAnsi" w:cstheme="minorHAnsi"/>
                <w:color w:val="000000" w:themeColor="text1"/>
                <w:sz w:val="20"/>
                <w:szCs w:val="20"/>
              </w:rPr>
            </w:pPr>
            <w:r w:rsidRPr="00CC4D32">
              <w:rPr>
                <w:rFonts w:asciiTheme="minorHAnsi" w:hAnsiTheme="minorHAnsi" w:cstheme="minorHAnsi"/>
                <w:b/>
                <w:bCs/>
                <w:color w:val="000000" w:themeColor="text1"/>
                <w:sz w:val="20"/>
                <w:szCs w:val="20"/>
              </w:rPr>
              <w:t>Minimalne wymagania dla sprzętu</w:t>
            </w:r>
          </w:p>
          <w:p w14:paraId="3336E92E" w14:textId="77777777" w:rsidR="001704DF" w:rsidRPr="00CC4D32" w:rsidRDefault="001704DF" w:rsidP="00CF4F5D">
            <w:pPr>
              <w:spacing w:line="276" w:lineRule="auto"/>
              <w:rPr>
                <w:rFonts w:asciiTheme="minorHAnsi" w:hAnsiTheme="minorHAnsi" w:cstheme="minorHAnsi"/>
                <w:color w:val="000000" w:themeColor="text1"/>
                <w:sz w:val="20"/>
                <w:szCs w:val="20"/>
              </w:rPr>
            </w:pPr>
          </w:p>
        </w:tc>
      </w:tr>
      <w:tr w:rsidR="001704DF" w:rsidRPr="00CC4D32" w14:paraId="64AD24C3"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73F208EE" w14:textId="77777777" w:rsidR="001704DF" w:rsidRPr="00CC4D32" w:rsidRDefault="001704DF" w:rsidP="00CF4F5D">
            <w:pPr>
              <w:spacing w:line="276" w:lineRule="auto"/>
              <w:jc w:val="center"/>
              <w:rPr>
                <w:rFonts w:asciiTheme="minorHAnsi" w:hAnsiTheme="minorHAnsi" w:cstheme="minorHAnsi"/>
                <w:color w:val="000000" w:themeColor="text1"/>
                <w:sz w:val="20"/>
                <w:szCs w:val="20"/>
              </w:rPr>
            </w:pPr>
            <w:r w:rsidRPr="00CC4D32">
              <w:rPr>
                <w:rFonts w:asciiTheme="minorHAnsi" w:hAnsiTheme="minorHAnsi" w:cstheme="minorHAnsi"/>
                <w:b/>
                <w:bCs/>
                <w:color w:val="000000" w:themeColor="text1"/>
                <w:sz w:val="20"/>
                <w:szCs w:val="20"/>
              </w:rPr>
              <w:t>Typ</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74D89D3"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Serwer typ 1 – sprzęt serwerowy wraz z niezbędnym oprogramowaniem dla UG typ 1</w:t>
            </w:r>
          </w:p>
        </w:tc>
      </w:tr>
      <w:tr w:rsidR="001704DF" w:rsidRPr="00CC4D32" w14:paraId="40BDEB58"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168471F"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r w:rsidRPr="00CC4D32">
              <w:rPr>
                <w:rStyle w:val="normaltextrun"/>
                <w:rFonts w:asciiTheme="minorHAnsi" w:hAnsiTheme="minorHAnsi" w:cstheme="minorHAnsi"/>
                <w:b/>
                <w:bCs/>
                <w:color w:val="000000" w:themeColor="text1"/>
                <w:sz w:val="20"/>
                <w:szCs w:val="20"/>
              </w:rPr>
              <w:t>Obudowa</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787D5AE2" w14:textId="77777777" w:rsidR="001704DF" w:rsidRPr="00CC4D32" w:rsidRDefault="001704DF" w:rsidP="00244360">
            <w:pPr>
              <w:pStyle w:val="Akapitzlist"/>
              <w:numPr>
                <w:ilvl w:val="0"/>
                <w:numId w:val="5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Obudowa Rack o wysokości max 1U z możliwością instalacji do 4 dysków 3.5" Hot-Plug </w:t>
            </w:r>
          </w:p>
          <w:p w14:paraId="7C147C25" w14:textId="77777777" w:rsidR="001704DF" w:rsidRPr="00CC4D32" w:rsidRDefault="001704DF" w:rsidP="00244360">
            <w:pPr>
              <w:pStyle w:val="Akapitzlist"/>
              <w:numPr>
                <w:ilvl w:val="0"/>
                <w:numId w:val="5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Obudowa z możliwością wyposażenia w panel LCD umieszczony na froncie obudowy, umożliwiający wyświetlenie informacji o stanie procesora, pamięci, dysków, BIOS’u, zasilaniu oraz temperaturze.</w:t>
            </w:r>
          </w:p>
          <w:p w14:paraId="38EB94F2" w14:textId="77777777" w:rsidR="001704DF" w:rsidRPr="00CC4D32" w:rsidRDefault="001704DF" w:rsidP="00244360">
            <w:pPr>
              <w:pStyle w:val="Akapitzlist"/>
              <w:numPr>
                <w:ilvl w:val="0"/>
                <w:numId w:val="5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Obudowa z możliwością wyposażenia w kartę umożliwiającą dostęp bezpośredni poprzez urządzenia mobilne - serwer musi posiadać możliwość konfiguracji oraz monitoringu najważniejszych komponentów serwera przy użyciu dedykowanej aplikacji mobilnej min. (Android/ Apple iOS) przy użyciu jednego z protokołów BLE/ WIFI.</w:t>
            </w:r>
          </w:p>
        </w:tc>
      </w:tr>
      <w:tr w:rsidR="001704DF" w:rsidRPr="00CC4D32" w14:paraId="656FF7DD"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0FA6A3B"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Płyta główna</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1CA3C6A" w14:textId="77777777" w:rsidR="001704DF" w:rsidRPr="00CC4D32" w:rsidRDefault="001704DF" w:rsidP="00244360">
            <w:pPr>
              <w:pStyle w:val="Akapitzlist"/>
              <w:numPr>
                <w:ilvl w:val="0"/>
                <w:numId w:val="56"/>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Płyta główna z możliwością zainstalowania do dwóch procesorów. </w:t>
            </w:r>
          </w:p>
          <w:p w14:paraId="367C8653" w14:textId="77777777" w:rsidR="001704DF" w:rsidRPr="00CC4D32" w:rsidRDefault="001704DF" w:rsidP="00244360">
            <w:pPr>
              <w:pStyle w:val="Akapitzlist"/>
              <w:numPr>
                <w:ilvl w:val="0"/>
                <w:numId w:val="56"/>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Płyta główna musi być zaprojektowana przez producenta serwera </w:t>
            </w:r>
          </w:p>
          <w:p w14:paraId="6239F37E" w14:textId="77777777" w:rsidR="001704DF" w:rsidRPr="00CC4D32" w:rsidRDefault="001704DF" w:rsidP="00244360">
            <w:pPr>
              <w:pStyle w:val="Akapitzlist"/>
              <w:numPr>
                <w:ilvl w:val="0"/>
                <w:numId w:val="56"/>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Na płycie głównej powinno znajdować się minimum 16 slotów przeznaczonych do instalacji pamięci</w:t>
            </w:r>
          </w:p>
          <w:p w14:paraId="643F24B4" w14:textId="77777777" w:rsidR="001704DF" w:rsidRPr="00CC4D32" w:rsidRDefault="001704DF" w:rsidP="00244360">
            <w:pPr>
              <w:pStyle w:val="Akapitzlist"/>
              <w:numPr>
                <w:ilvl w:val="0"/>
                <w:numId w:val="56"/>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Płyta główna powinna obsługiwać do 1TB pamięci RAM.</w:t>
            </w:r>
          </w:p>
        </w:tc>
      </w:tr>
      <w:tr w:rsidR="001704DF" w:rsidRPr="00CC4D32" w14:paraId="73D164C4"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384B766"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Chipset</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57C7CEC"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Dedykowany przez producenta procesora do pracy w serwerach dwuprocesorowych</w:t>
            </w:r>
          </w:p>
        </w:tc>
      </w:tr>
      <w:tr w:rsidR="001704DF" w:rsidRPr="00CC4D32" w14:paraId="61490F2A"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31396C8"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Procesor</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18C5FEE"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Zainstalowane min. dwa procesory 8-rdzeniowe, min. 2.8GHz, klasy x86 dedykowane do pracy z zaoferowanym serwerem umożliwiające osiągnięcie wyniku min. 127 w teście SPECrate2017_int_base dostępnym na stronie www.spec.org dla dwóch procesorów. </w:t>
            </w:r>
            <w:r w:rsidRPr="00CC4D32">
              <w:rPr>
                <w:rStyle w:val="eop"/>
                <w:rFonts w:asciiTheme="minorHAnsi" w:eastAsia="Calibri" w:hAnsiTheme="minorHAnsi" w:cstheme="minorHAnsi"/>
                <w:sz w:val="20"/>
                <w:szCs w:val="20"/>
              </w:rPr>
              <w:t>Wydruk z testu należy dołączyć do oferty. Zamawiający dopuszcza wydruk w języku angielskim.</w:t>
            </w:r>
          </w:p>
        </w:tc>
      </w:tr>
      <w:tr w:rsidR="001704DF" w:rsidRPr="00CC4D32" w14:paraId="45126D65"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AD7B911"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RAM</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0E38FDA"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Min. 64GB DDR4 RDIMM 3200MT/s,</w:t>
            </w:r>
          </w:p>
        </w:tc>
      </w:tr>
      <w:tr w:rsidR="001704DF" w:rsidRPr="00CC4D32" w14:paraId="10EDB970"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EFB954E"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Funkcjonalność pamięci RAM</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49BB477" w14:textId="77777777" w:rsidR="001704DF" w:rsidRPr="00CC4D32" w:rsidRDefault="001704DF" w:rsidP="00244360">
            <w:pPr>
              <w:pStyle w:val="Akapitzlist"/>
              <w:numPr>
                <w:ilvl w:val="0"/>
                <w:numId w:val="55"/>
              </w:numPr>
              <w:spacing w:after="0"/>
              <w:rPr>
                <w:rFonts w:asciiTheme="minorHAnsi" w:hAnsiTheme="minorHAnsi" w:cstheme="minorHAnsi"/>
                <w:sz w:val="20"/>
                <w:szCs w:val="20"/>
              </w:rPr>
            </w:pPr>
            <w:r w:rsidRPr="00CC4D32">
              <w:rPr>
                <w:rFonts w:asciiTheme="minorHAnsi" w:hAnsiTheme="minorHAnsi" w:cstheme="minorHAnsi"/>
                <w:sz w:val="20"/>
                <w:szCs w:val="20"/>
              </w:rPr>
              <w:t xml:space="preserve">Advanced ECC, </w:t>
            </w:r>
          </w:p>
          <w:p w14:paraId="24671F0F" w14:textId="77777777" w:rsidR="001704DF" w:rsidRPr="00CC4D32" w:rsidRDefault="001704DF" w:rsidP="00244360">
            <w:pPr>
              <w:pStyle w:val="Akapitzlist"/>
              <w:numPr>
                <w:ilvl w:val="0"/>
                <w:numId w:val="55"/>
              </w:numPr>
              <w:spacing w:after="0"/>
              <w:rPr>
                <w:rFonts w:asciiTheme="minorHAnsi" w:hAnsiTheme="minorHAnsi" w:cstheme="minorHAnsi"/>
                <w:sz w:val="20"/>
                <w:szCs w:val="20"/>
              </w:rPr>
            </w:pPr>
            <w:r w:rsidRPr="00CC4D32">
              <w:rPr>
                <w:rFonts w:asciiTheme="minorHAnsi" w:hAnsiTheme="minorHAnsi" w:cstheme="minorHAnsi"/>
                <w:sz w:val="20"/>
                <w:szCs w:val="20"/>
              </w:rPr>
              <w:t xml:space="preserve">Memory Page Retire, </w:t>
            </w:r>
          </w:p>
          <w:p w14:paraId="231F5685" w14:textId="77777777" w:rsidR="001704DF" w:rsidRPr="00CC4D32" w:rsidRDefault="001704DF" w:rsidP="00244360">
            <w:pPr>
              <w:pStyle w:val="Akapitzlist"/>
              <w:numPr>
                <w:ilvl w:val="0"/>
                <w:numId w:val="55"/>
              </w:numPr>
              <w:spacing w:after="0"/>
              <w:rPr>
                <w:rFonts w:asciiTheme="minorHAnsi" w:hAnsiTheme="minorHAnsi" w:cstheme="minorHAnsi"/>
                <w:sz w:val="20"/>
                <w:szCs w:val="20"/>
              </w:rPr>
            </w:pPr>
            <w:r w:rsidRPr="00CC4D32">
              <w:rPr>
                <w:rFonts w:asciiTheme="minorHAnsi" w:hAnsiTheme="minorHAnsi" w:cstheme="minorHAnsi"/>
                <w:sz w:val="20"/>
                <w:szCs w:val="20"/>
              </w:rPr>
              <w:t xml:space="preserve">Fault Resilient Memory, </w:t>
            </w:r>
          </w:p>
          <w:p w14:paraId="0446FE84" w14:textId="77777777" w:rsidR="001704DF" w:rsidRPr="009A1D18" w:rsidRDefault="001704DF" w:rsidP="00244360">
            <w:pPr>
              <w:pStyle w:val="Akapitzlist"/>
              <w:numPr>
                <w:ilvl w:val="0"/>
                <w:numId w:val="55"/>
              </w:numPr>
              <w:spacing w:after="0"/>
              <w:rPr>
                <w:rFonts w:asciiTheme="minorHAnsi" w:hAnsiTheme="minorHAnsi" w:cstheme="minorHAnsi"/>
                <w:sz w:val="20"/>
                <w:szCs w:val="20"/>
                <w:lang w:val="en-GB"/>
              </w:rPr>
            </w:pPr>
            <w:r w:rsidRPr="009A1D18">
              <w:rPr>
                <w:rFonts w:asciiTheme="minorHAnsi" w:hAnsiTheme="minorHAnsi" w:cstheme="minorHAnsi"/>
                <w:sz w:val="20"/>
                <w:szCs w:val="20"/>
                <w:lang w:val="en-GB"/>
              </w:rPr>
              <w:t>Memory Self-Healing lub PPR,</w:t>
            </w:r>
          </w:p>
          <w:p w14:paraId="329ECB65" w14:textId="77777777" w:rsidR="001704DF" w:rsidRPr="00CC4D32" w:rsidRDefault="001704DF" w:rsidP="00244360">
            <w:pPr>
              <w:pStyle w:val="Akapitzlist"/>
              <w:numPr>
                <w:ilvl w:val="0"/>
                <w:numId w:val="55"/>
              </w:numPr>
              <w:spacing w:after="0"/>
              <w:rPr>
                <w:rFonts w:asciiTheme="minorHAnsi" w:hAnsiTheme="minorHAnsi" w:cstheme="minorHAnsi"/>
                <w:sz w:val="20"/>
                <w:szCs w:val="20"/>
              </w:rPr>
            </w:pPr>
            <w:r w:rsidRPr="00CC4D32">
              <w:rPr>
                <w:rFonts w:asciiTheme="minorHAnsi" w:hAnsiTheme="minorHAnsi" w:cstheme="minorHAnsi"/>
                <w:sz w:val="20"/>
                <w:szCs w:val="20"/>
              </w:rPr>
              <w:t>Partial Cache Line Sparing</w:t>
            </w:r>
          </w:p>
        </w:tc>
      </w:tr>
      <w:tr w:rsidR="001704DF" w:rsidRPr="00CC4D32" w14:paraId="7A135F93"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AEFA5B4"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Kontroler RAID</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6B49DB8" w14:textId="77777777" w:rsidR="001704DF" w:rsidRPr="00CC4D32" w:rsidRDefault="001704DF" w:rsidP="00244360">
            <w:pPr>
              <w:pStyle w:val="Akapitzlist"/>
              <w:numPr>
                <w:ilvl w:val="0"/>
                <w:numId w:val="5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Sprzętowy kontroler dyskowy, posiadający możliwość konfiguracji poziomów RAID: 0, 1, 10</w:t>
            </w:r>
          </w:p>
        </w:tc>
      </w:tr>
      <w:tr w:rsidR="001704DF" w:rsidRPr="00CC4D32" w14:paraId="30FA2024" w14:textId="77777777" w:rsidTr="00027DA6">
        <w:trPr>
          <w:trHeight w:val="2745"/>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4469265"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Dyski twarde</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26B209B"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Zainstalowane min.:</w:t>
            </w:r>
          </w:p>
          <w:p w14:paraId="52CEB412" w14:textId="77777777" w:rsidR="001704DF" w:rsidRPr="00CC4D32" w:rsidRDefault="001704DF" w:rsidP="00244360">
            <w:pPr>
              <w:pStyle w:val="Akapitzlist"/>
              <w:numPr>
                <w:ilvl w:val="0"/>
                <w:numId w:val="43"/>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2x dysk SSD SATA MU o pojemności min. 960GB, Hot-Plug.</w:t>
            </w:r>
          </w:p>
          <w:p w14:paraId="5EDF079B" w14:textId="77777777" w:rsidR="001704DF" w:rsidRPr="00CC4D32" w:rsidRDefault="001704DF" w:rsidP="00244360">
            <w:pPr>
              <w:pStyle w:val="Akapitzlist"/>
              <w:numPr>
                <w:ilvl w:val="0"/>
                <w:numId w:val="43"/>
              </w:numPr>
              <w:spacing w:after="0"/>
              <w:rPr>
                <w:rFonts w:asciiTheme="minorHAnsi" w:hAnsiTheme="minorHAnsi" w:cstheme="minorHAnsi"/>
                <w:sz w:val="20"/>
                <w:szCs w:val="20"/>
              </w:rPr>
            </w:pPr>
            <w:r w:rsidRPr="00CC4D32">
              <w:rPr>
                <w:rFonts w:asciiTheme="minorHAnsi" w:hAnsiTheme="minorHAnsi" w:cstheme="minorHAnsi"/>
                <w:color w:val="000000" w:themeColor="text1"/>
                <w:sz w:val="20"/>
                <w:szCs w:val="20"/>
              </w:rPr>
              <w:t>Możliwość zainstalowania dwóch dysków M.2 SATA o pojemności min. 480GB z możliwością konfiguracji RAID 1.</w:t>
            </w:r>
          </w:p>
          <w:p w14:paraId="2D33A2D2" w14:textId="77777777" w:rsidR="001704DF" w:rsidRPr="00CC4D32" w:rsidRDefault="001704DF" w:rsidP="00244360">
            <w:pPr>
              <w:pStyle w:val="Akapitzlist"/>
              <w:numPr>
                <w:ilvl w:val="0"/>
                <w:numId w:val="43"/>
              </w:numPr>
              <w:spacing w:after="0"/>
              <w:rPr>
                <w:rFonts w:asciiTheme="minorHAnsi" w:hAnsiTheme="minorHAnsi" w:cstheme="minorHAnsi"/>
                <w:sz w:val="20"/>
                <w:szCs w:val="20"/>
              </w:rPr>
            </w:pPr>
            <w:r w:rsidRPr="00CC4D32">
              <w:rPr>
                <w:rFonts w:asciiTheme="minorHAnsi" w:hAnsiTheme="minorHAnsi" w:cstheme="minorHAnsi"/>
                <w:color w:val="000000" w:themeColor="text1"/>
                <w:sz w:val="20"/>
                <w:szCs w:val="20"/>
              </w:rPr>
              <w:t>Możliwość zainstalowania dedykowanego modułu dla hypervisora wirtualizacyjnego, wyposażony w 2 nośniki typu flash o pojemności min. 64GB, z możliwością konfiguracji zabezpieczenia synchronizacji pomiędzy nośnikami z poziomu BIOS serwera, rozwiązanie nie może powodować zmniejszenia ilości wnęk na dyski twarde.</w:t>
            </w:r>
          </w:p>
        </w:tc>
      </w:tr>
      <w:tr w:rsidR="001704DF" w:rsidRPr="00CC4D32" w14:paraId="190ABFCE"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6AFD45B"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Gniazda PCI</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2726148"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Min. Dwa sloty PCIe LP</w:t>
            </w:r>
          </w:p>
        </w:tc>
      </w:tr>
      <w:tr w:rsidR="001704DF" w:rsidRPr="00CC4D32" w14:paraId="04490EC2"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C6D0199"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lastRenderedPageBreak/>
              <w:t>Interfejsy sieciowe/SAS</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CE33A87"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Wbudowane min. 2 interfejsy sieciowe 1Gb Ethernet BaseT oraz 2 interfejsy sieciowe 10Gb Ethernet w standardzie SFP+ (porty nie mogą być osiągnięte poprzez karty w slotach PCIe)</w:t>
            </w:r>
          </w:p>
        </w:tc>
      </w:tr>
      <w:tr w:rsidR="001704DF" w:rsidRPr="00CC4D32" w14:paraId="35A32D78"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1C7E76C"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Wbudowane porty</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D05BD86" w14:textId="77777777" w:rsidR="001704DF" w:rsidRPr="00CC4D32" w:rsidRDefault="001704DF" w:rsidP="00244360">
            <w:pPr>
              <w:pStyle w:val="Akapitzlist"/>
              <w:numPr>
                <w:ilvl w:val="0"/>
                <w:numId w:val="53"/>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Przednie: min. 1x VGA, min. 1x USB 2.0, min. 1x micro-USB dedykowane dla karty zarządzającej,</w:t>
            </w:r>
          </w:p>
          <w:p w14:paraId="1044ACBB" w14:textId="77777777" w:rsidR="001704DF" w:rsidRPr="00CC4D32" w:rsidRDefault="001704DF" w:rsidP="00244360">
            <w:pPr>
              <w:pStyle w:val="Akapitzlist"/>
              <w:numPr>
                <w:ilvl w:val="0"/>
                <w:numId w:val="53"/>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Tylne: min. 1x VGA, min. 2x USB w tym 1x USB 3.0,</w:t>
            </w:r>
          </w:p>
        </w:tc>
      </w:tr>
      <w:tr w:rsidR="001704DF" w:rsidRPr="00CC4D32" w14:paraId="78091928"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0141C86"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Video</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E9728E8" w14:textId="77777777" w:rsidR="001704DF" w:rsidRPr="00CC4D32" w:rsidRDefault="001704DF" w:rsidP="00244360">
            <w:pPr>
              <w:pStyle w:val="Akapitzlist"/>
              <w:numPr>
                <w:ilvl w:val="0"/>
                <w:numId w:val="52"/>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Zintegrowana karta graficzna umożliwiająca wyświetlenie rozdzielczości min. 1600x900</w:t>
            </w:r>
          </w:p>
        </w:tc>
      </w:tr>
      <w:tr w:rsidR="001704DF" w:rsidRPr="00CC4D32" w14:paraId="7920DEFF"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016FB4F"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Wentylatory</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CB3CF34"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Redundantne</w:t>
            </w:r>
          </w:p>
        </w:tc>
      </w:tr>
      <w:tr w:rsidR="001704DF" w:rsidRPr="00CC4D32" w14:paraId="2F69CDDE"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7D17C60F"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Zasilacze</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4161D2C"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Redundantne, Hot-Plug maksymalnie 700W klasy Titanium</w:t>
            </w:r>
          </w:p>
        </w:tc>
      </w:tr>
      <w:tr w:rsidR="001704DF" w:rsidRPr="00CC4D32" w14:paraId="7CAC348F"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90B8FEC"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Elementy montażowe</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B9D1525" w14:textId="77777777" w:rsidR="001704DF" w:rsidRPr="00CC4D32" w:rsidRDefault="001704DF" w:rsidP="00244360">
            <w:pPr>
              <w:pStyle w:val="Akapitzlist"/>
              <w:numPr>
                <w:ilvl w:val="0"/>
                <w:numId w:val="51"/>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Komplet wysuwanych szyn umożliwiających montaż w szafie rack i wysuwanie serwera do celów serwisowych</w:t>
            </w:r>
          </w:p>
          <w:p w14:paraId="7441000F" w14:textId="77777777" w:rsidR="001704DF" w:rsidRPr="00CC4D32" w:rsidRDefault="001704DF" w:rsidP="00244360">
            <w:pPr>
              <w:pStyle w:val="Akapitzlist"/>
              <w:numPr>
                <w:ilvl w:val="0"/>
                <w:numId w:val="51"/>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Ramię (organizer) do kabli ułatwiające wysuwanie serwera do celów serwisowych</w:t>
            </w:r>
          </w:p>
        </w:tc>
      </w:tr>
      <w:tr w:rsidR="001704DF" w:rsidRPr="00CC4D32" w14:paraId="5D786B7A"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75694E8D"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System operacyjny/dodatkowe oprogramowanie</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3F77A1F"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Zakres Przedmiotu Zamówienia obejmuje dostarczenie Oprogramowania Systemowego zwanego dalej SSO.</w:t>
            </w:r>
          </w:p>
          <w:p w14:paraId="2814DDB1" w14:textId="77777777" w:rsidR="001704DF" w:rsidRPr="00CC4D32" w:rsidRDefault="001704DF" w:rsidP="00CF4F5D">
            <w:pPr>
              <w:spacing w:line="276" w:lineRule="auto"/>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Licencja musi uprawniać do uruchamiania SSO w środowisku fizycznym i dwóch wirtualnych środowisk SSO za pomocą wbudowanych mechanizmów wirtualizacji.</w:t>
            </w:r>
          </w:p>
          <w:p w14:paraId="43898E64" w14:textId="77777777" w:rsidR="001704DF" w:rsidRPr="00CC4D32" w:rsidRDefault="001704DF" w:rsidP="00CF4F5D">
            <w:pPr>
              <w:spacing w:line="276" w:lineRule="auto"/>
              <w:jc w:val="both"/>
              <w:rPr>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SSO musi posiadać następujące, wbudowane cechy:    </w:t>
            </w:r>
          </w:p>
          <w:p w14:paraId="0F2869EC" w14:textId="77777777" w:rsidR="001704DF" w:rsidRPr="00CC4D32" w:rsidRDefault="001704DF" w:rsidP="00244360">
            <w:pPr>
              <w:pStyle w:val="Akapitzlist"/>
              <w:numPr>
                <w:ilvl w:val="0"/>
                <w:numId w:val="89"/>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możliwość wykorzystania, co najmniej 320 logicznych procesorów oraz co najmniej 4 TB pamięci RAM w środowisku fizycznym,    </w:t>
            </w:r>
          </w:p>
          <w:p w14:paraId="1C74432D" w14:textId="77777777" w:rsidR="001704DF" w:rsidRPr="00CC4D32" w:rsidRDefault="001704DF" w:rsidP="00244360">
            <w:pPr>
              <w:pStyle w:val="Akapitzlist"/>
              <w:numPr>
                <w:ilvl w:val="0"/>
                <w:numId w:val="89"/>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możliwość wykorzystywania 64 procesorów wirtualnych oraz 1TB pamięci RAM i dysku o pojemności min. 64TB przez każdy wirtualny serwerowy system operacyjny,    </w:t>
            </w:r>
          </w:p>
          <w:p w14:paraId="3341D0EB" w14:textId="77777777" w:rsidR="001704DF" w:rsidRPr="00CC4D32" w:rsidRDefault="001704DF" w:rsidP="00244360">
            <w:pPr>
              <w:pStyle w:val="Akapitzlist"/>
              <w:numPr>
                <w:ilvl w:val="0"/>
                <w:numId w:val="89"/>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możliwość budowania klastrów składających się z 64 węzłów, z możliwością uruchamiania do 8000 maszyn wirtualnych,    </w:t>
            </w:r>
          </w:p>
          <w:p w14:paraId="7EF88A5A" w14:textId="77777777" w:rsidR="001704DF" w:rsidRPr="00CC4D32" w:rsidRDefault="001704DF" w:rsidP="00244360">
            <w:pPr>
              <w:pStyle w:val="Akapitzlist"/>
              <w:numPr>
                <w:ilvl w:val="0"/>
                <w:numId w:val="89"/>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możliwość migracji maszyn wirtualnych bez zatrzymywania ich pracy między fizycznymi serwerami z uruchomionym mechanizmem wirtualizacji (hypervisor) przez sieć Ethernet, bez konieczności stosowania dodatkowych mechanizmów współdzielenia pamięci,    </w:t>
            </w:r>
          </w:p>
          <w:p w14:paraId="1FE0ADBC" w14:textId="77777777" w:rsidR="001704DF" w:rsidRPr="00CC4D32" w:rsidRDefault="001704DF" w:rsidP="00244360">
            <w:pPr>
              <w:pStyle w:val="Akapitzlist"/>
              <w:numPr>
                <w:ilvl w:val="0"/>
                <w:numId w:val="89"/>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wsparcie (na umożliwiającym to sprzęcie) dodawania i wymiany pamięci RAM bez przerywania pracy,    </w:t>
            </w:r>
          </w:p>
          <w:p w14:paraId="0975D5B3" w14:textId="77777777" w:rsidR="001704DF" w:rsidRPr="00CC4D32" w:rsidRDefault="001704DF" w:rsidP="00244360">
            <w:pPr>
              <w:pStyle w:val="Akapitzlist"/>
              <w:numPr>
                <w:ilvl w:val="0"/>
                <w:numId w:val="89"/>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wsparcie (na umożliwiającym to sprzęcie) dodawania i wymiany procesorów bez przerywania pracy,    </w:t>
            </w:r>
          </w:p>
          <w:p w14:paraId="0893E3AF" w14:textId="77777777" w:rsidR="001704DF" w:rsidRPr="00CC4D32" w:rsidRDefault="001704DF" w:rsidP="00244360">
            <w:pPr>
              <w:pStyle w:val="Akapitzlist"/>
              <w:numPr>
                <w:ilvl w:val="0"/>
                <w:numId w:val="89"/>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automatyczna weryfikacja cyfrowych sygnatur sterowników w celu sprawdzenia czy sterownik przeszedł testy jakości przeprowadzone przez producenta systemu operacyjnego, możliwość dynamicznego obniżania poboru energii przez rdzenie procesorów niewykorzystywane w bieżącej pracy (mechanizm ten musi uwzględniać specyfikę procesorów wyposażonych w mechanizmy Hyper-Threading),    </w:t>
            </w:r>
          </w:p>
          <w:p w14:paraId="2C927822" w14:textId="77777777" w:rsidR="001704DF" w:rsidRPr="00CC4D32" w:rsidRDefault="001704DF" w:rsidP="00244360">
            <w:pPr>
              <w:pStyle w:val="Akapitzlist"/>
              <w:numPr>
                <w:ilvl w:val="0"/>
                <w:numId w:val="89"/>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wbudowane wsparcie instalacji i pracy na wolumenach, które:    </w:t>
            </w:r>
          </w:p>
          <w:p w14:paraId="0A1775BD" w14:textId="77777777" w:rsidR="001704DF" w:rsidRPr="00CC4D32" w:rsidRDefault="001704DF" w:rsidP="00244360">
            <w:pPr>
              <w:pStyle w:val="Akapitzlist"/>
              <w:numPr>
                <w:ilvl w:val="0"/>
                <w:numId w:val="90"/>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pozwalają na zmianę rozmiaru w czasie pracy systemu,    </w:t>
            </w:r>
          </w:p>
          <w:p w14:paraId="410C8EC7" w14:textId="77777777" w:rsidR="001704DF" w:rsidRPr="00CC4D32" w:rsidRDefault="001704DF" w:rsidP="00244360">
            <w:pPr>
              <w:pStyle w:val="Akapitzlist"/>
              <w:numPr>
                <w:ilvl w:val="0"/>
                <w:numId w:val="90"/>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umożliwiają tworzenie w czasie pracy systemu migawek, dających użytkownikom końcowym (lokalnym i sieciowym) prosty wgląd w poprzednie wersje plików i folderów,    </w:t>
            </w:r>
          </w:p>
          <w:p w14:paraId="19CE4E33" w14:textId="77777777" w:rsidR="001704DF" w:rsidRPr="00CC4D32" w:rsidRDefault="001704DF" w:rsidP="00244360">
            <w:pPr>
              <w:pStyle w:val="Akapitzlist"/>
              <w:numPr>
                <w:ilvl w:val="0"/>
                <w:numId w:val="90"/>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umożliwiają kompresję "w locie" dla wybranych plików i/lub </w:t>
            </w:r>
            <w:r w:rsidRPr="00CC4D32">
              <w:rPr>
                <w:rStyle w:val="normaltextrun"/>
                <w:rFonts w:asciiTheme="minorHAnsi" w:hAnsiTheme="minorHAnsi" w:cstheme="minorHAnsi"/>
                <w:color w:val="000000" w:themeColor="text1"/>
                <w:sz w:val="20"/>
                <w:szCs w:val="20"/>
              </w:rPr>
              <w:lastRenderedPageBreak/>
              <w:t xml:space="preserve">folderów,   </w:t>
            </w:r>
          </w:p>
          <w:p w14:paraId="1A9AAF34" w14:textId="77777777" w:rsidR="001704DF" w:rsidRPr="00CC4D32" w:rsidRDefault="001704DF" w:rsidP="00244360">
            <w:pPr>
              <w:pStyle w:val="Akapitzlist"/>
              <w:numPr>
                <w:ilvl w:val="0"/>
                <w:numId w:val="90"/>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umożliwiają zdefiniowanie list kontroli dostępu (ACL),    </w:t>
            </w:r>
          </w:p>
          <w:p w14:paraId="3B402BF7" w14:textId="77777777" w:rsidR="001704DF" w:rsidRPr="00CC4D32" w:rsidRDefault="001704DF" w:rsidP="00244360">
            <w:pPr>
              <w:pStyle w:val="Akapitzlist"/>
              <w:numPr>
                <w:ilvl w:val="0"/>
                <w:numId w:val="89"/>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wbudowany mechanizm klasyfikowania i indeksowania plików (dokumentów) w oparciu o ich zawartość,    </w:t>
            </w:r>
          </w:p>
          <w:p w14:paraId="27E386E9" w14:textId="77777777" w:rsidR="001704DF" w:rsidRPr="00CC4D32" w:rsidRDefault="001704DF" w:rsidP="00244360">
            <w:pPr>
              <w:pStyle w:val="Akapitzlist"/>
              <w:numPr>
                <w:ilvl w:val="0"/>
                <w:numId w:val="89"/>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wbudowane szyfrowanie dysków    </w:t>
            </w:r>
          </w:p>
          <w:p w14:paraId="5EBB6CDD" w14:textId="77777777" w:rsidR="001704DF" w:rsidRPr="00CC4D32" w:rsidRDefault="001704DF" w:rsidP="00244360">
            <w:pPr>
              <w:pStyle w:val="Akapitzlist"/>
              <w:numPr>
                <w:ilvl w:val="0"/>
                <w:numId w:val="89"/>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możliwość uruchamiania aplikacji internetowych wykorzystujących technologię ASP.NET,    </w:t>
            </w:r>
          </w:p>
          <w:p w14:paraId="574C3A6B" w14:textId="77777777" w:rsidR="001704DF" w:rsidRPr="00CC4D32" w:rsidRDefault="001704DF" w:rsidP="00244360">
            <w:pPr>
              <w:pStyle w:val="Akapitzlist"/>
              <w:numPr>
                <w:ilvl w:val="0"/>
                <w:numId w:val="89"/>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możliwość dystrybucji ruchu sieciowego HTTP pomiędzy kilka serwerów,    </w:t>
            </w:r>
          </w:p>
          <w:p w14:paraId="2269F670" w14:textId="77777777" w:rsidR="001704DF" w:rsidRPr="00CC4D32" w:rsidRDefault="001704DF" w:rsidP="00244360">
            <w:pPr>
              <w:pStyle w:val="Akapitzlist"/>
              <w:numPr>
                <w:ilvl w:val="0"/>
                <w:numId w:val="89"/>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wbudowana zapora internetowa (firewall) z obsługą definiowanych reguł dla ochrony połączeń internetowych i intranetowych,    </w:t>
            </w:r>
          </w:p>
          <w:p w14:paraId="561FD8D0" w14:textId="77777777" w:rsidR="001704DF" w:rsidRPr="00CC4D32" w:rsidRDefault="001704DF" w:rsidP="00244360">
            <w:pPr>
              <w:pStyle w:val="Akapitzlist"/>
              <w:numPr>
                <w:ilvl w:val="0"/>
                <w:numId w:val="89"/>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graficzny interfejs użytkownika,    </w:t>
            </w:r>
          </w:p>
          <w:p w14:paraId="1ECD9143" w14:textId="77777777" w:rsidR="001704DF" w:rsidRPr="00CC4D32" w:rsidRDefault="001704DF" w:rsidP="00244360">
            <w:pPr>
              <w:pStyle w:val="Akapitzlist"/>
              <w:numPr>
                <w:ilvl w:val="0"/>
                <w:numId w:val="89"/>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zlokalizowane w języku polskim, co najmniej następujące elementy: menu, przeglądarka internetowa, pomoc, komunikaty systemowe,    </w:t>
            </w:r>
          </w:p>
          <w:p w14:paraId="4F4A67D1" w14:textId="77777777" w:rsidR="001704DF" w:rsidRPr="00CC4D32" w:rsidRDefault="001704DF" w:rsidP="00244360">
            <w:pPr>
              <w:pStyle w:val="Akapitzlist"/>
              <w:numPr>
                <w:ilvl w:val="0"/>
                <w:numId w:val="89"/>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wsparcie dla większości powszechnie używanych urządzeń peryferyjnych (drukarek, urządzeń sieciowych, standardów USB, Plug&amp;Play),    </w:t>
            </w:r>
          </w:p>
          <w:p w14:paraId="747DAAC5" w14:textId="77777777" w:rsidR="001704DF" w:rsidRPr="00CC4D32" w:rsidRDefault="001704DF" w:rsidP="00244360">
            <w:pPr>
              <w:pStyle w:val="Akapitzlist"/>
              <w:numPr>
                <w:ilvl w:val="0"/>
                <w:numId w:val="89"/>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możliwość zdalnej konfiguracji, administrowania oraz aktualizowania systemu,    </w:t>
            </w:r>
          </w:p>
          <w:p w14:paraId="140D2C59" w14:textId="77777777" w:rsidR="001704DF" w:rsidRPr="00CC4D32" w:rsidRDefault="001704DF" w:rsidP="00244360">
            <w:pPr>
              <w:pStyle w:val="Akapitzlist"/>
              <w:numPr>
                <w:ilvl w:val="0"/>
                <w:numId w:val="89"/>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dostępność bezpłatnych narzędzi producenta systemu umożliwiających badanie i wdrażanie zdefiniowanego zestawu polityk bezpieczeństwa,    </w:t>
            </w:r>
          </w:p>
          <w:p w14:paraId="586B11A5" w14:textId="77777777" w:rsidR="001704DF" w:rsidRPr="00CC4D32" w:rsidRDefault="001704DF" w:rsidP="00244360">
            <w:pPr>
              <w:pStyle w:val="Akapitzlist"/>
              <w:numPr>
                <w:ilvl w:val="0"/>
                <w:numId w:val="89"/>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możliwość implementacji następujących funkcjonalności bez potrzeby instalowania dodatkowych produktów (oprogramowania) innych producentów wymagających dodatkowych licencji:    </w:t>
            </w:r>
          </w:p>
          <w:p w14:paraId="1E90D371" w14:textId="77777777" w:rsidR="001704DF" w:rsidRPr="00CC4D32" w:rsidRDefault="001704DF" w:rsidP="00244360">
            <w:pPr>
              <w:pStyle w:val="Akapitzlist"/>
              <w:numPr>
                <w:ilvl w:val="1"/>
                <w:numId w:val="89"/>
              </w:numPr>
              <w:spacing w:after="0"/>
              <w:ind w:left="1069"/>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podstawowe usługi sieciowe: DHCP oraz DNS wspierający DNSSEC,    </w:t>
            </w:r>
          </w:p>
          <w:p w14:paraId="350C4A20" w14:textId="77777777" w:rsidR="001704DF" w:rsidRPr="00CC4D32" w:rsidRDefault="001704DF" w:rsidP="00244360">
            <w:pPr>
              <w:pStyle w:val="Akapitzlist"/>
              <w:numPr>
                <w:ilvl w:val="1"/>
                <w:numId w:val="89"/>
              </w:numPr>
              <w:spacing w:after="0"/>
              <w:ind w:left="1069"/>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usługi katalogowe oparte o LDAP i pozwalające na uwierzytelnianie użytkowników stacji roboczych, bez konieczności instalowania dodatkowego oprogramowania na tych stacjach, pozwalające na zarządzanie zasobami w sieci (użytkownicy, komputery, drukarki, udziały sieciowe), z możliwością wykorzystania następujących funkcji:    </w:t>
            </w:r>
          </w:p>
          <w:p w14:paraId="338490AE" w14:textId="77777777" w:rsidR="001704DF" w:rsidRPr="00CC4D32" w:rsidRDefault="001704DF" w:rsidP="00244360">
            <w:pPr>
              <w:pStyle w:val="Akapitzlist"/>
              <w:numPr>
                <w:ilvl w:val="2"/>
                <w:numId w:val="89"/>
              </w:numPr>
              <w:spacing w:after="0"/>
              <w:ind w:left="1789"/>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podłączenie SSO do domeny w trybie offline – bez dostępnego połączenia sieciowego z domeną,    </w:t>
            </w:r>
          </w:p>
          <w:p w14:paraId="7FAF41FE" w14:textId="77777777" w:rsidR="001704DF" w:rsidRPr="00CC4D32" w:rsidRDefault="001704DF" w:rsidP="00244360">
            <w:pPr>
              <w:pStyle w:val="Akapitzlist"/>
              <w:numPr>
                <w:ilvl w:val="2"/>
                <w:numId w:val="89"/>
              </w:numPr>
              <w:spacing w:after="0"/>
              <w:ind w:left="1789"/>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ustanawianie praw dostępu do zasobów domeny na bazie sposobu logowania użytkownika – na przykład typu certyfikatu użytego do logowania,    </w:t>
            </w:r>
          </w:p>
          <w:p w14:paraId="0183A4DD" w14:textId="77777777" w:rsidR="001704DF" w:rsidRPr="00CC4D32" w:rsidRDefault="001704DF" w:rsidP="00244360">
            <w:pPr>
              <w:pStyle w:val="Akapitzlist"/>
              <w:numPr>
                <w:ilvl w:val="2"/>
                <w:numId w:val="89"/>
              </w:numPr>
              <w:spacing w:after="0"/>
              <w:ind w:left="1789"/>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odzyskiwanie przypadkowo skasowanych obiektów usługi katalogowej z mechanizmu kosza,    </w:t>
            </w:r>
          </w:p>
          <w:p w14:paraId="325861DE" w14:textId="77777777" w:rsidR="001704DF" w:rsidRPr="00CC4D32" w:rsidRDefault="001704DF" w:rsidP="00244360">
            <w:pPr>
              <w:pStyle w:val="Akapitzlist"/>
              <w:numPr>
                <w:ilvl w:val="2"/>
                <w:numId w:val="89"/>
              </w:numPr>
              <w:spacing w:after="0"/>
              <w:ind w:left="178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zdalna dystrybucja oprogramowania na stacje robocze,    </w:t>
            </w:r>
          </w:p>
          <w:p w14:paraId="03AF423E" w14:textId="77777777" w:rsidR="001704DF" w:rsidRPr="00CC4D32" w:rsidRDefault="001704DF" w:rsidP="00244360">
            <w:pPr>
              <w:pStyle w:val="Akapitzlist"/>
              <w:numPr>
                <w:ilvl w:val="2"/>
                <w:numId w:val="89"/>
              </w:numPr>
              <w:spacing w:after="0"/>
              <w:ind w:left="178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praca zdalna na serwerze z wykorzystaniem terminala (cienkiego klienta) lub odpowiednio skonfigurowanej stacji roboczej,    </w:t>
            </w:r>
          </w:p>
          <w:p w14:paraId="758CF32A" w14:textId="77777777" w:rsidR="001704DF" w:rsidRPr="00CC4D32" w:rsidRDefault="001704DF" w:rsidP="00244360">
            <w:pPr>
              <w:pStyle w:val="Akapitzlist"/>
              <w:numPr>
                <w:ilvl w:val="2"/>
                <w:numId w:val="89"/>
              </w:numPr>
              <w:spacing w:after="0"/>
              <w:ind w:left="178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centrum Certyfikatów (CA), obsługa klucza publicznego i prywatnego) umożliwiające:    </w:t>
            </w:r>
          </w:p>
          <w:p w14:paraId="3B598204" w14:textId="77777777" w:rsidR="001704DF" w:rsidRPr="00CC4D32" w:rsidRDefault="001704DF" w:rsidP="00244360">
            <w:pPr>
              <w:pStyle w:val="Akapitzlist"/>
              <w:numPr>
                <w:ilvl w:val="3"/>
                <w:numId w:val="91"/>
              </w:numPr>
              <w:spacing w:after="0"/>
              <w:ind w:left="2509"/>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dystrybucję certyfikatów poprzez http,    </w:t>
            </w:r>
          </w:p>
          <w:p w14:paraId="73DD96F6" w14:textId="77777777" w:rsidR="001704DF" w:rsidRPr="00CC4D32" w:rsidRDefault="001704DF" w:rsidP="00244360">
            <w:pPr>
              <w:pStyle w:val="Akapitzlist"/>
              <w:numPr>
                <w:ilvl w:val="3"/>
                <w:numId w:val="91"/>
              </w:numPr>
              <w:spacing w:after="0"/>
              <w:ind w:left="2509"/>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konsolidację CA dla wielu lasów domeny,    </w:t>
            </w:r>
          </w:p>
          <w:p w14:paraId="16F54E76" w14:textId="77777777" w:rsidR="001704DF" w:rsidRPr="00CC4D32" w:rsidRDefault="001704DF" w:rsidP="00244360">
            <w:pPr>
              <w:pStyle w:val="Akapitzlist"/>
              <w:numPr>
                <w:ilvl w:val="3"/>
                <w:numId w:val="91"/>
              </w:numPr>
              <w:spacing w:after="0"/>
              <w:ind w:left="2509"/>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automatyczne rejestrowania certyfikatów pomiędzy różnymi lasami domen,    </w:t>
            </w:r>
          </w:p>
          <w:p w14:paraId="5BCFB857" w14:textId="77777777" w:rsidR="001704DF" w:rsidRPr="00CC4D32" w:rsidRDefault="001704DF" w:rsidP="00244360">
            <w:pPr>
              <w:pStyle w:val="Akapitzlist"/>
              <w:numPr>
                <w:ilvl w:val="2"/>
                <w:numId w:val="89"/>
              </w:numPr>
              <w:spacing w:after="0"/>
              <w:ind w:left="178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szyfrowanie plików i folderów,    </w:t>
            </w:r>
          </w:p>
          <w:p w14:paraId="4ADFD9A4" w14:textId="77777777" w:rsidR="001704DF" w:rsidRPr="00CC4D32" w:rsidRDefault="001704DF" w:rsidP="00244360">
            <w:pPr>
              <w:pStyle w:val="Akapitzlist"/>
              <w:numPr>
                <w:ilvl w:val="2"/>
                <w:numId w:val="89"/>
              </w:numPr>
              <w:spacing w:after="0"/>
              <w:ind w:left="178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szyfrowanie połączeń sieciowych pomiędzy serwerami oraz </w:t>
            </w:r>
            <w:r w:rsidRPr="00CC4D32">
              <w:rPr>
                <w:rStyle w:val="normaltextrun"/>
                <w:rFonts w:asciiTheme="minorHAnsi" w:hAnsiTheme="minorHAnsi" w:cstheme="minorHAnsi"/>
                <w:color w:val="000000" w:themeColor="text1"/>
                <w:sz w:val="20"/>
                <w:szCs w:val="20"/>
              </w:rPr>
              <w:lastRenderedPageBreak/>
              <w:t xml:space="preserve">serwerami i stacjami roboczymi (IPSec),    </w:t>
            </w:r>
          </w:p>
          <w:p w14:paraId="08AD41F9" w14:textId="77777777" w:rsidR="001704DF" w:rsidRPr="00CC4D32" w:rsidRDefault="001704DF" w:rsidP="00244360">
            <w:pPr>
              <w:pStyle w:val="Akapitzlist"/>
              <w:numPr>
                <w:ilvl w:val="2"/>
                <w:numId w:val="89"/>
              </w:numPr>
              <w:spacing w:after="0"/>
              <w:ind w:left="178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możliwość tworzenia systemów wysokiej dostępności (klastry typu fail-over) oraz rozłożenia obciążenia serwerów,    </w:t>
            </w:r>
          </w:p>
          <w:p w14:paraId="79C89551" w14:textId="77777777" w:rsidR="001704DF" w:rsidRPr="00CC4D32" w:rsidRDefault="001704DF" w:rsidP="00244360">
            <w:pPr>
              <w:pStyle w:val="Akapitzlist"/>
              <w:numPr>
                <w:ilvl w:val="2"/>
                <w:numId w:val="89"/>
              </w:numPr>
              <w:spacing w:after="0"/>
              <w:ind w:left="178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serwis udostępniania stron WWW,    </w:t>
            </w:r>
          </w:p>
          <w:p w14:paraId="1F15368B" w14:textId="77777777" w:rsidR="001704DF" w:rsidRPr="00CC4D32" w:rsidRDefault="001704DF" w:rsidP="00244360">
            <w:pPr>
              <w:pStyle w:val="Akapitzlist"/>
              <w:numPr>
                <w:ilvl w:val="2"/>
                <w:numId w:val="89"/>
              </w:numPr>
              <w:spacing w:after="0"/>
              <w:ind w:left="178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wsparcie dla protokołu IP w wersji 6 (IPv6),    </w:t>
            </w:r>
          </w:p>
          <w:p w14:paraId="0BDA3E8D" w14:textId="77777777" w:rsidR="001704DF" w:rsidRPr="00CC4D32" w:rsidRDefault="001704DF" w:rsidP="00244360">
            <w:pPr>
              <w:pStyle w:val="Akapitzlist"/>
              <w:numPr>
                <w:ilvl w:val="2"/>
                <w:numId w:val="89"/>
              </w:numPr>
              <w:spacing w:after="0"/>
              <w:ind w:left="178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wbudowane mechanizmy wirtualizacji (Hypervisor) pozwalające na uruchamianie min. 1000 aktywnych środowisk wirtualnych systemów operacyjnych. Wirtualne maszyny w trakcie pracy i bez zauważalnego zmniejszenia ich dostępności mogą być przenoszone pomiędzy serwerami klastra typu failover z jednoczesnym zachowaniem pozostałej funkcjonalności. Mechanizmy wirtualizacji mają zapewnić wsparcie dla:    </w:t>
            </w:r>
          </w:p>
          <w:p w14:paraId="4E9E68B6" w14:textId="77777777" w:rsidR="001704DF" w:rsidRPr="00CC4D32" w:rsidRDefault="001704DF" w:rsidP="00244360">
            <w:pPr>
              <w:pStyle w:val="Akapitzlist"/>
              <w:numPr>
                <w:ilvl w:val="3"/>
                <w:numId w:val="91"/>
              </w:numPr>
              <w:spacing w:after="0"/>
              <w:ind w:left="250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dynamicznego podłączania zasobów dyskowych typu hot-plug do maszyn wirtualnych,    </w:t>
            </w:r>
          </w:p>
          <w:p w14:paraId="2E23DE84" w14:textId="77777777" w:rsidR="001704DF" w:rsidRPr="00CC4D32" w:rsidRDefault="001704DF" w:rsidP="00244360">
            <w:pPr>
              <w:pStyle w:val="Akapitzlist"/>
              <w:numPr>
                <w:ilvl w:val="3"/>
                <w:numId w:val="91"/>
              </w:numPr>
              <w:spacing w:after="0"/>
              <w:ind w:left="250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obsługi ramek typu jumbo frames dla maszyn wirtualnych,    </w:t>
            </w:r>
          </w:p>
          <w:p w14:paraId="311C43F9" w14:textId="77777777" w:rsidR="001704DF" w:rsidRPr="00CC4D32" w:rsidRDefault="001704DF" w:rsidP="00244360">
            <w:pPr>
              <w:pStyle w:val="Akapitzlist"/>
              <w:numPr>
                <w:ilvl w:val="3"/>
                <w:numId w:val="91"/>
              </w:numPr>
              <w:spacing w:after="0"/>
              <w:ind w:left="250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obsługi 4-KB sektorów dysków,    </w:t>
            </w:r>
          </w:p>
          <w:p w14:paraId="24686F04" w14:textId="77777777" w:rsidR="001704DF" w:rsidRPr="00CC4D32" w:rsidRDefault="001704DF" w:rsidP="00244360">
            <w:pPr>
              <w:pStyle w:val="Akapitzlist"/>
              <w:numPr>
                <w:ilvl w:val="3"/>
                <w:numId w:val="91"/>
              </w:numPr>
              <w:spacing w:after="0"/>
              <w:ind w:left="250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nielimitowanej liczby jednocześnie przenoszonych maszyn wirtualnych pomiędzy węzłami klastra,    </w:t>
            </w:r>
          </w:p>
          <w:p w14:paraId="5577B1D6" w14:textId="77777777" w:rsidR="001704DF" w:rsidRPr="00CC4D32" w:rsidRDefault="001704DF" w:rsidP="00244360">
            <w:pPr>
              <w:pStyle w:val="Akapitzlist"/>
              <w:numPr>
                <w:ilvl w:val="3"/>
                <w:numId w:val="91"/>
              </w:numPr>
              <w:spacing w:after="0"/>
              <w:ind w:left="250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możliwości wirtualizacji sieci z zastosowaniem przełącznika, którego funkcjonalność może być rozszerzana jednocześnie poprzez oprogramowanie kilku innych dostawców poprzez otwarty interfejs API,    </w:t>
            </w:r>
          </w:p>
          <w:p w14:paraId="6BEE4039" w14:textId="77777777" w:rsidR="001704DF" w:rsidRPr="00CC4D32" w:rsidRDefault="001704DF" w:rsidP="00244360">
            <w:pPr>
              <w:pStyle w:val="Akapitzlist"/>
              <w:numPr>
                <w:ilvl w:val="3"/>
                <w:numId w:val="91"/>
              </w:numPr>
              <w:spacing w:after="0"/>
              <w:ind w:left="250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możliwości kierowania ruchu sieciowego z wielu sieci VLAN bezpośrednio do pojedynczej karty sieciowej maszyny wirtualnej (tzw. trunk model),    </w:t>
            </w:r>
          </w:p>
          <w:p w14:paraId="2E22B09C" w14:textId="77777777" w:rsidR="001704DF" w:rsidRPr="00CC4D32" w:rsidRDefault="001704DF" w:rsidP="00244360">
            <w:pPr>
              <w:pStyle w:val="Akapitzlist"/>
              <w:numPr>
                <w:ilvl w:val="2"/>
                <w:numId w:val="89"/>
              </w:numPr>
              <w:spacing w:after="0"/>
              <w:ind w:left="178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możliwość automatycznej aktualizacji w oparciu o poprawki publikowane przez producenta wraz z dostępnością bezpłatnego rozwiązania producenta SSO umożliwiającego lokalną dystrybucję poprawek zatwierdzonych przez administratora, bez połączenia z siecią Internet,    </w:t>
            </w:r>
          </w:p>
          <w:p w14:paraId="03DE2BB7" w14:textId="77777777" w:rsidR="001704DF" w:rsidRPr="00CC4D32" w:rsidRDefault="001704DF" w:rsidP="00244360">
            <w:pPr>
              <w:pStyle w:val="Akapitzlist"/>
              <w:numPr>
                <w:ilvl w:val="2"/>
                <w:numId w:val="89"/>
              </w:numPr>
              <w:spacing w:after="0"/>
              <w:ind w:left="178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wsparcie dostępu do zasobu dyskowego SSO poprzez wiele ścieżek (Multipath),    </w:t>
            </w:r>
          </w:p>
          <w:p w14:paraId="7D3FB330" w14:textId="77777777" w:rsidR="001704DF" w:rsidRPr="00CC4D32" w:rsidRDefault="001704DF" w:rsidP="00244360">
            <w:pPr>
              <w:pStyle w:val="Akapitzlist"/>
              <w:numPr>
                <w:ilvl w:val="2"/>
                <w:numId w:val="89"/>
              </w:numPr>
              <w:spacing w:after="0"/>
              <w:ind w:left="178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możliwość instalacji poprawek poprzez wgranie ich do obrazu instalacyjnego,    </w:t>
            </w:r>
          </w:p>
          <w:p w14:paraId="0FCA42FC" w14:textId="77777777" w:rsidR="001704DF" w:rsidRPr="00CC4D32" w:rsidRDefault="001704DF" w:rsidP="00244360">
            <w:pPr>
              <w:pStyle w:val="Akapitzlist"/>
              <w:numPr>
                <w:ilvl w:val="2"/>
                <w:numId w:val="89"/>
              </w:numPr>
              <w:spacing w:after="0"/>
              <w:ind w:left="1789"/>
              <w:jc w:val="both"/>
              <w:rPr>
                <w:rStyle w:val="normaltextrun"/>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mechanizmy zdalnej administracji oraz mechanizmy (również działające zdalnie) administracji przez skrypty, możliwość zarządzania przez wbudowane mechanizmy zgodne ze standardami WBEM oraz WS-Management organizacji DMTF.</w:t>
            </w:r>
          </w:p>
        </w:tc>
      </w:tr>
      <w:tr w:rsidR="001704DF" w:rsidRPr="00CC4D32" w14:paraId="6856B9BA"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FC00E6B"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lastRenderedPageBreak/>
              <w:t>Bezpieczeństwo</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5F61CAD" w14:textId="77777777" w:rsidR="001704DF" w:rsidRPr="00CC4D32" w:rsidRDefault="001704DF" w:rsidP="00244360">
            <w:pPr>
              <w:pStyle w:val="Akapitzlist"/>
              <w:numPr>
                <w:ilvl w:val="0"/>
                <w:numId w:val="50"/>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Zatrzask górnej pokrywy oraz blokada na ramce panela zamykana na klucz służąca do ochrony nieautoryzowanego dostępu do dysków twardych. </w:t>
            </w:r>
          </w:p>
          <w:p w14:paraId="3DB6F1CA" w14:textId="77777777" w:rsidR="001704DF" w:rsidRPr="00CC4D32" w:rsidRDefault="001704DF" w:rsidP="00244360">
            <w:pPr>
              <w:pStyle w:val="Akapitzlist"/>
              <w:numPr>
                <w:ilvl w:val="0"/>
                <w:numId w:val="50"/>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Możliwość wyłączenia w BIOS funkcji przycisku zasilania. </w:t>
            </w:r>
          </w:p>
          <w:p w14:paraId="2E669D2A" w14:textId="77777777" w:rsidR="001704DF" w:rsidRPr="00CC4D32" w:rsidRDefault="001704DF" w:rsidP="00244360">
            <w:pPr>
              <w:pStyle w:val="Akapitzlist"/>
              <w:numPr>
                <w:ilvl w:val="0"/>
                <w:numId w:val="50"/>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BIOS ma możliwość przejścia do bezpiecznego trybu rozruchowego z możliwością zarządzania blokadą zasilania, panelem sterowania oraz zmianą hasła </w:t>
            </w:r>
          </w:p>
          <w:p w14:paraId="31A81260" w14:textId="77777777" w:rsidR="001704DF" w:rsidRPr="00CC4D32" w:rsidRDefault="001704DF" w:rsidP="00244360">
            <w:pPr>
              <w:pStyle w:val="Akapitzlist"/>
              <w:numPr>
                <w:ilvl w:val="0"/>
                <w:numId w:val="50"/>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Wbudowany czujnik otwarcia obudowy współpracujący z BIOS i kartą </w:t>
            </w:r>
            <w:r w:rsidRPr="00CC4D32">
              <w:rPr>
                <w:rFonts w:asciiTheme="minorHAnsi" w:hAnsiTheme="minorHAnsi" w:cstheme="minorHAnsi"/>
                <w:color w:val="000000" w:themeColor="text1"/>
                <w:sz w:val="20"/>
                <w:szCs w:val="20"/>
              </w:rPr>
              <w:lastRenderedPageBreak/>
              <w:t xml:space="preserve">zarządzającą. </w:t>
            </w:r>
          </w:p>
          <w:p w14:paraId="17D5B69B" w14:textId="77777777" w:rsidR="001704DF" w:rsidRPr="00CC4D32" w:rsidRDefault="001704DF" w:rsidP="00244360">
            <w:pPr>
              <w:pStyle w:val="Akapitzlist"/>
              <w:numPr>
                <w:ilvl w:val="0"/>
                <w:numId w:val="50"/>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Moduł TPM 2.0 </w:t>
            </w:r>
          </w:p>
          <w:p w14:paraId="7CCB27F4" w14:textId="77777777" w:rsidR="001704DF" w:rsidRPr="00CC4D32" w:rsidRDefault="001704DF" w:rsidP="00244360">
            <w:pPr>
              <w:pStyle w:val="Akapitzlist"/>
              <w:numPr>
                <w:ilvl w:val="0"/>
                <w:numId w:val="50"/>
              </w:numPr>
              <w:spacing w:after="0"/>
              <w:rPr>
                <w:rFonts w:asciiTheme="minorHAnsi" w:hAnsiTheme="minorHAnsi" w:cstheme="minorHAnsi"/>
                <w:sz w:val="20"/>
                <w:szCs w:val="20"/>
              </w:rPr>
            </w:pPr>
            <w:r w:rsidRPr="00CC4D32">
              <w:rPr>
                <w:rFonts w:asciiTheme="minorHAnsi" w:hAnsiTheme="minorHAnsi" w:cstheme="minorHAnsi"/>
                <w:color w:val="000000" w:themeColor="text1"/>
                <w:sz w:val="20"/>
                <w:szCs w:val="20"/>
              </w:rPr>
              <w:t>Możliwość wymazania danych ze znajdujących się dysków wewnątrz serwera – niezależne od zainstalowanego systemu operacyjnego, uruchamiane z poziomu zarządzania serwerem</w:t>
            </w:r>
          </w:p>
          <w:p w14:paraId="18C8BF11" w14:textId="77777777" w:rsidR="001704DF" w:rsidRPr="00CC4D32" w:rsidRDefault="001704DF" w:rsidP="00244360">
            <w:pPr>
              <w:pStyle w:val="Akapitzlist"/>
              <w:numPr>
                <w:ilvl w:val="0"/>
                <w:numId w:val="50"/>
              </w:numPr>
              <w:spacing w:after="0"/>
              <w:rPr>
                <w:rFonts w:asciiTheme="minorHAnsi" w:hAnsiTheme="minorHAnsi" w:cstheme="minorHAnsi"/>
                <w:sz w:val="20"/>
                <w:szCs w:val="20"/>
              </w:rPr>
            </w:pPr>
            <w:r w:rsidRPr="00CC4D32">
              <w:rPr>
                <w:rFonts w:asciiTheme="minorHAnsi" w:hAnsiTheme="minorHAnsi" w:cstheme="minorHAnsi"/>
                <w:sz w:val="20"/>
                <w:szCs w:val="20"/>
              </w:rPr>
              <w:t>Serwer musi być wyposażony w rozwiązanie zapewniające ochronę oprogramowania układowego przed manipulacją złośliwego oprogramowania. Ochrona taka musi być zgodna z zaleceniami NIST SP 800-147B i NIST SP 800-155. Jednocześnie Zamawiający wymaga, aby dostarczony serwer posiadał zaimplementowane sprzętowo mechanizmy kryptograficzne poświadczające integralność oprogramowania BIOS (Root of Trust).</w:t>
            </w:r>
          </w:p>
        </w:tc>
      </w:tr>
      <w:tr w:rsidR="001704DF" w:rsidRPr="00CC4D32" w14:paraId="696758C4"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2200A81"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lastRenderedPageBreak/>
              <w:t>Karta Zarządzania</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23FF353"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sz w:val="20"/>
                <w:szCs w:val="20"/>
              </w:rPr>
              <w:t>Niezależna od zainstalowanego na serwerze systemu operacyjnego posiadająca dedykowany port Gigabit Ethernet RJ-45 i umożliwiająca:</w:t>
            </w:r>
          </w:p>
          <w:p w14:paraId="6A665F50" w14:textId="77777777" w:rsidR="001704DF" w:rsidRPr="00CC4D32" w:rsidRDefault="001704DF" w:rsidP="00244360">
            <w:pPr>
              <w:pStyle w:val="Akapitzlist"/>
              <w:numPr>
                <w:ilvl w:val="1"/>
                <w:numId w:val="49"/>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zdalny dostęp do graficznego interfejsu Web karty zarządzającej;</w:t>
            </w:r>
          </w:p>
          <w:p w14:paraId="746367B0" w14:textId="77777777" w:rsidR="001704DF" w:rsidRPr="00CC4D32" w:rsidRDefault="001704DF" w:rsidP="00244360">
            <w:pPr>
              <w:pStyle w:val="Akapitzlist"/>
              <w:numPr>
                <w:ilvl w:val="1"/>
                <w:numId w:val="49"/>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zdalne monitorowanie i informowanie o statusie serwera (m.in. prędkości obrotowej wentylatorów, konfiguracji serwera);</w:t>
            </w:r>
          </w:p>
          <w:p w14:paraId="248DC3CD" w14:textId="77777777" w:rsidR="001704DF" w:rsidRPr="00CC4D32" w:rsidRDefault="001704DF" w:rsidP="00244360">
            <w:pPr>
              <w:pStyle w:val="Akapitzlist"/>
              <w:numPr>
                <w:ilvl w:val="1"/>
                <w:numId w:val="49"/>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szyfrowane SSL</w:t>
            </w:r>
          </w:p>
          <w:p w14:paraId="6D9D427F" w14:textId="77777777" w:rsidR="001704DF" w:rsidRPr="00CC4D32" w:rsidRDefault="001704DF" w:rsidP="00244360">
            <w:pPr>
              <w:pStyle w:val="Akapitzlist"/>
              <w:numPr>
                <w:ilvl w:val="1"/>
                <w:numId w:val="49"/>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wsparcie dla IPv6;</w:t>
            </w:r>
          </w:p>
          <w:p w14:paraId="450CF6BA" w14:textId="77777777" w:rsidR="001704DF" w:rsidRPr="009A1D18" w:rsidRDefault="001704DF" w:rsidP="00244360">
            <w:pPr>
              <w:pStyle w:val="Akapitzlist"/>
              <w:numPr>
                <w:ilvl w:val="1"/>
                <w:numId w:val="49"/>
              </w:numPr>
              <w:spacing w:after="0"/>
              <w:ind w:left="360"/>
              <w:jc w:val="both"/>
              <w:rPr>
                <w:rFonts w:asciiTheme="minorHAnsi" w:hAnsiTheme="minorHAnsi" w:cstheme="minorHAnsi"/>
                <w:sz w:val="20"/>
                <w:szCs w:val="20"/>
                <w:lang w:val="en-GB"/>
              </w:rPr>
            </w:pPr>
            <w:r w:rsidRPr="009A1D18">
              <w:rPr>
                <w:rFonts w:asciiTheme="minorHAnsi" w:hAnsiTheme="minorHAnsi" w:cstheme="minorHAnsi"/>
                <w:sz w:val="20"/>
                <w:szCs w:val="20"/>
                <w:lang w:val="en-GB"/>
              </w:rPr>
              <w:t>wsparcie dla WSMAN (Web Service for Management); SNMP; IPMI2.0, SSH, Redfish;</w:t>
            </w:r>
          </w:p>
          <w:p w14:paraId="1D620953" w14:textId="77777777" w:rsidR="001704DF" w:rsidRPr="00CC4D32" w:rsidRDefault="001704DF" w:rsidP="00244360">
            <w:pPr>
              <w:pStyle w:val="Akapitzlist"/>
              <w:numPr>
                <w:ilvl w:val="1"/>
                <w:numId w:val="49"/>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możliwość zdalnego monitorowania w czasie rzeczywistym poboru prądu przez serwer;</w:t>
            </w:r>
          </w:p>
          <w:p w14:paraId="550C8121" w14:textId="77777777" w:rsidR="001704DF" w:rsidRPr="00CC4D32" w:rsidRDefault="001704DF" w:rsidP="00244360">
            <w:pPr>
              <w:pStyle w:val="Akapitzlist"/>
              <w:numPr>
                <w:ilvl w:val="1"/>
                <w:numId w:val="49"/>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integracja z Active Directory;</w:t>
            </w:r>
          </w:p>
          <w:p w14:paraId="5BC2AFDF" w14:textId="77777777" w:rsidR="001704DF" w:rsidRPr="00CC4D32" w:rsidRDefault="001704DF" w:rsidP="00244360">
            <w:pPr>
              <w:pStyle w:val="Akapitzlist"/>
              <w:numPr>
                <w:ilvl w:val="1"/>
                <w:numId w:val="49"/>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wsparcie dla dynamic DNS;</w:t>
            </w:r>
          </w:p>
          <w:p w14:paraId="56E1D288" w14:textId="77777777" w:rsidR="001704DF" w:rsidRPr="00CC4D32" w:rsidRDefault="001704DF" w:rsidP="00244360">
            <w:pPr>
              <w:pStyle w:val="Akapitzlist"/>
              <w:numPr>
                <w:ilvl w:val="1"/>
                <w:numId w:val="49"/>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wysyłanie do administratora maila z powiadomieniem o awarii lub zmianie konfiguracji sprzętowej.</w:t>
            </w:r>
          </w:p>
          <w:p w14:paraId="3056810D" w14:textId="77777777" w:rsidR="001704DF" w:rsidRPr="00CC4D32" w:rsidRDefault="001704DF" w:rsidP="00244360">
            <w:pPr>
              <w:pStyle w:val="Akapitzlist"/>
              <w:numPr>
                <w:ilvl w:val="1"/>
                <w:numId w:val="49"/>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możliwość bezpośredniego zarządzania poprzez dedykowany port USB na przednim panelu serwera</w:t>
            </w:r>
          </w:p>
          <w:p w14:paraId="01A19ACE" w14:textId="77777777" w:rsidR="001704DF" w:rsidRPr="00CC4D32" w:rsidRDefault="001704DF" w:rsidP="00244360">
            <w:pPr>
              <w:pStyle w:val="Akapitzlist"/>
              <w:numPr>
                <w:ilvl w:val="1"/>
                <w:numId w:val="49"/>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możliwość zarządzania do 100 serwerów bezpośrednio z konsoli karty zarządzającej pojedynczego serwera</w:t>
            </w:r>
          </w:p>
          <w:p w14:paraId="2FBC8476" w14:textId="77777777" w:rsidR="001704DF" w:rsidRPr="00CC4D32" w:rsidRDefault="001704DF" w:rsidP="00244360">
            <w:pPr>
              <w:pStyle w:val="Akapitzlist"/>
              <w:numPr>
                <w:ilvl w:val="1"/>
                <w:numId w:val="49"/>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możliwość obsługi przez sześciu użytkowników jednocześnie;</w:t>
            </w:r>
          </w:p>
          <w:p w14:paraId="6E328279" w14:textId="77777777" w:rsidR="001704DF" w:rsidRPr="00CC4D32" w:rsidRDefault="001704DF" w:rsidP="00244360">
            <w:pPr>
              <w:pStyle w:val="Akapitzlist"/>
              <w:numPr>
                <w:ilvl w:val="1"/>
                <w:numId w:val="49"/>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możliwość podmontowania zdalnych wirtualnych napędów;</w:t>
            </w:r>
          </w:p>
          <w:p w14:paraId="22C45EF9" w14:textId="77777777" w:rsidR="001704DF" w:rsidRPr="00CC4D32" w:rsidRDefault="001704DF" w:rsidP="00244360">
            <w:pPr>
              <w:pStyle w:val="Akapitzlist"/>
              <w:numPr>
                <w:ilvl w:val="1"/>
                <w:numId w:val="49"/>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wirtualną konsolę z dostępem do myszy, klawiatury;</w:t>
            </w:r>
          </w:p>
          <w:p w14:paraId="627C2DD4" w14:textId="77777777" w:rsidR="001704DF" w:rsidRPr="00CC4D32" w:rsidRDefault="001704DF" w:rsidP="00244360">
            <w:pPr>
              <w:pStyle w:val="Akapitzlist"/>
              <w:numPr>
                <w:ilvl w:val="1"/>
                <w:numId w:val="49"/>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możliwość zdalnego ustawienia limitu poboru prądu przez konkretny serwer;</w:t>
            </w:r>
          </w:p>
          <w:p w14:paraId="50F700C5"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sz w:val="20"/>
                <w:szCs w:val="20"/>
              </w:rPr>
              <w:t>oraz z możliwością rozszerzenia funkcjonalności o:</w:t>
            </w:r>
          </w:p>
          <w:p w14:paraId="2EE56ED8" w14:textId="77777777" w:rsidR="001704DF" w:rsidRPr="00CC4D32" w:rsidRDefault="001704DF" w:rsidP="00244360">
            <w:pPr>
              <w:pStyle w:val="Akapitzlist"/>
              <w:numPr>
                <w:ilvl w:val="1"/>
                <w:numId w:val="49"/>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Wirtualny schowek ułatwiający korzystanie z konsoli zdalnej</w:t>
            </w:r>
          </w:p>
          <w:p w14:paraId="32DA0FD0" w14:textId="77777777" w:rsidR="001704DF" w:rsidRPr="00CC4D32" w:rsidRDefault="001704DF" w:rsidP="00244360">
            <w:pPr>
              <w:pStyle w:val="Akapitzlist"/>
              <w:numPr>
                <w:ilvl w:val="1"/>
                <w:numId w:val="49"/>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Przesyłanie danych telemetrycznych w czasie rzeczywistym</w:t>
            </w:r>
          </w:p>
          <w:p w14:paraId="729D7301" w14:textId="77777777" w:rsidR="001704DF" w:rsidRPr="00CC4D32" w:rsidRDefault="001704DF" w:rsidP="00244360">
            <w:pPr>
              <w:pStyle w:val="Akapitzlist"/>
              <w:numPr>
                <w:ilvl w:val="1"/>
                <w:numId w:val="49"/>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Dostosowanie zarządzania temperaturą i przepływem powietrza w serwerze</w:t>
            </w:r>
          </w:p>
          <w:p w14:paraId="1D51E267" w14:textId="77777777" w:rsidR="001704DF" w:rsidRPr="00CC4D32" w:rsidRDefault="001704DF" w:rsidP="00244360">
            <w:pPr>
              <w:pStyle w:val="Akapitzlist"/>
              <w:numPr>
                <w:ilvl w:val="1"/>
                <w:numId w:val="49"/>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Automatyczna rejestracja certyfikatów (ACE)</w:t>
            </w:r>
          </w:p>
        </w:tc>
      </w:tr>
      <w:tr w:rsidR="001704DF" w:rsidRPr="00CC4D32" w14:paraId="7401E824"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CC53EC1"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Oprogramowanie do zarządzania</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76054D00"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sz w:val="20"/>
                <w:szCs w:val="20"/>
              </w:rPr>
              <w:t>Możliwość zainstalowania oprogramowania producenta do zarządzania, spełniającego poniższe wymagania:</w:t>
            </w:r>
          </w:p>
          <w:p w14:paraId="4467DF81"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Wsparcie dla serwerów, urządzeń sieciowych oraz pamięci masowych</w:t>
            </w:r>
          </w:p>
          <w:p w14:paraId="5FF61DEB"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integracja z Active Directory</w:t>
            </w:r>
          </w:p>
          <w:p w14:paraId="7FE6BA33"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Możliwość zarządzania dostarczonymi serwerami bez udziału dedykowanego agenta</w:t>
            </w:r>
          </w:p>
          <w:p w14:paraId="51824411"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Wsparcie dla protokołów SNMP, IPMI, Linux SSH, Redfish</w:t>
            </w:r>
          </w:p>
          <w:p w14:paraId="0D7A1EAA"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lastRenderedPageBreak/>
              <w:t>Możliwość uruchamiania procesu wykrywania urządzeń w oparciu o harmonogram</w:t>
            </w:r>
          </w:p>
          <w:p w14:paraId="20F7151C"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Szczegółowy opis wykrytych systemów oraz ich komponentów</w:t>
            </w:r>
          </w:p>
          <w:p w14:paraId="41F1933C"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Możliwość eksportu raportu do CSV, HTML, XLS, PDF</w:t>
            </w:r>
          </w:p>
          <w:p w14:paraId="6BAA4A3F"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Możliwość tworzenia własnych raportów w oparciu o wszystkie informacje zawarte w inwentarzu.</w:t>
            </w:r>
          </w:p>
          <w:p w14:paraId="7EEF50D6"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Grupowanie urządzeń w oparciu o kryteria użytkownika</w:t>
            </w:r>
          </w:p>
          <w:p w14:paraId="3DFD2EFC"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Tworzenie automatycznie grup urządzeń w oparciu o dowolny element konfiguracji serwera np. Nazwa, lokalizacja, system operacyjny, obsadzenie slotów PCIe, pozostałego czasu gwarancji</w:t>
            </w:r>
          </w:p>
          <w:p w14:paraId="35003C29"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Możliwość uruchamiania narzędzi zarządzających w poszczególnych urządzeniach</w:t>
            </w:r>
          </w:p>
          <w:p w14:paraId="6510B6BA"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Szybki podgląd stanu środowiska</w:t>
            </w:r>
          </w:p>
          <w:p w14:paraId="4D3EE280"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Podsumowanie stanu dla każdego urządzenia</w:t>
            </w:r>
          </w:p>
          <w:p w14:paraId="008415AE"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Szczegółowy status urządzenia/elementu/komponentu</w:t>
            </w:r>
          </w:p>
          <w:p w14:paraId="66406B22"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Generowanie alertów przy zmianie stanu urządzenia.</w:t>
            </w:r>
          </w:p>
          <w:p w14:paraId="505AD6A9"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Filtry raportów umożliwiające podgląd najważniejszych zdarzeń</w:t>
            </w:r>
          </w:p>
          <w:p w14:paraId="47E9F87F"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Integracja z service desk producenta dostarczonej platformy sprzętowej</w:t>
            </w:r>
          </w:p>
          <w:p w14:paraId="75EEF793"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Możliwość przejęcia zdalnego pulpitu</w:t>
            </w:r>
          </w:p>
          <w:p w14:paraId="6B9CC1A1"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Możliwość podmontowania wirtualnego napędu</w:t>
            </w:r>
          </w:p>
          <w:p w14:paraId="77BD27CF"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Kreator umożliwiający dostosowanie akcji dla wybranych alertów</w:t>
            </w:r>
          </w:p>
          <w:p w14:paraId="2EAD26D0"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Możliwość importu plików MIB</w:t>
            </w:r>
          </w:p>
          <w:p w14:paraId="43B6C1B8"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Przesyłanie alertów „as-is” do innych konsol firm trzecich</w:t>
            </w:r>
          </w:p>
          <w:p w14:paraId="5532869C"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Możliwość definiowania ról administratorów</w:t>
            </w:r>
          </w:p>
          <w:p w14:paraId="0E62F58D"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Możliwość zdalnej aktualizacji oprogramowania wewnętrznego serwerów</w:t>
            </w:r>
          </w:p>
          <w:p w14:paraId="0572E4C3"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Aktualizacja oparta o wybranie źródła bibliotek (lokalna, on-line producenta oferowanego rozwiązania)</w:t>
            </w:r>
          </w:p>
          <w:p w14:paraId="23BECBB5"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Możliwość instalacji oprogramowania wewnętrznego bez potrzeby instalacji agenta</w:t>
            </w:r>
          </w:p>
          <w:p w14:paraId="6999A170"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Możliwość automatycznego generowania i zgłaszania incydentów awarii bezpośrednio do centrum serwisowego producenta serwerów</w:t>
            </w:r>
          </w:p>
          <w:p w14:paraId="45D338DA"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Moduł raportujący pozwalający na wygenerowanie następujących informacji: nr seryjne sprzętu, konfiguracja poszczególnych urządzeń, wersje oprogramowania wewnętrznego, obsadzenie slotów PCI i gniazd pamięci, informację o maszynach wirtualnych, aktualne informacje o stanie i poziomie gwarancji, adresy IP kart sieciowych, występujących alertów, MAC adresów kart sieciowych, stanie poszczególnych komponentów serwera.</w:t>
            </w:r>
          </w:p>
          <w:p w14:paraId="5338E400"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Możliwość tworzenia sprzętowej konfiguracji bazowej i na jej podstawie weryfikacji środowiska w celu wykrycia rozbieżności.</w:t>
            </w:r>
          </w:p>
          <w:p w14:paraId="488FC7EA"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Wdrażanie serwerów, rozwiązań modularnych oraz przełączników sieciowych w oparciu o profile</w:t>
            </w:r>
          </w:p>
          <w:p w14:paraId="4EF535C5"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Możliwość migracji ustawień serwera wraz z wirtualnymi adresami sieciowymi (MAC, WWN, IQN) między urządzeniami.</w:t>
            </w:r>
          </w:p>
          <w:p w14:paraId="301CB7A2"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Tworzenie gotowych paczek informacji umożliwiających zdiagnozowanie awarii urządzenia przez serwis producenta.</w:t>
            </w:r>
          </w:p>
          <w:p w14:paraId="58BD9F5C"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Zdalne uruchamianie diagnostyki serwera.</w:t>
            </w:r>
          </w:p>
          <w:p w14:paraId="7D9780A2"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 xml:space="preserve">Dedykowana aplikacja na urządzenia mobilne integrująca się z wyżej opisanymi </w:t>
            </w:r>
            <w:r w:rsidRPr="00CC4D32">
              <w:rPr>
                <w:rFonts w:asciiTheme="minorHAnsi" w:hAnsiTheme="minorHAnsi" w:cstheme="minorHAnsi"/>
                <w:sz w:val="20"/>
                <w:szCs w:val="20"/>
              </w:rPr>
              <w:lastRenderedPageBreak/>
              <w:t>oprogramowaniem zarządzającym.</w:t>
            </w:r>
          </w:p>
          <w:p w14:paraId="382EBC7D"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Oprogramowanie dostarczane jako wirtualny appliance dla KVM, ESXi i Hyper-V.</w:t>
            </w:r>
          </w:p>
        </w:tc>
      </w:tr>
      <w:tr w:rsidR="001704DF" w:rsidRPr="00CC4D32" w14:paraId="72EE2DCC"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8339A07"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lastRenderedPageBreak/>
              <w:t>Oprogramowanie do monitorowania</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EA8B637"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Oparta na chmurze aplikacja Producenta oferowanego urządzenia, która zapewnia proaktywne monitorowanie i rozwiązywanie problemów infrastruktury IT. Zaproponowane rozwiązanie musi posiadać następujące funkcjonalności:</w:t>
            </w:r>
          </w:p>
          <w:p w14:paraId="6963343E" w14:textId="77777777" w:rsidR="001704DF" w:rsidRPr="00CC4D32" w:rsidRDefault="001704DF" w:rsidP="00244360">
            <w:pPr>
              <w:pStyle w:val="Akapitzlist"/>
              <w:numPr>
                <w:ilvl w:val="0"/>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Monitoring:</w:t>
            </w:r>
          </w:p>
          <w:p w14:paraId="1DD82DAE" w14:textId="77777777" w:rsidR="001704DF" w:rsidRPr="00CC4D32" w:rsidRDefault="001704DF" w:rsidP="00244360">
            <w:pPr>
              <w:pStyle w:val="Akapitzlist"/>
              <w:numPr>
                <w:ilvl w:val="1"/>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ilość podłączonych oraz rozłączonych systemów</w:t>
            </w:r>
          </w:p>
          <w:p w14:paraId="095D290E" w14:textId="77777777" w:rsidR="001704DF" w:rsidRPr="00CC4D32" w:rsidRDefault="001704DF" w:rsidP="00244360">
            <w:pPr>
              <w:pStyle w:val="Akapitzlist"/>
              <w:numPr>
                <w:ilvl w:val="1"/>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stan podłączonych urządzeń </w:t>
            </w:r>
          </w:p>
          <w:p w14:paraId="55FCC471" w14:textId="77777777" w:rsidR="001704DF" w:rsidRPr="00CC4D32" w:rsidRDefault="001704DF" w:rsidP="00244360">
            <w:pPr>
              <w:pStyle w:val="Akapitzlist"/>
              <w:numPr>
                <w:ilvl w:val="1"/>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informacje o potencjalnych zagrożeniach związanych z cyberbezpieczeństwem w oparciu o najlepsze praktyki i szczegółową analizę posiadanych systemów</w:t>
            </w:r>
          </w:p>
          <w:p w14:paraId="5D091265" w14:textId="77777777" w:rsidR="001704DF" w:rsidRPr="00CC4D32" w:rsidRDefault="001704DF" w:rsidP="00244360">
            <w:pPr>
              <w:pStyle w:val="Akapitzlist"/>
              <w:numPr>
                <w:ilvl w:val="1"/>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Informacje o alertach z podziałem na minimum: krytyczne, błędy, ostrzeżenia</w:t>
            </w:r>
          </w:p>
          <w:p w14:paraId="40138362" w14:textId="77777777" w:rsidR="001704DF" w:rsidRPr="00CC4D32" w:rsidRDefault="001704DF" w:rsidP="00244360">
            <w:pPr>
              <w:pStyle w:val="Akapitzlist"/>
              <w:numPr>
                <w:ilvl w:val="1"/>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informacje o statusie gwarancji dla poszczególnych urządzeń</w:t>
            </w:r>
          </w:p>
          <w:p w14:paraId="47A42682" w14:textId="77777777" w:rsidR="001704DF" w:rsidRPr="00CC4D32" w:rsidRDefault="001704DF" w:rsidP="00244360">
            <w:pPr>
              <w:pStyle w:val="Akapitzlist"/>
              <w:numPr>
                <w:ilvl w:val="1"/>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informacje o stanie licencji na posiadane oprogramowanie rozszerzające funkcjonalności urządzeń </w:t>
            </w:r>
          </w:p>
          <w:p w14:paraId="7F66363E" w14:textId="77777777" w:rsidR="001704DF" w:rsidRPr="00CC4D32" w:rsidRDefault="001704DF" w:rsidP="00244360">
            <w:pPr>
              <w:pStyle w:val="Akapitzlist"/>
              <w:numPr>
                <w:ilvl w:val="1"/>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informacje w oparciu o dane historyczne umożliwiające określenie trendów krótko- i długoterminowej prognozy wykorzystania przestrzeni na pamięciach masowych.</w:t>
            </w:r>
          </w:p>
          <w:p w14:paraId="0F3BF3BE" w14:textId="77777777" w:rsidR="001704DF" w:rsidRPr="00CC4D32" w:rsidRDefault="001704DF" w:rsidP="00244360">
            <w:pPr>
              <w:pStyle w:val="Akapitzlist"/>
              <w:numPr>
                <w:ilvl w:val="1"/>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Wykrywanie anomalii w oparciu o analizę zajętości przestrzeni na pamięciach masowych</w:t>
            </w:r>
          </w:p>
          <w:p w14:paraId="0A028662" w14:textId="77777777" w:rsidR="001704DF" w:rsidRPr="00CC4D32" w:rsidRDefault="001704DF" w:rsidP="00244360">
            <w:pPr>
              <w:pStyle w:val="Akapitzlist"/>
              <w:numPr>
                <w:ilvl w:val="1"/>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Wykrywanie anomalii wydajnościowych w oparciu o uczenie maszynowe oraz porównanie parametrów historycznych i bieżących. Funkcjonalność ta musi wspierać serwery, urządzenia sieciowe oraz systemy pamięci masowych.</w:t>
            </w:r>
          </w:p>
          <w:p w14:paraId="1DEA2696" w14:textId="77777777" w:rsidR="001704DF" w:rsidRPr="00CC4D32" w:rsidRDefault="001704DF" w:rsidP="00244360">
            <w:pPr>
              <w:pStyle w:val="Akapitzlist"/>
              <w:numPr>
                <w:ilvl w:val="1"/>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Monitorowanie wydajności, przepustowości oraz opóźnień dla systemy pamięci masowych.</w:t>
            </w:r>
          </w:p>
          <w:p w14:paraId="3AD6F8D2" w14:textId="77777777" w:rsidR="001704DF" w:rsidRPr="00CC4D32" w:rsidRDefault="001704DF" w:rsidP="00244360">
            <w:pPr>
              <w:pStyle w:val="Akapitzlist"/>
              <w:numPr>
                <w:ilvl w:val="1"/>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Zaimplementowana analityka predykcyjna umożliwiająca określenie szacowanego czasu awarii dla optyki przełączników FC.</w:t>
            </w:r>
          </w:p>
          <w:p w14:paraId="64147032" w14:textId="77777777" w:rsidR="001704DF" w:rsidRPr="00CC4D32" w:rsidRDefault="001704DF" w:rsidP="00244360">
            <w:pPr>
              <w:pStyle w:val="Akapitzlist"/>
              <w:numPr>
                <w:ilvl w:val="1"/>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Szczegółowe informacje dla serwerów o modelu, konfiguracji, wersjach firmware poszczególnych komponentów adresacji IP karty zarządzającej.</w:t>
            </w:r>
          </w:p>
          <w:p w14:paraId="7F211B2E" w14:textId="77777777" w:rsidR="001704DF" w:rsidRPr="00CC4D32" w:rsidRDefault="001704DF" w:rsidP="00244360">
            <w:pPr>
              <w:pStyle w:val="Akapitzlist"/>
              <w:numPr>
                <w:ilvl w:val="1"/>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Monitoring parametrów serwerów z informacją o minimum:</w:t>
            </w:r>
          </w:p>
          <w:p w14:paraId="341CBEEE"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Obciążeniu procesora</w:t>
            </w:r>
          </w:p>
          <w:p w14:paraId="4DD576D1"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Zużyciu pamięci RAM</w:t>
            </w:r>
          </w:p>
          <w:p w14:paraId="113C1F46"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Temperaturze procesorów</w:t>
            </w:r>
          </w:p>
          <w:p w14:paraId="4A8870C2"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Temperaturze powietrza wlotowego</w:t>
            </w:r>
          </w:p>
          <w:p w14:paraId="6F5AA262"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Zużyciu prądu</w:t>
            </w:r>
          </w:p>
          <w:p w14:paraId="031476A0"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Zmianach w fizycznej konfiguracji serwera</w:t>
            </w:r>
          </w:p>
          <w:p w14:paraId="431796B1"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Dla wszystkich wymienionych parametrów muszą być dostępne dane historyczne oraz automatycznie generowana informacja o anomaliach.</w:t>
            </w:r>
          </w:p>
          <w:p w14:paraId="7AFCD17A" w14:textId="77777777" w:rsidR="001704DF" w:rsidRPr="00CC4D32" w:rsidRDefault="001704DF" w:rsidP="00244360">
            <w:pPr>
              <w:pStyle w:val="Akapitzlist"/>
              <w:numPr>
                <w:ilvl w:val="1"/>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Monitoring parametrów pamięci masowych z informacją o minimum:</w:t>
            </w:r>
          </w:p>
          <w:p w14:paraId="4FFD299C"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Opóźnieniach</w:t>
            </w:r>
          </w:p>
          <w:p w14:paraId="3E321BEA"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IOPS</w:t>
            </w:r>
          </w:p>
          <w:p w14:paraId="2365BC79"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Przepustowości</w:t>
            </w:r>
          </w:p>
          <w:p w14:paraId="10FC26FB"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lastRenderedPageBreak/>
              <w:t>Utylizacji kontrolerów</w:t>
            </w:r>
          </w:p>
          <w:p w14:paraId="3470276D"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Pojemność całkowita i dostępna</w:t>
            </w:r>
          </w:p>
          <w:p w14:paraId="4DA55BEF"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Wszystkie informacje muszą być dostępne zarówno dla całej pamięci masowej jak i poszczególnych LUN-ów.</w:t>
            </w:r>
          </w:p>
          <w:p w14:paraId="5BC4C9C5"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Dla wszystkich wymienionych powyżej parametrów muszą być dostępne dane historyczne oraz automatycznie generowana informacja o anomaliach.</w:t>
            </w:r>
          </w:p>
          <w:p w14:paraId="277D84A0"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Dane historyczne o wykorzystaniu przestrzeni pamięci masowej muszą być przechowywane co najmniej 2 lata</w:t>
            </w:r>
          </w:p>
          <w:p w14:paraId="1555C3D9"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Informacje o poziomie redukcji danych</w:t>
            </w:r>
          </w:p>
          <w:p w14:paraId="16470785"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Informacje o statusie replikacji oraz snapshotów </w:t>
            </w:r>
          </w:p>
          <w:p w14:paraId="3DF828D2" w14:textId="77777777" w:rsidR="001704DF" w:rsidRPr="00CC4D32" w:rsidRDefault="001704DF" w:rsidP="00244360">
            <w:pPr>
              <w:pStyle w:val="Akapitzlist"/>
              <w:numPr>
                <w:ilvl w:val="1"/>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Monitoring parametrów przełączników sieciowych z informacją o minimum:</w:t>
            </w:r>
          </w:p>
          <w:p w14:paraId="7442E045"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Modelu, oprogramowania, adresacji IP, MAC adres, nr seryjny</w:t>
            </w:r>
          </w:p>
          <w:p w14:paraId="44A2AB0E"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Stanie komponentów: zasilacze, wentylatory</w:t>
            </w:r>
          </w:p>
          <w:p w14:paraId="2F8918D2"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Podłączonych hostach</w:t>
            </w:r>
          </w:p>
          <w:p w14:paraId="3989F6DF"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Ilości i statusu portów </w:t>
            </w:r>
          </w:p>
          <w:p w14:paraId="7CD0A6E5"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Utylizacji procesora</w:t>
            </w:r>
          </w:p>
          <w:p w14:paraId="6B9F8FE2"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Utylizacji poszczególnych portów</w:t>
            </w:r>
          </w:p>
          <w:p w14:paraId="635FB222"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Dla wszystkich wymienionych powyżej parametrów muszą być dostępne dane historyczne oraz automatycznie generowana informacja o anomaliach.</w:t>
            </w:r>
          </w:p>
          <w:p w14:paraId="6941A4E1" w14:textId="77777777" w:rsidR="001704DF" w:rsidRPr="00CC4D32" w:rsidRDefault="001704DF" w:rsidP="00244360">
            <w:pPr>
              <w:pStyle w:val="Akapitzlist"/>
              <w:numPr>
                <w:ilvl w:val="0"/>
                <w:numId w:val="47"/>
              </w:numPr>
              <w:spacing w:after="0"/>
              <w:rPr>
                <w:rFonts w:asciiTheme="minorHAnsi" w:hAnsiTheme="minorHAnsi" w:cstheme="minorHAnsi"/>
                <w:sz w:val="20"/>
                <w:szCs w:val="20"/>
              </w:rPr>
            </w:pPr>
            <w:r w:rsidRPr="00CC4D32">
              <w:rPr>
                <w:rFonts w:asciiTheme="minorHAnsi" w:hAnsiTheme="minorHAnsi" w:cstheme="minorHAnsi"/>
                <w:sz w:val="20"/>
                <w:szCs w:val="20"/>
              </w:rPr>
              <w:t>Aktualizacja firmware</w:t>
            </w:r>
          </w:p>
          <w:p w14:paraId="165F4679" w14:textId="77777777" w:rsidR="001704DF" w:rsidRPr="00CC4D32" w:rsidRDefault="001704DF" w:rsidP="00244360">
            <w:pPr>
              <w:pStyle w:val="Akapitzlist"/>
              <w:numPr>
                <w:ilvl w:val="1"/>
                <w:numId w:val="47"/>
              </w:numPr>
              <w:spacing w:after="0"/>
              <w:rPr>
                <w:rFonts w:asciiTheme="minorHAnsi" w:hAnsiTheme="minorHAnsi" w:cstheme="minorHAnsi"/>
                <w:sz w:val="20"/>
                <w:szCs w:val="20"/>
              </w:rPr>
            </w:pPr>
            <w:r w:rsidRPr="00CC4D32">
              <w:rPr>
                <w:rFonts w:asciiTheme="minorHAnsi" w:hAnsiTheme="minorHAnsi" w:cstheme="minorHAnsi"/>
                <w:sz w:val="20"/>
                <w:szCs w:val="20"/>
              </w:rPr>
              <w:t>możliwość aktualiz</w:t>
            </w:r>
            <w:r w:rsidR="0073402C" w:rsidRPr="00CC4D32">
              <w:rPr>
                <w:rFonts w:asciiTheme="minorHAnsi" w:hAnsiTheme="minorHAnsi" w:cstheme="minorHAnsi"/>
                <w:sz w:val="20"/>
                <w:szCs w:val="20"/>
              </w:rPr>
              <w:t>a</w:t>
            </w:r>
            <w:r w:rsidRPr="00CC4D32">
              <w:rPr>
                <w:rFonts w:asciiTheme="minorHAnsi" w:hAnsiTheme="minorHAnsi" w:cstheme="minorHAnsi"/>
                <w:sz w:val="20"/>
                <w:szCs w:val="20"/>
              </w:rPr>
              <w:t>cji firmware, oprogramowania zarządzającego dla systemów pamięci masowych, wraz z informacją o zalecanych wersjach oprogramowania</w:t>
            </w:r>
          </w:p>
          <w:p w14:paraId="601F57A9" w14:textId="77777777" w:rsidR="001704DF" w:rsidRPr="00CC4D32" w:rsidRDefault="001704DF" w:rsidP="00244360">
            <w:pPr>
              <w:pStyle w:val="Akapitzlist"/>
              <w:numPr>
                <w:ilvl w:val="1"/>
                <w:numId w:val="47"/>
              </w:numPr>
              <w:spacing w:after="0"/>
              <w:rPr>
                <w:rFonts w:asciiTheme="minorHAnsi" w:hAnsiTheme="minorHAnsi" w:cstheme="minorHAnsi"/>
                <w:sz w:val="20"/>
                <w:szCs w:val="20"/>
              </w:rPr>
            </w:pPr>
            <w:r w:rsidRPr="00CC4D32">
              <w:rPr>
                <w:rFonts w:asciiTheme="minorHAnsi" w:hAnsiTheme="minorHAnsi" w:cstheme="minorHAnsi"/>
                <w:sz w:val="20"/>
                <w:szCs w:val="20"/>
              </w:rPr>
              <w:t>możliwość aktualiz</w:t>
            </w:r>
            <w:r w:rsidR="0073402C" w:rsidRPr="00CC4D32">
              <w:rPr>
                <w:rFonts w:asciiTheme="minorHAnsi" w:hAnsiTheme="minorHAnsi" w:cstheme="minorHAnsi"/>
                <w:sz w:val="20"/>
                <w:szCs w:val="20"/>
              </w:rPr>
              <w:t>a</w:t>
            </w:r>
            <w:r w:rsidRPr="00CC4D32">
              <w:rPr>
                <w:rFonts w:asciiTheme="minorHAnsi" w:hAnsiTheme="minorHAnsi" w:cstheme="minorHAnsi"/>
                <w:sz w:val="20"/>
                <w:szCs w:val="20"/>
              </w:rPr>
              <w:t>cji firmware, oprogramowania zarządzającego dla serwerów, wraz z informacją o zalecanych wersjach oprogramowania</w:t>
            </w:r>
          </w:p>
          <w:p w14:paraId="2D72E814" w14:textId="77777777" w:rsidR="001704DF" w:rsidRPr="00CC4D32" w:rsidRDefault="001704DF" w:rsidP="00244360">
            <w:pPr>
              <w:pStyle w:val="Akapitzlist"/>
              <w:numPr>
                <w:ilvl w:val="1"/>
                <w:numId w:val="47"/>
              </w:numPr>
              <w:spacing w:after="0"/>
              <w:rPr>
                <w:rFonts w:asciiTheme="minorHAnsi" w:hAnsiTheme="minorHAnsi" w:cstheme="minorHAnsi"/>
                <w:sz w:val="20"/>
                <w:szCs w:val="20"/>
              </w:rPr>
            </w:pPr>
            <w:r w:rsidRPr="00CC4D32">
              <w:rPr>
                <w:rFonts w:asciiTheme="minorHAnsi" w:hAnsiTheme="minorHAnsi" w:cstheme="minorHAnsi"/>
                <w:sz w:val="20"/>
                <w:szCs w:val="20"/>
              </w:rPr>
              <w:t>możliwość aktualiz</w:t>
            </w:r>
            <w:r w:rsidR="0073402C" w:rsidRPr="00CC4D32">
              <w:rPr>
                <w:rFonts w:asciiTheme="minorHAnsi" w:hAnsiTheme="minorHAnsi" w:cstheme="minorHAnsi"/>
                <w:sz w:val="20"/>
                <w:szCs w:val="20"/>
              </w:rPr>
              <w:t>a</w:t>
            </w:r>
            <w:r w:rsidRPr="00CC4D32">
              <w:rPr>
                <w:rFonts w:asciiTheme="minorHAnsi" w:hAnsiTheme="minorHAnsi" w:cstheme="minorHAnsi"/>
                <w:sz w:val="20"/>
                <w:szCs w:val="20"/>
              </w:rPr>
              <w:t>cji firmware, oprogram</w:t>
            </w:r>
            <w:r w:rsidR="0073402C" w:rsidRPr="00CC4D32">
              <w:rPr>
                <w:rFonts w:asciiTheme="minorHAnsi" w:hAnsiTheme="minorHAnsi" w:cstheme="minorHAnsi"/>
                <w:sz w:val="20"/>
                <w:szCs w:val="20"/>
              </w:rPr>
              <w:t>owania zarządzającego dla rozwią</w:t>
            </w:r>
            <w:r w:rsidRPr="00CC4D32">
              <w:rPr>
                <w:rFonts w:asciiTheme="minorHAnsi" w:hAnsiTheme="minorHAnsi" w:cstheme="minorHAnsi"/>
                <w:sz w:val="20"/>
                <w:szCs w:val="20"/>
              </w:rPr>
              <w:t>zań HCI, wraz z informacją o zalecanych wersjach oprogramowania</w:t>
            </w:r>
          </w:p>
          <w:p w14:paraId="2C3E2082" w14:textId="77777777" w:rsidR="001704DF" w:rsidRPr="00CC4D32" w:rsidRDefault="001704DF" w:rsidP="00244360">
            <w:pPr>
              <w:pStyle w:val="Akapitzlist"/>
              <w:numPr>
                <w:ilvl w:val="1"/>
                <w:numId w:val="47"/>
              </w:numPr>
              <w:spacing w:after="0"/>
              <w:rPr>
                <w:rFonts w:asciiTheme="minorHAnsi" w:hAnsiTheme="minorHAnsi" w:cstheme="minorHAnsi"/>
                <w:sz w:val="20"/>
                <w:szCs w:val="20"/>
              </w:rPr>
            </w:pPr>
            <w:r w:rsidRPr="00CC4D32">
              <w:rPr>
                <w:rFonts w:asciiTheme="minorHAnsi" w:hAnsiTheme="minorHAnsi" w:cstheme="minorHAnsi"/>
                <w:sz w:val="20"/>
                <w:szCs w:val="20"/>
              </w:rPr>
              <w:t>możliwość aktualiz</w:t>
            </w:r>
            <w:r w:rsidR="0073402C" w:rsidRPr="00CC4D32">
              <w:rPr>
                <w:rFonts w:asciiTheme="minorHAnsi" w:hAnsiTheme="minorHAnsi" w:cstheme="minorHAnsi"/>
                <w:sz w:val="20"/>
                <w:szCs w:val="20"/>
              </w:rPr>
              <w:t>a</w:t>
            </w:r>
            <w:r w:rsidRPr="00CC4D32">
              <w:rPr>
                <w:rFonts w:asciiTheme="minorHAnsi" w:hAnsiTheme="minorHAnsi" w:cstheme="minorHAnsi"/>
                <w:sz w:val="20"/>
                <w:szCs w:val="20"/>
              </w:rPr>
              <w:t>cji firmware, dla systemów przełączników FC, wraz z informacją o zalecanych wersjach oprogramowania</w:t>
            </w:r>
          </w:p>
          <w:p w14:paraId="6671DB83" w14:textId="77777777" w:rsidR="001704DF" w:rsidRPr="00CC4D32" w:rsidRDefault="001704DF" w:rsidP="00244360">
            <w:pPr>
              <w:pStyle w:val="Akapitzlist"/>
              <w:numPr>
                <w:ilvl w:val="1"/>
                <w:numId w:val="47"/>
              </w:numPr>
              <w:spacing w:after="0"/>
              <w:rPr>
                <w:rFonts w:asciiTheme="minorHAnsi" w:hAnsiTheme="minorHAnsi" w:cstheme="minorHAnsi"/>
                <w:sz w:val="20"/>
                <w:szCs w:val="20"/>
              </w:rPr>
            </w:pPr>
            <w:r w:rsidRPr="00CC4D32">
              <w:rPr>
                <w:rFonts w:asciiTheme="minorHAnsi" w:hAnsiTheme="minorHAnsi" w:cstheme="minorHAnsi"/>
                <w:sz w:val="20"/>
                <w:szCs w:val="20"/>
              </w:rPr>
              <w:t>możliwość aktualiz</w:t>
            </w:r>
            <w:r w:rsidR="0073402C" w:rsidRPr="00CC4D32">
              <w:rPr>
                <w:rFonts w:asciiTheme="minorHAnsi" w:hAnsiTheme="minorHAnsi" w:cstheme="minorHAnsi"/>
                <w:sz w:val="20"/>
                <w:szCs w:val="20"/>
              </w:rPr>
              <w:t>a</w:t>
            </w:r>
            <w:r w:rsidRPr="00CC4D32">
              <w:rPr>
                <w:rFonts w:asciiTheme="minorHAnsi" w:hAnsiTheme="minorHAnsi" w:cstheme="minorHAnsi"/>
                <w:sz w:val="20"/>
                <w:szCs w:val="20"/>
              </w:rPr>
              <w:t>cji firmware, dla deduplikatorów, wraz z informacją o zalecanych wersjach oprogramowania</w:t>
            </w:r>
          </w:p>
          <w:p w14:paraId="38FF2AF3" w14:textId="77777777" w:rsidR="001704DF" w:rsidRPr="00CC4D32" w:rsidRDefault="001704DF" w:rsidP="00244360">
            <w:pPr>
              <w:pStyle w:val="Akapitzlist"/>
              <w:numPr>
                <w:ilvl w:val="0"/>
                <w:numId w:val="47"/>
              </w:numPr>
              <w:spacing w:after="0"/>
              <w:rPr>
                <w:rFonts w:asciiTheme="minorHAnsi" w:hAnsiTheme="minorHAnsi" w:cstheme="minorHAnsi"/>
                <w:sz w:val="20"/>
                <w:szCs w:val="20"/>
              </w:rPr>
            </w:pPr>
            <w:r w:rsidRPr="00CC4D32">
              <w:rPr>
                <w:rFonts w:asciiTheme="minorHAnsi" w:hAnsiTheme="minorHAnsi" w:cstheme="minorHAnsi"/>
                <w:sz w:val="20"/>
                <w:szCs w:val="20"/>
              </w:rPr>
              <w:t>Raporty</w:t>
            </w:r>
          </w:p>
          <w:p w14:paraId="301F7782" w14:textId="77777777" w:rsidR="001704DF" w:rsidRPr="00CC4D32" w:rsidRDefault="001704DF" w:rsidP="00244360">
            <w:pPr>
              <w:pStyle w:val="Akapitzlist"/>
              <w:numPr>
                <w:ilvl w:val="1"/>
                <w:numId w:val="47"/>
              </w:numPr>
              <w:spacing w:after="0"/>
              <w:rPr>
                <w:rFonts w:asciiTheme="minorHAnsi" w:hAnsiTheme="minorHAnsi" w:cstheme="minorHAnsi"/>
                <w:sz w:val="20"/>
                <w:szCs w:val="20"/>
              </w:rPr>
            </w:pPr>
            <w:r w:rsidRPr="00CC4D32">
              <w:rPr>
                <w:rFonts w:asciiTheme="minorHAnsi" w:hAnsiTheme="minorHAnsi" w:cstheme="minorHAnsi"/>
                <w:sz w:val="20"/>
                <w:szCs w:val="20"/>
              </w:rPr>
              <w:t>Możliwość generowania raportów dla serwerów zawierających informację o:</w:t>
            </w:r>
          </w:p>
          <w:p w14:paraId="423877CA"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Nazwie hosta, modelu serwera, nr serwisowym, dacie końca okresu kontraktu serwisowego, zainstalowanym systemie operacyjnym, protokole komunikacyjnym z systemem pamięci masowej</w:t>
            </w:r>
          </w:p>
          <w:p w14:paraId="0B5857C1"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Średnim obciążeniu: procesorów, pamięci RAM, IO,</w:t>
            </w:r>
          </w:p>
          <w:p w14:paraId="572B32A5" w14:textId="77777777" w:rsidR="001704DF" w:rsidRPr="00CC4D32" w:rsidRDefault="001704DF" w:rsidP="00244360">
            <w:pPr>
              <w:pStyle w:val="Akapitzlist"/>
              <w:numPr>
                <w:ilvl w:val="1"/>
                <w:numId w:val="47"/>
              </w:numPr>
              <w:spacing w:after="0"/>
              <w:rPr>
                <w:rFonts w:asciiTheme="minorHAnsi" w:hAnsiTheme="minorHAnsi" w:cstheme="minorHAnsi"/>
                <w:sz w:val="20"/>
                <w:szCs w:val="20"/>
              </w:rPr>
            </w:pPr>
            <w:r w:rsidRPr="00CC4D32">
              <w:rPr>
                <w:rFonts w:asciiTheme="minorHAnsi" w:hAnsiTheme="minorHAnsi" w:cstheme="minorHAnsi"/>
                <w:sz w:val="20"/>
                <w:szCs w:val="20"/>
              </w:rPr>
              <w:t>Możliwość generowania raportów dla systemów pamięci masowych zawierających informację o:</w:t>
            </w:r>
          </w:p>
          <w:p w14:paraId="2F42D23D"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lastRenderedPageBreak/>
              <w:t>Nazwie, nr seryjnym, lokalizacji urządzenia, modelu urządzenia, wersji oprogramowania, zajętości systemu oraz poziomu redukcją danych, informacje o utworzonych LUN-ach i systemach pliku, status replikacji</w:t>
            </w:r>
          </w:p>
          <w:p w14:paraId="31883006" w14:textId="77777777" w:rsidR="001704DF" w:rsidRPr="00CC4D32" w:rsidRDefault="001704DF" w:rsidP="00244360">
            <w:pPr>
              <w:pStyle w:val="Akapitzlist"/>
              <w:numPr>
                <w:ilvl w:val="1"/>
                <w:numId w:val="47"/>
              </w:numPr>
              <w:spacing w:after="0"/>
              <w:rPr>
                <w:rFonts w:asciiTheme="minorHAnsi" w:hAnsiTheme="minorHAnsi" w:cstheme="minorHAnsi"/>
                <w:sz w:val="20"/>
                <w:szCs w:val="20"/>
              </w:rPr>
            </w:pPr>
            <w:r w:rsidRPr="00CC4D32">
              <w:rPr>
                <w:rFonts w:asciiTheme="minorHAnsi" w:hAnsiTheme="minorHAnsi" w:cstheme="minorHAnsi"/>
                <w:sz w:val="20"/>
                <w:szCs w:val="20"/>
              </w:rPr>
              <w:t>Generowanie raportów do plików CSV i PDF</w:t>
            </w:r>
          </w:p>
          <w:p w14:paraId="50A7230E" w14:textId="77777777" w:rsidR="001704DF" w:rsidRPr="00CC4D32" w:rsidRDefault="001704DF" w:rsidP="00244360">
            <w:pPr>
              <w:pStyle w:val="Akapitzlist"/>
              <w:numPr>
                <w:ilvl w:val="0"/>
                <w:numId w:val="47"/>
              </w:numPr>
              <w:spacing w:after="0"/>
              <w:rPr>
                <w:rFonts w:asciiTheme="minorHAnsi" w:hAnsiTheme="minorHAnsi" w:cstheme="minorHAnsi"/>
                <w:sz w:val="20"/>
                <w:szCs w:val="20"/>
              </w:rPr>
            </w:pPr>
            <w:r w:rsidRPr="00CC4D32">
              <w:rPr>
                <w:rFonts w:asciiTheme="minorHAnsi" w:hAnsiTheme="minorHAnsi" w:cstheme="minorHAnsi"/>
                <w:sz w:val="20"/>
                <w:szCs w:val="20"/>
              </w:rPr>
              <w:t>Cyberbezpieczeństwo</w:t>
            </w:r>
          </w:p>
          <w:p w14:paraId="36F8B7DD" w14:textId="77777777" w:rsidR="001704DF" w:rsidRPr="00CC4D32" w:rsidRDefault="001704DF" w:rsidP="00244360">
            <w:pPr>
              <w:pStyle w:val="Akapitzlist"/>
              <w:numPr>
                <w:ilvl w:val="1"/>
                <w:numId w:val="47"/>
              </w:numPr>
              <w:spacing w:after="0"/>
              <w:rPr>
                <w:rFonts w:asciiTheme="minorHAnsi" w:hAnsiTheme="minorHAnsi" w:cstheme="minorHAnsi"/>
                <w:sz w:val="20"/>
                <w:szCs w:val="20"/>
              </w:rPr>
            </w:pPr>
            <w:r w:rsidRPr="00CC4D32">
              <w:rPr>
                <w:rFonts w:asciiTheme="minorHAnsi" w:hAnsiTheme="minorHAnsi" w:cstheme="minorHAnsi"/>
                <w:sz w:val="20"/>
                <w:szCs w:val="20"/>
              </w:rPr>
              <w:t>Analiza środowiska w oparciu o najlepsze praktyki dotyczące cyberbezpieczeństwa sprawdzająca stan poszczególnych urządzeń w środowisku i przypisujący im odpowiedni wynik bezpieczeństwa. System musi informować administratora o wykrytych lukach bezpieczeństwa oraz sposobie ich zabezpieczenia.</w:t>
            </w:r>
          </w:p>
          <w:p w14:paraId="7EB262B6" w14:textId="77777777" w:rsidR="001704DF" w:rsidRPr="00CC4D32" w:rsidRDefault="001704DF" w:rsidP="00244360">
            <w:pPr>
              <w:pStyle w:val="Akapitzlist"/>
              <w:numPr>
                <w:ilvl w:val="1"/>
                <w:numId w:val="47"/>
              </w:numPr>
              <w:spacing w:after="0"/>
              <w:rPr>
                <w:rFonts w:asciiTheme="minorHAnsi" w:hAnsiTheme="minorHAnsi" w:cstheme="minorHAnsi"/>
                <w:sz w:val="20"/>
                <w:szCs w:val="20"/>
              </w:rPr>
            </w:pPr>
            <w:r w:rsidRPr="00CC4D32">
              <w:rPr>
                <w:rFonts w:asciiTheme="minorHAnsi" w:hAnsiTheme="minorHAnsi" w:cstheme="minorHAnsi"/>
                <w:sz w:val="20"/>
                <w:szCs w:val="20"/>
              </w:rPr>
              <w:t>Musi istnieć możliwość tworzenia własnych polityk bezpieczeństwa w oparciu o wzorce dla poszczególnych urządzeń.</w:t>
            </w:r>
          </w:p>
          <w:p w14:paraId="1C81E09F" w14:textId="77777777" w:rsidR="001704DF" w:rsidRPr="00CC4D32" w:rsidRDefault="001704DF" w:rsidP="00244360">
            <w:pPr>
              <w:pStyle w:val="Akapitzlist"/>
              <w:numPr>
                <w:ilvl w:val="1"/>
                <w:numId w:val="47"/>
              </w:numPr>
              <w:spacing w:after="0"/>
              <w:rPr>
                <w:rFonts w:asciiTheme="minorHAnsi" w:hAnsiTheme="minorHAnsi" w:cstheme="minorHAnsi"/>
                <w:sz w:val="20"/>
                <w:szCs w:val="20"/>
              </w:rPr>
            </w:pPr>
            <w:r w:rsidRPr="00CC4D32">
              <w:rPr>
                <w:rFonts w:asciiTheme="minorHAnsi" w:hAnsiTheme="minorHAnsi" w:cstheme="minorHAnsi"/>
                <w:sz w:val="20"/>
                <w:szCs w:val="20"/>
              </w:rPr>
              <w:t>Stała analiza środowiska IT umożliwiająca wykrycie ataku ransomware na podstawie analizy posiadanych danych.</w:t>
            </w:r>
          </w:p>
          <w:p w14:paraId="3D92FB05" w14:textId="77777777" w:rsidR="001704DF" w:rsidRPr="00CC4D32" w:rsidRDefault="001704DF" w:rsidP="00244360">
            <w:pPr>
              <w:pStyle w:val="Akapitzlist"/>
              <w:numPr>
                <w:ilvl w:val="1"/>
                <w:numId w:val="47"/>
              </w:numPr>
              <w:spacing w:after="0"/>
              <w:rPr>
                <w:rFonts w:asciiTheme="minorHAnsi" w:hAnsiTheme="minorHAnsi" w:cstheme="minorHAnsi"/>
                <w:sz w:val="20"/>
                <w:szCs w:val="20"/>
              </w:rPr>
            </w:pPr>
            <w:r w:rsidRPr="00CC4D32">
              <w:rPr>
                <w:rFonts w:asciiTheme="minorHAnsi" w:hAnsiTheme="minorHAnsi" w:cstheme="minorHAnsi"/>
                <w:sz w:val="20"/>
                <w:szCs w:val="20"/>
              </w:rPr>
              <w:t>Możliwość przypisania dedykowanych ról dla poszczególnych administratorów.</w:t>
            </w:r>
          </w:p>
          <w:p w14:paraId="4AB4BEB1" w14:textId="77777777" w:rsidR="001704DF" w:rsidRPr="00CC4D32" w:rsidRDefault="001704DF" w:rsidP="00244360">
            <w:pPr>
              <w:pStyle w:val="Akapitzlist"/>
              <w:numPr>
                <w:ilvl w:val="0"/>
                <w:numId w:val="47"/>
              </w:numPr>
              <w:spacing w:after="0"/>
              <w:rPr>
                <w:rFonts w:asciiTheme="minorHAnsi" w:hAnsiTheme="minorHAnsi" w:cstheme="minorHAnsi"/>
                <w:sz w:val="20"/>
                <w:szCs w:val="20"/>
              </w:rPr>
            </w:pPr>
            <w:r w:rsidRPr="00CC4D32">
              <w:rPr>
                <w:rFonts w:asciiTheme="minorHAnsi" w:hAnsiTheme="minorHAnsi" w:cstheme="minorHAnsi"/>
                <w:sz w:val="20"/>
                <w:szCs w:val="20"/>
              </w:rPr>
              <w:t>Wspierane urządzenia</w:t>
            </w:r>
          </w:p>
          <w:p w14:paraId="130457E8" w14:textId="77777777" w:rsidR="001704DF" w:rsidRPr="00CC4D32" w:rsidRDefault="001704DF" w:rsidP="00244360">
            <w:pPr>
              <w:pStyle w:val="Akapitzlist"/>
              <w:numPr>
                <w:ilvl w:val="1"/>
                <w:numId w:val="47"/>
              </w:numPr>
              <w:spacing w:after="0"/>
              <w:rPr>
                <w:rFonts w:asciiTheme="minorHAnsi" w:hAnsiTheme="minorHAnsi" w:cstheme="minorHAnsi"/>
                <w:sz w:val="20"/>
                <w:szCs w:val="20"/>
              </w:rPr>
            </w:pPr>
            <w:r w:rsidRPr="00CC4D32">
              <w:rPr>
                <w:rFonts w:asciiTheme="minorHAnsi" w:hAnsiTheme="minorHAnsi" w:cstheme="minorHAnsi"/>
                <w:sz w:val="20"/>
                <w:szCs w:val="20"/>
              </w:rPr>
              <w:t>Urządzenie Producenta dostarczane w ramach postępowania</w:t>
            </w:r>
          </w:p>
          <w:p w14:paraId="28AD1D53" w14:textId="77777777" w:rsidR="001704DF" w:rsidRPr="00CC4D32" w:rsidRDefault="001704DF" w:rsidP="00244360">
            <w:pPr>
              <w:pStyle w:val="Akapitzlist"/>
              <w:numPr>
                <w:ilvl w:val="1"/>
                <w:numId w:val="47"/>
              </w:numPr>
              <w:spacing w:after="0"/>
              <w:rPr>
                <w:rFonts w:asciiTheme="minorHAnsi" w:hAnsiTheme="minorHAnsi" w:cstheme="minorHAnsi"/>
                <w:sz w:val="20"/>
                <w:szCs w:val="20"/>
              </w:rPr>
            </w:pPr>
            <w:r w:rsidRPr="00CC4D32">
              <w:rPr>
                <w:rFonts w:asciiTheme="minorHAnsi" w:hAnsiTheme="minorHAnsi" w:cstheme="minorHAnsi"/>
                <w:sz w:val="20"/>
                <w:szCs w:val="20"/>
              </w:rPr>
              <w:t>Posiadane przez Zamawiającego serwery, urządzenia pamięci masowych, przełączniki sieciowe, przełączniki SAN, rozwiązania HCI, deduplikatory Producenta oferowanego urządzenia (jeśli takie są w posiadaniu Zamawiającego)</w:t>
            </w:r>
          </w:p>
          <w:p w14:paraId="144ABBEB" w14:textId="77777777" w:rsidR="001704DF" w:rsidRPr="00CC4D32" w:rsidRDefault="001704DF" w:rsidP="00244360">
            <w:pPr>
              <w:pStyle w:val="Akapitzlist"/>
              <w:numPr>
                <w:ilvl w:val="0"/>
                <w:numId w:val="47"/>
              </w:numPr>
              <w:spacing w:after="0"/>
              <w:rPr>
                <w:rFonts w:asciiTheme="minorHAnsi" w:hAnsiTheme="minorHAnsi" w:cstheme="minorHAnsi"/>
                <w:sz w:val="20"/>
                <w:szCs w:val="20"/>
              </w:rPr>
            </w:pPr>
            <w:r w:rsidRPr="00CC4D32">
              <w:rPr>
                <w:rFonts w:asciiTheme="minorHAnsi" w:hAnsiTheme="minorHAnsi" w:cstheme="minorHAnsi"/>
                <w:sz w:val="20"/>
                <w:szCs w:val="20"/>
              </w:rPr>
              <w:t>Wirtualny asystent</w:t>
            </w:r>
          </w:p>
          <w:p w14:paraId="1217D3C8" w14:textId="77777777" w:rsidR="001704DF" w:rsidRPr="00CC4D32" w:rsidRDefault="001704DF" w:rsidP="00244360">
            <w:pPr>
              <w:pStyle w:val="Akapitzlist"/>
              <w:numPr>
                <w:ilvl w:val="1"/>
                <w:numId w:val="47"/>
              </w:numPr>
              <w:spacing w:after="0"/>
              <w:rPr>
                <w:rFonts w:asciiTheme="minorHAnsi" w:hAnsiTheme="minorHAnsi" w:cstheme="minorHAnsi"/>
                <w:sz w:val="20"/>
                <w:szCs w:val="20"/>
              </w:rPr>
            </w:pPr>
            <w:r w:rsidRPr="00CC4D32">
              <w:rPr>
                <w:rFonts w:asciiTheme="minorHAnsi" w:hAnsiTheme="minorHAnsi" w:cstheme="minorHAnsi"/>
                <w:sz w:val="20"/>
                <w:szCs w:val="20"/>
              </w:rPr>
              <w:t>Wbudowana w platformę funkcjonalność wirtualnego asystenta w oparciu o algorytmy GenAI przy dostępie do bazy wiedzy producenta urządzeń oraz analizie danych z monitoringu poszczególnych elementów infrastruktury;</w:t>
            </w:r>
          </w:p>
          <w:p w14:paraId="372455FB" w14:textId="77777777" w:rsidR="001704DF" w:rsidRPr="00CC4D32" w:rsidRDefault="001704DF" w:rsidP="00244360">
            <w:pPr>
              <w:pStyle w:val="Akapitzlist"/>
              <w:numPr>
                <w:ilvl w:val="0"/>
                <w:numId w:val="47"/>
              </w:numPr>
              <w:spacing w:after="0"/>
              <w:rPr>
                <w:rFonts w:asciiTheme="minorHAnsi" w:hAnsiTheme="minorHAnsi" w:cstheme="minorHAnsi"/>
                <w:sz w:val="20"/>
                <w:szCs w:val="20"/>
              </w:rPr>
            </w:pPr>
            <w:r w:rsidRPr="00CC4D32">
              <w:rPr>
                <w:rFonts w:asciiTheme="minorHAnsi" w:hAnsiTheme="minorHAnsi" w:cstheme="minorHAnsi"/>
                <w:sz w:val="20"/>
                <w:szCs w:val="20"/>
              </w:rPr>
              <w:t>Możliwość rozszerzenia funkcjonalności</w:t>
            </w:r>
          </w:p>
          <w:p w14:paraId="08034C1D" w14:textId="77777777" w:rsidR="001704DF" w:rsidRPr="00CC4D32" w:rsidRDefault="001704DF" w:rsidP="00244360">
            <w:pPr>
              <w:pStyle w:val="Akapitzlist"/>
              <w:numPr>
                <w:ilvl w:val="1"/>
                <w:numId w:val="47"/>
              </w:numPr>
              <w:spacing w:after="0"/>
              <w:rPr>
                <w:rFonts w:asciiTheme="minorHAnsi" w:hAnsiTheme="minorHAnsi" w:cstheme="minorHAnsi"/>
                <w:sz w:val="20"/>
                <w:szCs w:val="20"/>
              </w:rPr>
            </w:pPr>
            <w:r w:rsidRPr="00CC4D32">
              <w:rPr>
                <w:rFonts w:asciiTheme="minorHAnsi" w:hAnsiTheme="minorHAnsi" w:cstheme="minorHAnsi"/>
                <w:sz w:val="20"/>
                <w:szCs w:val="20"/>
              </w:rPr>
              <w:t>Możliwość rozbudowy systemu o zintegrowane i dodatkowe płatne moduły do monitoringu aplikacji oraz zarządzania incydentami w ramach infrastruktury IT.</w:t>
            </w:r>
          </w:p>
          <w:p w14:paraId="018BA46B" w14:textId="77777777" w:rsidR="001704DF" w:rsidRPr="00CC4D32" w:rsidRDefault="001704DF" w:rsidP="00244360">
            <w:pPr>
              <w:pStyle w:val="Akapitzlist"/>
              <w:numPr>
                <w:ilvl w:val="0"/>
                <w:numId w:val="47"/>
              </w:numPr>
              <w:spacing w:after="0"/>
              <w:rPr>
                <w:rFonts w:asciiTheme="minorHAnsi" w:hAnsiTheme="minorHAnsi" w:cstheme="minorHAnsi"/>
                <w:sz w:val="20"/>
                <w:szCs w:val="20"/>
              </w:rPr>
            </w:pPr>
            <w:r w:rsidRPr="00CC4D32">
              <w:rPr>
                <w:rFonts w:asciiTheme="minorHAnsi" w:hAnsiTheme="minorHAnsi" w:cstheme="minorHAnsi"/>
                <w:sz w:val="20"/>
                <w:szCs w:val="20"/>
              </w:rPr>
              <w:t>Inne</w:t>
            </w:r>
          </w:p>
          <w:p w14:paraId="652F52F8" w14:textId="77777777" w:rsidR="001704DF" w:rsidRPr="00CC4D32" w:rsidRDefault="001704DF" w:rsidP="00244360">
            <w:pPr>
              <w:pStyle w:val="Akapitzlist"/>
              <w:numPr>
                <w:ilvl w:val="1"/>
                <w:numId w:val="47"/>
              </w:numPr>
              <w:spacing w:after="0"/>
              <w:rPr>
                <w:rFonts w:asciiTheme="minorHAnsi" w:hAnsiTheme="minorHAnsi" w:cstheme="minorHAnsi"/>
                <w:sz w:val="20"/>
                <w:szCs w:val="20"/>
              </w:rPr>
            </w:pPr>
            <w:r w:rsidRPr="00CC4D32">
              <w:rPr>
                <w:rFonts w:asciiTheme="minorHAnsi" w:hAnsiTheme="minorHAnsi" w:cstheme="minorHAnsi"/>
                <w:sz w:val="20"/>
                <w:szCs w:val="20"/>
              </w:rPr>
              <w:t>Oferowana platforma musi posiadać dedykowaną aplikację na urządzenia iOS oraz Android</w:t>
            </w:r>
          </w:p>
          <w:p w14:paraId="638ED37A" w14:textId="77777777" w:rsidR="001704DF" w:rsidRPr="00CC4D32" w:rsidRDefault="001704DF" w:rsidP="00244360">
            <w:pPr>
              <w:pStyle w:val="Akapitzlist"/>
              <w:numPr>
                <w:ilvl w:val="0"/>
                <w:numId w:val="47"/>
              </w:numPr>
              <w:spacing w:after="0"/>
              <w:rPr>
                <w:rFonts w:asciiTheme="minorHAnsi" w:hAnsiTheme="minorHAnsi" w:cstheme="minorHAnsi"/>
                <w:sz w:val="20"/>
                <w:szCs w:val="20"/>
              </w:rPr>
            </w:pPr>
            <w:r w:rsidRPr="00CC4D32">
              <w:rPr>
                <w:rFonts w:asciiTheme="minorHAnsi" w:hAnsiTheme="minorHAnsi" w:cstheme="minorHAnsi"/>
                <w:sz w:val="20"/>
                <w:szCs w:val="20"/>
              </w:rPr>
              <w:t>Certyfikaty</w:t>
            </w:r>
          </w:p>
          <w:p w14:paraId="7953DD63" w14:textId="77777777" w:rsidR="001704DF" w:rsidRPr="00CC4D32" w:rsidRDefault="001704DF" w:rsidP="00244360">
            <w:pPr>
              <w:pStyle w:val="Akapitzlist"/>
              <w:numPr>
                <w:ilvl w:val="1"/>
                <w:numId w:val="47"/>
              </w:numPr>
              <w:spacing w:after="0"/>
              <w:rPr>
                <w:rFonts w:asciiTheme="minorHAnsi" w:hAnsiTheme="minorHAnsi" w:cstheme="minorHAnsi"/>
                <w:sz w:val="20"/>
                <w:szCs w:val="20"/>
              </w:rPr>
            </w:pPr>
            <w:r w:rsidRPr="00CC4D32">
              <w:rPr>
                <w:rFonts w:asciiTheme="minorHAnsi" w:hAnsiTheme="minorHAnsi" w:cstheme="minorHAnsi"/>
                <w:sz w:val="20"/>
                <w:szCs w:val="20"/>
              </w:rPr>
              <w:t>Oferowana platforma musi być zaprojektowana zgodnie ze standardami:</w:t>
            </w:r>
          </w:p>
          <w:p w14:paraId="216118A7" w14:textId="77777777" w:rsidR="001704DF" w:rsidRPr="00CC4D32" w:rsidRDefault="001704DF" w:rsidP="00244360">
            <w:pPr>
              <w:pStyle w:val="Akapitzlist"/>
              <w:numPr>
                <w:ilvl w:val="2"/>
                <w:numId w:val="47"/>
              </w:numPr>
              <w:spacing w:after="0"/>
              <w:rPr>
                <w:rFonts w:asciiTheme="minorHAnsi" w:hAnsiTheme="minorHAnsi" w:cstheme="minorHAnsi"/>
                <w:sz w:val="20"/>
                <w:szCs w:val="20"/>
              </w:rPr>
            </w:pPr>
            <w:r w:rsidRPr="00CC4D32">
              <w:rPr>
                <w:rFonts w:asciiTheme="minorHAnsi" w:hAnsiTheme="minorHAnsi" w:cstheme="minorHAnsi"/>
                <w:sz w:val="20"/>
                <w:szCs w:val="20"/>
              </w:rPr>
              <w:t>ISO 27001</w:t>
            </w:r>
          </w:p>
          <w:p w14:paraId="24FB718C" w14:textId="77777777" w:rsidR="001704DF" w:rsidRPr="009A1D18" w:rsidRDefault="001704DF" w:rsidP="00244360">
            <w:pPr>
              <w:pStyle w:val="Akapitzlist"/>
              <w:numPr>
                <w:ilvl w:val="2"/>
                <w:numId w:val="47"/>
              </w:numPr>
              <w:spacing w:after="0"/>
              <w:rPr>
                <w:rFonts w:asciiTheme="minorHAnsi" w:hAnsiTheme="minorHAnsi" w:cstheme="minorHAnsi"/>
                <w:sz w:val="20"/>
                <w:szCs w:val="20"/>
                <w:lang w:val="en-GB"/>
              </w:rPr>
            </w:pPr>
            <w:r w:rsidRPr="009A1D18">
              <w:rPr>
                <w:rFonts w:asciiTheme="minorHAnsi" w:hAnsiTheme="minorHAnsi" w:cstheme="minorHAnsi"/>
                <w:sz w:val="20"/>
                <w:szCs w:val="20"/>
                <w:lang w:val="en-GB"/>
              </w:rPr>
              <w:t>NIST Security and Privacy Controls for Federal Information Systems and Organization</w:t>
            </w:r>
          </w:p>
          <w:p w14:paraId="5D3FC825" w14:textId="77777777" w:rsidR="001704DF" w:rsidRPr="00CC4D32" w:rsidRDefault="001704DF" w:rsidP="00244360">
            <w:pPr>
              <w:pStyle w:val="Akapitzlist"/>
              <w:numPr>
                <w:ilvl w:val="2"/>
                <w:numId w:val="47"/>
              </w:numPr>
              <w:spacing w:after="0"/>
              <w:rPr>
                <w:rFonts w:asciiTheme="minorHAnsi" w:hAnsiTheme="minorHAnsi" w:cstheme="minorHAnsi"/>
                <w:sz w:val="20"/>
                <w:szCs w:val="20"/>
              </w:rPr>
            </w:pPr>
            <w:r w:rsidRPr="00CC4D32">
              <w:rPr>
                <w:rFonts w:asciiTheme="minorHAnsi" w:hAnsiTheme="minorHAnsi" w:cstheme="minorHAnsi"/>
                <w:sz w:val="20"/>
                <w:szCs w:val="20"/>
              </w:rPr>
              <w:t>CSA Cloud Control Matrix</w:t>
            </w:r>
          </w:p>
        </w:tc>
      </w:tr>
      <w:tr w:rsidR="001704DF" w:rsidRPr="00CC4D32" w14:paraId="3F75772F"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65FDCB4"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lastRenderedPageBreak/>
              <w:t>Certyfikaty</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6A2A6F5" w14:textId="77777777" w:rsidR="001704DF" w:rsidRPr="00CC4D32" w:rsidRDefault="001704DF" w:rsidP="00244360">
            <w:pPr>
              <w:pStyle w:val="Akapitzlist"/>
              <w:numPr>
                <w:ilvl w:val="0"/>
                <w:numId w:val="46"/>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Serwer musi być wyprodukowany zgodnie z normą ISO-9001:2015, ISO-50001 oraz ISO-14001 lub normami równoważnymi </w:t>
            </w:r>
          </w:p>
          <w:p w14:paraId="78EBB601" w14:textId="77777777" w:rsidR="001704DF" w:rsidRPr="00CC4D32" w:rsidRDefault="001704DF" w:rsidP="00244360">
            <w:pPr>
              <w:pStyle w:val="Akapitzlist"/>
              <w:numPr>
                <w:ilvl w:val="0"/>
                <w:numId w:val="46"/>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Serwer musi posiadać deklaracja CE lun normami równoważnymi </w:t>
            </w:r>
          </w:p>
          <w:p w14:paraId="05B23CA1" w14:textId="77777777" w:rsidR="001704DF" w:rsidRPr="00CC4D32" w:rsidRDefault="001704DF" w:rsidP="00244360">
            <w:pPr>
              <w:pStyle w:val="Akapitzlist"/>
              <w:numPr>
                <w:ilvl w:val="0"/>
                <w:numId w:val="46"/>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Serwer musi spełniać wymagania normy NIST SP 800-193 ochrony przed </w:t>
            </w:r>
            <w:r w:rsidRPr="00CC4D32">
              <w:rPr>
                <w:rFonts w:asciiTheme="minorHAnsi" w:hAnsiTheme="minorHAnsi" w:cstheme="minorHAnsi"/>
                <w:color w:val="000000" w:themeColor="text1"/>
                <w:sz w:val="20"/>
                <w:szCs w:val="20"/>
              </w:rPr>
              <w:lastRenderedPageBreak/>
              <w:t>cyberatakami.</w:t>
            </w:r>
          </w:p>
          <w:p w14:paraId="21CC8E22" w14:textId="77777777" w:rsidR="001704DF" w:rsidRPr="00CC4D32" w:rsidRDefault="001704DF" w:rsidP="00244360">
            <w:pPr>
              <w:pStyle w:val="Akapitzlist"/>
              <w:numPr>
                <w:ilvl w:val="0"/>
                <w:numId w:val="46"/>
              </w:numPr>
              <w:spacing w:after="0"/>
              <w:rPr>
                <w:rFonts w:asciiTheme="minorHAnsi" w:hAnsiTheme="minorHAnsi" w:cstheme="minorHAnsi"/>
                <w:sz w:val="20"/>
                <w:szCs w:val="20"/>
              </w:rPr>
            </w:pPr>
            <w:r w:rsidRPr="00CC4D32">
              <w:rPr>
                <w:rFonts w:asciiTheme="minorHAnsi" w:hAnsiTheme="minorHAnsi" w:cstheme="minorHAnsi"/>
                <w:color w:val="000000" w:themeColor="text1"/>
                <w:sz w:val="20"/>
                <w:szCs w:val="20"/>
              </w:rPr>
              <w:t>Oferowany serwer musi znajdować się na liście Windows Server Catalog i posiadać status „Certified for Windows” dla systemów Microsoft Windows Server 2019, Microsoft Windows Server 2022.</w:t>
            </w:r>
          </w:p>
        </w:tc>
      </w:tr>
      <w:tr w:rsidR="001704DF" w:rsidRPr="00CC4D32" w14:paraId="0F153CF1"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86A0ED5"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lastRenderedPageBreak/>
              <w:t>Dokumentacja użytkownika</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7C7C32B" w14:textId="77777777" w:rsidR="001704DF" w:rsidRPr="00CC4D32" w:rsidRDefault="001704DF" w:rsidP="00244360">
            <w:pPr>
              <w:pStyle w:val="Akapitzlist"/>
              <w:numPr>
                <w:ilvl w:val="0"/>
                <w:numId w:val="45"/>
              </w:numPr>
              <w:spacing w:after="0"/>
              <w:rPr>
                <w:rFonts w:asciiTheme="minorHAnsi" w:hAnsiTheme="minorHAnsi" w:cstheme="minorHAnsi"/>
                <w:sz w:val="20"/>
                <w:szCs w:val="20"/>
              </w:rPr>
            </w:pPr>
            <w:r w:rsidRPr="00CC4D32">
              <w:rPr>
                <w:rFonts w:asciiTheme="minorHAnsi" w:hAnsiTheme="minorHAnsi" w:cstheme="minorHAnsi"/>
                <w:sz w:val="20"/>
                <w:szCs w:val="20"/>
              </w:rPr>
              <w:t>Zamawiający wymaga dokumentacji w języku polskim lub angi</w:t>
            </w:r>
            <w:r w:rsidRPr="00CC4D32">
              <w:rPr>
                <w:rFonts w:asciiTheme="minorHAnsi" w:hAnsiTheme="minorHAnsi" w:cstheme="minorHAnsi"/>
                <w:i/>
                <w:iCs/>
                <w:sz w:val="20"/>
                <w:szCs w:val="20"/>
              </w:rPr>
              <w:t>e</w:t>
            </w:r>
            <w:r w:rsidRPr="00CC4D32">
              <w:rPr>
                <w:rFonts w:asciiTheme="minorHAnsi" w:hAnsiTheme="minorHAnsi" w:cstheme="minorHAnsi"/>
                <w:sz w:val="20"/>
                <w:szCs w:val="20"/>
              </w:rPr>
              <w:t>lskim.</w:t>
            </w:r>
          </w:p>
          <w:p w14:paraId="05970E88" w14:textId="77777777" w:rsidR="001704DF" w:rsidRPr="00CC4D32" w:rsidRDefault="001704DF" w:rsidP="00244360">
            <w:pPr>
              <w:pStyle w:val="Akapitzlist"/>
              <w:numPr>
                <w:ilvl w:val="0"/>
                <w:numId w:val="45"/>
              </w:numPr>
              <w:spacing w:after="0"/>
              <w:rPr>
                <w:rFonts w:asciiTheme="minorHAnsi" w:hAnsiTheme="minorHAnsi" w:cstheme="minorHAnsi"/>
                <w:sz w:val="20"/>
                <w:szCs w:val="20"/>
              </w:rPr>
            </w:pPr>
            <w:r w:rsidRPr="00CC4D32">
              <w:rPr>
                <w:rFonts w:asciiTheme="minorHAnsi" w:hAnsiTheme="minorHAnsi" w:cstheme="minorHAnsi"/>
                <w:sz w:val="20"/>
                <w:szCs w:val="20"/>
              </w:rPr>
              <w:t>Możliwość telefonicznego sprawdzenia konfiguracji sprzętowej serwera oraz warunków gwarancji po podaniu numeru seryjnego bezpośrednio u producenta lub jego przedstawiciela.</w:t>
            </w:r>
          </w:p>
        </w:tc>
      </w:tr>
      <w:tr w:rsidR="001704DF" w:rsidRPr="00CC4D32" w14:paraId="35838913" w14:textId="77777777" w:rsidTr="00027DA6">
        <w:trPr>
          <w:trHeight w:val="1065"/>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CCFB29B"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Warunki gwarancji</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703C1F9" w14:textId="77777777" w:rsidR="001704DF" w:rsidRPr="00CC4D32" w:rsidRDefault="001704DF" w:rsidP="00244360">
            <w:pPr>
              <w:pStyle w:val="Akapitzlist"/>
              <w:numPr>
                <w:ilvl w:val="0"/>
                <w:numId w:val="4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Zamawiający wymaga zapewnienia gwarancji Producenta z zakresu wdrażanej technologii na okres minimum 36 miesięcy </w:t>
            </w:r>
          </w:p>
          <w:p w14:paraId="363522E2" w14:textId="77777777" w:rsidR="001704DF" w:rsidRPr="00CC4D32" w:rsidRDefault="001704DF" w:rsidP="00244360">
            <w:pPr>
              <w:pStyle w:val="Akapitzlist"/>
              <w:numPr>
                <w:ilvl w:val="0"/>
                <w:numId w:val="4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Zamawiający oczekuje możliwości zgłaszania zdarzeń serwisowych w trybie 24/7/365 następującymi kanałami: telefonicznie, przez Internet oraz z wykorzystaniem aplikacji. </w:t>
            </w:r>
          </w:p>
          <w:p w14:paraId="2F87FF23" w14:textId="77777777" w:rsidR="001704DF" w:rsidRPr="00CC4D32" w:rsidRDefault="001704DF" w:rsidP="00244360">
            <w:pPr>
              <w:pStyle w:val="Akapitzlist"/>
              <w:numPr>
                <w:ilvl w:val="0"/>
                <w:numId w:val="4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Zamawiający oczekuje bezpośredniego dostępu do wykwalifikowanej kadry inżynierów technicznych a w przypadku konieczności eskalacji zgłoszenia serwisowego wyznaczonego Kierownika Eskalacji po stronie Producenta (dla krytycznych zgłoszeń serwisowych)</w:t>
            </w:r>
          </w:p>
          <w:p w14:paraId="0F539CB0" w14:textId="77777777" w:rsidR="001704DF" w:rsidRPr="00CC4D32" w:rsidRDefault="001704DF" w:rsidP="00244360">
            <w:pPr>
              <w:pStyle w:val="Akapitzlist"/>
              <w:numPr>
                <w:ilvl w:val="0"/>
                <w:numId w:val="4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Zamawiający wymaga pojedynczego punktu kontaktu dla całego rozwiązania Producenta, w tym także sprzedanego oprogramowania. </w:t>
            </w:r>
          </w:p>
          <w:p w14:paraId="15AEBD8B" w14:textId="77777777" w:rsidR="001704DF" w:rsidRPr="00CC4D32" w:rsidRDefault="001704DF" w:rsidP="00244360">
            <w:pPr>
              <w:pStyle w:val="Akapitzlist"/>
              <w:numPr>
                <w:ilvl w:val="0"/>
                <w:numId w:val="4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Zgłoszenie przyjęte jest potwierdzane przez zespół pomocy technicznej (mail/telefon / aplikacja / portal) przez nadanie unikalnego numeru zgłoszenia pozwalającego na identyfikację zgłoszenia w trakcie realizacji naprawy i po jej zakończeniu.</w:t>
            </w:r>
          </w:p>
          <w:p w14:paraId="6BAA3A69" w14:textId="77777777" w:rsidR="001704DF" w:rsidRPr="00CC4D32" w:rsidRDefault="001704DF" w:rsidP="00244360">
            <w:pPr>
              <w:pStyle w:val="Akapitzlist"/>
              <w:numPr>
                <w:ilvl w:val="0"/>
                <w:numId w:val="4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Zamawiający oczekuje możliwości samodzielnego kwalifikowania poziomu ważności naprawy.</w:t>
            </w:r>
          </w:p>
          <w:p w14:paraId="7C8FC1D5" w14:textId="77777777" w:rsidR="001704DF" w:rsidRPr="00CC4D32" w:rsidRDefault="001704DF" w:rsidP="00244360">
            <w:pPr>
              <w:pStyle w:val="Akapitzlist"/>
              <w:numPr>
                <w:ilvl w:val="0"/>
                <w:numId w:val="4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Zamawiający oczekuje rozpoczęcia diagnostyki telefonicznej / internetowej już w momencie dokonania zgłoszenia. Certyfikowany Technik Producenta z właściwym zestawem części do naprawy (potwierdzonym na etapie diagnostyki) powinien rozpocząć naprawę w siedzibie zamawiającego najpóźniej w następnym dniu roboczym (NBD) od otrzymania zgłoszenia / zakończenia diagnostyki. Naprawa ma się odbyć w siedzibie zamawiającego, chyba, że zamawiający dla danej naprawy zgodzi się na inną formę.  </w:t>
            </w:r>
          </w:p>
          <w:p w14:paraId="320BF39A" w14:textId="77777777" w:rsidR="001704DF" w:rsidRPr="00CC4D32" w:rsidRDefault="001704DF" w:rsidP="00244360">
            <w:pPr>
              <w:pStyle w:val="Akapitzlist"/>
              <w:numPr>
                <w:ilvl w:val="0"/>
                <w:numId w:val="4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Zamawiający oczekuje nieodpłatnego udostępnienia narzędzi serwisowych i procesów wsparcia umożliwiających: Wykrywanie usterek sprzętowych z predykcją awarii, automatyczną diagnostykę i zdalne otwieranie zgłoszeń serwisowych, wskazówki dotyczące bezpieczeństwa produktów, samodzielne wysyłanie części, a także ocena bezpieczeństwa cybernetycznego.</w:t>
            </w:r>
          </w:p>
          <w:p w14:paraId="0F8D3217" w14:textId="77777777" w:rsidR="001704DF" w:rsidRPr="00CC4D32" w:rsidRDefault="001704DF" w:rsidP="00244360">
            <w:pPr>
              <w:pStyle w:val="Akapitzlist"/>
              <w:numPr>
                <w:ilvl w:val="0"/>
                <w:numId w:val="4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Zamawiający wymaga od podmiotu realizującego serwis lub producenta sprzętu dołączenia do oferty oświadczenia, że w przypadku wystąpienia awarii dysku twardego w urządzeniu objętym aktywnym wparciem technicznym, uszkodzony dysk twardy pozostaje u Zamawiającego.</w:t>
            </w:r>
          </w:p>
          <w:p w14:paraId="36C75959" w14:textId="77777777" w:rsidR="001704DF" w:rsidRPr="00CC4D32" w:rsidRDefault="001704DF" w:rsidP="00244360">
            <w:pPr>
              <w:pStyle w:val="Akapitzlist"/>
              <w:numPr>
                <w:ilvl w:val="0"/>
                <w:numId w:val="4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Możliwość rozszerzenia gwarancji producenta o usługę diagnostyki sprzętu na miejscu w przypadku awarii. Charakterystyka usługi diagnostyki: </w:t>
            </w:r>
          </w:p>
          <w:p w14:paraId="18BB7FA1" w14:textId="77777777" w:rsidR="001704DF" w:rsidRPr="00CC4D32" w:rsidRDefault="001704DF" w:rsidP="00244360">
            <w:pPr>
              <w:pStyle w:val="Akapitzlist"/>
              <w:numPr>
                <w:ilvl w:val="1"/>
                <w:numId w:val="4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Możliwości utworzenia zgłaszania serwisowego w wyniku, którego proces diagnostyki odbędzie się na miejscu w siedzibie zamawiającego.</w:t>
            </w:r>
          </w:p>
          <w:p w14:paraId="6C1C0439" w14:textId="77777777" w:rsidR="001704DF" w:rsidRPr="00CC4D32" w:rsidRDefault="001704DF" w:rsidP="00244360">
            <w:pPr>
              <w:pStyle w:val="Akapitzlist"/>
              <w:numPr>
                <w:ilvl w:val="1"/>
                <w:numId w:val="4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lastRenderedPageBreak/>
              <w:t>Po przyjeździe do siedziby Zamawiającego, pracownik serwisu przystąpi do rozwiązywania problemu. Jeśli do rozwiązania problemu będzie konieczna dodatkowa pomoc diagnostyczna lub części, pracownik serwisu może w imieniu Zamawiającego skontaktować się z producentem w celu uzyskania pomocy.</w:t>
            </w:r>
          </w:p>
          <w:p w14:paraId="09DAFC84" w14:textId="77777777" w:rsidR="001704DF" w:rsidRPr="00CC4D32" w:rsidRDefault="001704DF" w:rsidP="00244360">
            <w:pPr>
              <w:pStyle w:val="Akapitzlist"/>
              <w:numPr>
                <w:ilvl w:val="1"/>
                <w:numId w:val="4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Reakcja na miejscu u Zamawiającego powinna nastąpić w okresie zgodnym z czasem reakcji przypisanym do urządzenia, które posiada wykupioną usługę serwisową. </w:t>
            </w:r>
          </w:p>
          <w:p w14:paraId="31160688" w14:textId="77777777" w:rsidR="001704DF" w:rsidRPr="00CC4D32" w:rsidRDefault="001704DF" w:rsidP="00244360">
            <w:pPr>
              <w:pStyle w:val="Akapitzlist"/>
              <w:numPr>
                <w:ilvl w:val="1"/>
                <w:numId w:val="4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Pracownik serwisu powinien skontaktować się z Zamawiającym przed przyjazdem na miejsce w celu sprawdzenia zgłoszenia, ustalenia harmonogramu i potwierdzenia wszelkich informacji niezbędnych do realizacji wizyty technika na miejscu.</w:t>
            </w:r>
          </w:p>
          <w:p w14:paraId="35055A30" w14:textId="77777777" w:rsidR="001704DF" w:rsidRPr="00CC4D32" w:rsidRDefault="001704DF" w:rsidP="00244360">
            <w:pPr>
              <w:pStyle w:val="Akapitzlist"/>
              <w:numPr>
                <w:ilvl w:val="1"/>
                <w:numId w:val="4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Jeśli w trakcie wstępnego procesu rozwiązywania problemu na miejscu awarii zostanie ustalone, że do realizacji usługi jest niezbędna jakaś część, znajdujący się na miejscu pracownik serwisu zamówi nową część i przekaże dodatkowe zgłoszenie do działu obsługi technicznej. Technik pracujący na miejscu powróci do siedziby Klienta w celu wymiany wysłanej części w ciągu czasu reakcji ustalonego zgodnie z umową serwisową zakupionego produktu.</w:t>
            </w:r>
          </w:p>
          <w:p w14:paraId="2961A18E" w14:textId="77777777" w:rsidR="001704DF" w:rsidRPr="00CC4D32" w:rsidRDefault="001704DF" w:rsidP="00244360">
            <w:pPr>
              <w:pStyle w:val="Akapitzlist"/>
              <w:numPr>
                <w:ilvl w:val="0"/>
                <w:numId w:val="4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Wymagane dołączenie do oferty oświadczenia Producenta potwierdzające, że Serwis urządzeń będzie realizowany bezpośrednio przez Producenta i/lub we współpracy z Autoryzowanym Partnerem Serwisowym Producenta. </w:t>
            </w:r>
          </w:p>
          <w:p w14:paraId="217F8E51" w14:textId="77777777" w:rsidR="001704DF" w:rsidRPr="00CC4D32" w:rsidRDefault="001704DF" w:rsidP="00244360">
            <w:pPr>
              <w:pStyle w:val="Akapitzlist"/>
              <w:numPr>
                <w:ilvl w:val="0"/>
                <w:numId w:val="44"/>
              </w:numPr>
              <w:spacing w:after="0"/>
              <w:rPr>
                <w:rFonts w:asciiTheme="minorHAnsi" w:hAnsiTheme="minorHAnsi" w:cstheme="minorHAnsi"/>
                <w:sz w:val="20"/>
                <w:szCs w:val="20"/>
              </w:rPr>
            </w:pPr>
            <w:r w:rsidRPr="00CC4D32">
              <w:rPr>
                <w:rFonts w:asciiTheme="minorHAnsi" w:hAnsiTheme="minorHAnsi" w:cstheme="minorHAnsi"/>
                <w:color w:val="000000" w:themeColor="text1"/>
                <w:sz w:val="20"/>
                <w:szCs w:val="20"/>
              </w:rPr>
              <w:t>Firma serwisująca musi posiadać ISO 9001:2015 oraz ISO-27001 na świadczenie usług serwisowych oraz posiadać autoryzacje producenta urządzeń – dokumenty potwierdzające należy załączyć do oferty.</w:t>
            </w:r>
          </w:p>
        </w:tc>
      </w:tr>
      <w:tr w:rsidR="001704DF" w:rsidRPr="00CC4D32" w14:paraId="0AD57C89" w14:textId="77777777" w:rsidTr="003D62E5">
        <w:trPr>
          <w:trHeight w:val="4177"/>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22E7AF7"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lastRenderedPageBreak/>
              <w:t>Wdrożenie</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C302023" w14:textId="77777777" w:rsidR="001704DF" w:rsidRPr="00CC4D32" w:rsidRDefault="001704DF" w:rsidP="00CF4F5D">
            <w:pPr>
              <w:spacing w:line="276" w:lineRule="auto"/>
              <w:jc w:val="both"/>
              <w:textAlignment w:val="baseline"/>
              <w:rPr>
                <w:rFonts w:asciiTheme="minorHAnsi" w:hAnsiTheme="minorHAnsi" w:cstheme="minorHAnsi"/>
                <w:sz w:val="20"/>
                <w:szCs w:val="20"/>
              </w:rPr>
            </w:pPr>
            <w:r w:rsidRPr="00CC4D32">
              <w:rPr>
                <w:rFonts w:asciiTheme="minorHAnsi" w:hAnsiTheme="minorHAnsi" w:cstheme="minorHAnsi"/>
                <w:sz w:val="20"/>
                <w:szCs w:val="20"/>
              </w:rPr>
              <w:t>W ramach dostawy sprzętu Wykonawca zobowiązany jest do wykonania następujących usług:  </w:t>
            </w:r>
          </w:p>
          <w:p w14:paraId="7D4DA059" w14:textId="77777777" w:rsidR="001704DF" w:rsidRPr="00CC4D32" w:rsidRDefault="001704DF" w:rsidP="00244360">
            <w:pPr>
              <w:numPr>
                <w:ilvl w:val="0"/>
                <w:numId w:val="69"/>
              </w:numPr>
              <w:spacing w:line="276" w:lineRule="auto"/>
              <w:ind w:left="360" w:firstLine="0"/>
              <w:jc w:val="both"/>
              <w:textAlignment w:val="baseline"/>
              <w:rPr>
                <w:rFonts w:asciiTheme="minorHAnsi" w:hAnsiTheme="minorHAnsi" w:cstheme="minorHAnsi"/>
                <w:sz w:val="20"/>
                <w:szCs w:val="20"/>
              </w:rPr>
            </w:pPr>
            <w:r w:rsidRPr="00CC4D32">
              <w:rPr>
                <w:rFonts w:asciiTheme="minorHAnsi" w:hAnsiTheme="minorHAnsi" w:cstheme="minorHAnsi"/>
                <w:sz w:val="20"/>
                <w:szCs w:val="20"/>
              </w:rPr>
              <w:t>Konfiguracja serwera: </w:t>
            </w:r>
          </w:p>
          <w:p w14:paraId="260D7B08" w14:textId="77777777" w:rsidR="001704DF" w:rsidRPr="00CC4D32" w:rsidRDefault="001704DF" w:rsidP="00244360">
            <w:pPr>
              <w:numPr>
                <w:ilvl w:val="0"/>
                <w:numId w:val="70"/>
              </w:numPr>
              <w:spacing w:line="276" w:lineRule="auto"/>
              <w:ind w:left="1080" w:firstLine="0"/>
              <w:jc w:val="both"/>
              <w:textAlignment w:val="baseline"/>
              <w:rPr>
                <w:rFonts w:asciiTheme="minorHAnsi" w:hAnsiTheme="minorHAnsi" w:cstheme="minorHAnsi"/>
                <w:sz w:val="20"/>
                <w:szCs w:val="20"/>
              </w:rPr>
            </w:pPr>
            <w:r w:rsidRPr="00CC4D32">
              <w:rPr>
                <w:rFonts w:asciiTheme="minorHAnsi" w:hAnsiTheme="minorHAnsi" w:cstheme="minorHAnsi"/>
                <w:sz w:val="20"/>
                <w:szCs w:val="20"/>
              </w:rPr>
              <w:t>stworzenie planu wdrożenia polegający na wykonaniu schematów wdrażanej infrastruktury uwzględniający położenie serwera wirtualizacyjnego w wskazanej przez Zamawiającego szafie rack. </w:t>
            </w:r>
          </w:p>
          <w:p w14:paraId="6E35AFC1" w14:textId="77777777" w:rsidR="001704DF" w:rsidRPr="00CC4D32" w:rsidRDefault="001704DF" w:rsidP="00244360">
            <w:pPr>
              <w:numPr>
                <w:ilvl w:val="0"/>
                <w:numId w:val="71"/>
              </w:numPr>
              <w:spacing w:line="276" w:lineRule="auto"/>
              <w:ind w:left="1080" w:firstLine="0"/>
              <w:jc w:val="both"/>
              <w:textAlignment w:val="baseline"/>
              <w:rPr>
                <w:rFonts w:asciiTheme="minorHAnsi" w:hAnsiTheme="minorHAnsi" w:cstheme="minorHAnsi"/>
                <w:sz w:val="20"/>
                <w:szCs w:val="20"/>
              </w:rPr>
            </w:pPr>
            <w:r w:rsidRPr="00CC4D32">
              <w:rPr>
                <w:rFonts w:asciiTheme="minorHAnsi" w:hAnsiTheme="minorHAnsi" w:cstheme="minorHAnsi"/>
                <w:sz w:val="20"/>
                <w:szCs w:val="20"/>
              </w:rPr>
              <w:t>montażu w/w sprzętu w dostarczanej szafie rack  w sposób zgodny z zaleceniami producenta dostarczanych serwerów.  </w:t>
            </w:r>
          </w:p>
          <w:p w14:paraId="1CA474C1" w14:textId="77777777" w:rsidR="001704DF" w:rsidRPr="00CC4D32" w:rsidRDefault="001704DF" w:rsidP="00CF4F5D">
            <w:pPr>
              <w:spacing w:line="276" w:lineRule="auto"/>
              <w:ind w:left="1440"/>
              <w:jc w:val="both"/>
              <w:textAlignment w:val="baseline"/>
              <w:rPr>
                <w:rFonts w:asciiTheme="minorHAnsi" w:hAnsiTheme="minorHAnsi" w:cstheme="minorHAnsi"/>
                <w:sz w:val="20"/>
                <w:szCs w:val="20"/>
              </w:rPr>
            </w:pPr>
            <w:r w:rsidRPr="00CC4D32">
              <w:rPr>
                <w:rFonts w:asciiTheme="minorHAnsi" w:hAnsiTheme="minorHAnsi" w:cstheme="minorHAnsi"/>
                <w:sz w:val="20"/>
                <w:szCs w:val="20"/>
              </w:rPr>
              <w:t>Prowadzenie kabli nie może powodować zaburzeń w cyrkulacji gorącego powietrza wydmuchiwanego z serwerów. uruchomienie systemu operacyjnego wraz z aktualizacją do najnowszych wersji systemu operacyjnego oraz oprogramowania układowego serwera. </w:t>
            </w:r>
          </w:p>
          <w:p w14:paraId="6C1FCA7B" w14:textId="77777777" w:rsidR="001704DF" w:rsidRPr="00CC4D32" w:rsidRDefault="001704DF" w:rsidP="00244360">
            <w:pPr>
              <w:numPr>
                <w:ilvl w:val="0"/>
                <w:numId w:val="72"/>
              </w:numPr>
              <w:spacing w:line="276" w:lineRule="auto"/>
              <w:ind w:left="1080" w:firstLine="0"/>
              <w:jc w:val="both"/>
              <w:textAlignment w:val="baseline"/>
              <w:rPr>
                <w:rFonts w:asciiTheme="minorHAnsi" w:hAnsiTheme="minorHAnsi" w:cstheme="minorHAnsi"/>
                <w:sz w:val="20"/>
                <w:szCs w:val="20"/>
              </w:rPr>
            </w:pPr>
            <w:r w:rsidRPr="00CC4D32">
              <w:rPr>
                <w:rFonts w:asciiTheme="minorHAnsi" w:hAnsiTheme="minorHAnsi" w:cstheme="minorHAnsi"/>
                <w:sz w:val="20"/>
                <w:szCs w:val="20"/>
              </w:rPr>
              <w:t>podłączenia serwera do wskazanej przez Zamawiającego infrastruktury sieciowej za pomocą właściwych kabli zapewniający bezawaryjną i ciągłą pracę w przypadku awarii jednej z kart sieciowych serwera </w:t>
            </w:r>
          </w:p>
          <w:p w14:paraId="1AA7BDA2" w14:textId="77777777" w:rsidR="001704DF" w:rsidRPr="00CC4D32" w:rsidRDefault="001704DF" w:rsidP="00244360">
            <w:pPr>
              <w:numPr>
                <w:ilvl w:val="0"/>
                <w:numId w:val="73"/>
              </w:numPr>
              <w:spacing w:line="276" w:lineRule="auto"/>
              <w:ind w:left="1080" w:firstLine="0"/>
              <w:jc w:val="both"/>
              <w:textAlignment w:val="baseline"/>
              <w:rPr>
                <w:rFonts w:asciiTheme="minorHAnsi" w:hAnsiTheme="minorHAnsi" w:cstheme="minorHAnsi"/>
                <w:sz w:val="20"/>
                <w:szCs w:val="20"/>
              </w:rPr>
            </w:pPr>
            <w:r w:rsidRPr="00CC4D32">
              <w:rPr>
                <w:rFonts w:asciiTheme="minorHAnsi" w:hAnsiTheme="minorHAnsi" w:cstheme="minorHAnsi"/>
                <w:sz w:val="20"/>
                <w:szCs w:val="20"/>
              </w:rPr>
              <w:t>wykonać testy niezawodności środowiska serwerowego poprzez odłączanie jednej ze ścieżki/wyłączanie urządzenia oraz test redundancji zasilania.  </w:t>
            </w:r>
          </w:p>
          <w:p w14:paraId="3022A786" w14:textId="77777777" w:rsidR="001704DF" w:rsidRPr="00CC4D32" w:rsidRDefault="001704DF" w:rsidP="00244360">
            <w:pPr>
              <w:numPr>
                <w:ilvl w:val="0"/>
                <w:numId w:val="74"/>
              </w:numPr>
              <w:spacing w:line="276" w:lineRule="auto"/>
              <w:ind w:left="360" w:firstLine="0"/>
              <w:jc w:val="both"/>
              <w:textAlignment w:val="baseline"/>
              <w:rPr>
                <w:rFonts w:asciiTheme="minorHAnsi" w:hAnsiTheme="minorHAnsi" w:cstheme="minorHAnsi"/>
                <w:sz w:val="20"/>
                <w:szCs w:val="20"/>
              </w:rPr>
            </w:pPr>
            <w:r w:rsidRPr="00CC4D32">
              <w:rPr>
                <w:rFonts w:asciiTheme="minorHAnsi" w:hAnsiTheme="minorHAnsi" w:cstheme="minorHAnsi"/>
                <w:sz w:val="20"/>
                <w:szCs w:val="20"/>
              </w:rPr>
              <w:t xml:space="preserve">Wykonawca musi przygotować niezbędną dokumentację w zakresie </w:t>
            </w:r>
            <w:r w:rsidRPr="00CC4D32">
              <w:rPr>
                <w:rFonts w:asciiTheme="minorHAnsi" w:hAnsiTheme="minorHAnsi" w:cstheme="minorHAnsi"/>
                <w:sz w:val="20"/>
                <w:szCs w:val="20"/>
              </w:rPr>
              <w:lastRenderedPageBreak/>
              <w:t>dokumentacji powdrożeniowej zawierającej opis konfigurowanych opcji wdrożonego środowiska serwerowego. </w:t>
            </w:r>
          </w:p>
          <w:p w14:paraId="3C8197F2" w14:textId="77777777" w:rsidR="001704DF" w:rsidRPr="00CC4D32" w:rsidRDefault="001704DF" w:rsidP="00244360">
            <w:pPr>
              <w:numPr>
                <w:ilvl w:val="0"/>
                <w:numId w:val="75"/>
              </w:numPr>
              <w:spacing w:line="276" w:lineRule="auto"/>
              <w:ind w:left="360" w:firstLine="0"/>
              <w:jc w:val="both"/>
              <w:textAlignment w:val="baseline"/>
              <w:rPr>
                <w:rFonts w:asciiTheme="minorHAnsi" w:hAnsiTheme="minorHAnsi" w:cstheme="minorHAnsi"/>
                <w:sz w:val="20"/>
                <w:szCs w:val="20"/>
              </w:rPr>
            </w:pPr>
            <w:r w:rsidRPr="00CC4D32">
              <w:rPr>
                <w:rFonts w:asciiTheme="minorHAnsi" w:hAnsiTheme="minorHAnsi" w:cstheme="minorHAnsi"/>
                <w:sz w:val="20"/>
                <w:szCs w:val="20"/>
              </w:rPr>
              <w:t>Wymaga się, aby wdrożenie było przeprowadzone przez inżynierów (minimum 1 osoba) posiadających wiedzę na temat dostarczanego modelu serii serwerów danego producenta. </w:t>
            </w:r>
          </w:p>
          <w:p w14:paraId="52AEF7B4" w14:textId="77777777" w:rsidR="001704DF" w:rsidRPr="00CC4D32" w:rsidRDefault="001704DF" w:rsidP="00244360">
            <w:pPr>
              <w:numPr>
                <w:ilvl w:val="0"/>
                <w:numId w:val="76"/>
              </w:numPr>
              <w:spacing w:line="276" w:lineRule="auto"/>
              <w:ind w:left="360" w:firstLine="0"/>
              <w:jc w:val="both"/>
              <w:textAlignment w:val="baseline"/>
              <w:rPr>
                <w:rFonts w:asciiTheme="minorHAnsi" w:hAnsiTheme="minorHAnsi" w:cstheme="minorHAnsi"/>
                <w:sz w:val="20"/>
                <w:szCs w:val="20"/>
              </w:rPr>
            </w:pPr>
            <w:r w:rsidRPr="00CC4D32">
              <w:rPr>
                <w:rFonts w:asciiTheme="minorHAnsi" w:hAnsiTheme="minorHAnsi" w:cstheme="minorHAnsi"/>
                <w:sz w:val="20"/>
                <w:szCs w:val="20"/>
              </w:rPr>
              <w:t>Wymaga się, aby Wykonawca w ramach dostawy serwera zapewnił dostęp do urządzenia kryptograficznego spełniającego wymagania FIPS-140 Level minimum 3. Urządzenie to może być dostępne dla Zamawiającego jako urządzenie w Cloud z gwarancją przechowywania kluczy kryptograficznych na terenie Polski, lub jako osobne urządzenie w formie karty PCIe lub osobnego urządzenia dostępnego z poziomu sieci LAN.   </w:t>
            </w:r>
          </w:p>
          <w:p w14:paraId="1D619799" w14:textId="77777777" w:rsidR="001704DF" w:rsidRPr="00CC4D32" w:rsidRDefault="001704DF" w:rsidP="00CF4F5D">
            <w:pPr>
              <w:spacing w:line="276" w:lineRule="auto"/>
              <w:ind w:left="720"/>
              <w:jc w:val="both"/>
              <w:textAlignment w:val="baseline"/>
              <w:rPr>
                <w:rFonts w:asciiTheme="minorHAnsi" w:hAnsiTheme="minorHAnsi" w:cstheme="minorHAnsi"/>
                <w:sz w:val="20"/>
                <w:szCs w:val="20"/>
              </w:rPr>
            </w:pPr>
            <w:r w:rsidRPr="00CC4D32">
              <w:rPr>
                <w:rFonts w:asciiTheme="minorHAnsi" w:hAnsiTheme="minorHAnsi" w:cstheme="minorHAnsi"/>
                <w:sz w:val="20"/>
                <w:szCs w:val="20"/>
              </w:rPr>
              <w:t>Na potrzeby udostępnienia takiej usługi Wykonawca musi zapewnić osobny slot urządzenia kryptograficznego na wyłączne potrzeby Zamawiającego.  </w:t>
            </w:r>
          </w:p>
          <w:p w14:paraId="44018EF1" w14:textId="77777777" w:rsidR="001704DF" w:rsidRPr="00CC4D32" w:rsidRDefault="001704DF" w:rsidP="00CF4F5D">
            <w:pPr>
              <w:spacing w:line="276" w:lineRule="auto"/>
              <w:ind w:left="720"/>
              <w:jc w:val="both"/>
              <w:textAlignment w:val="baseline"/>
              <w:rPr>
                <w:rFonts w:asciiTheme="minorHAnsi" w:hAnsiTheme="minorHAnsi" w:cstheme="minorHAnsi"/>
                <w:color w:val="000000" w:themeColor="text1"/>
                <w:sz w:val="20"/>
                <w:szCs w:val="20"/>
              </w:rPr>
            </w:pPr>
            <w:r w:rsidRPr="00CC4D32">
              <w:rPr>
                <w:rFonts w:asciiTheme="minorHAnsi" w:hAnsiTheme="minorHAnsi" w:cstheme="minorHAnsi"/>
                <w:sz w:val="20"/>
                <w:szCs w:val="20"/>
              </w:rPr>
              <w:t>Wymagane interfejsy komunikacji z urządzeniem kryptograficznym PKCS#11, CSP/CNG. Komunikacja sieciowa pomiędzy siedzibą Zamawiającego a urządzeniem kryptograficznym musi być zaszyfrowana za pomocą połączenia IPSEC z kluczem szyfrującym o długości minimum 256bitów typu AES. Dopuszczalne jest użycie algorytmu ECC o długości 192bitów. </w:t>
            </w:r>
          </w:p>
        </w:tc>
      </w:tr>
      <w:tr w:rsidR="001704DF" w:rsidRPr="00CC4D32" w14:paraId="3628A0EF"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B174419"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lastRenderedPageBreak/>
              <w:t>Ilość</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69C52FE"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3szt.</w:t>
            </w:r>
          </w:p>
        </w:tc>
      </w:tr>
    </w:tbl>
    <w:p w14:paraId="4FB2AF50" w14:textId="77777777" w:rsidR="001704DF" w:rsidRPr="00CC4D32" w:rsidRDefault="001704DF" w:rsidP="00CF4F5D">
      <w:pPr>
        <w:pStyle w:val="Nagwek2"/>
        <w:spacing w:before="0" w:line="276" w:lineRule="auto"/>
        <w:rPr>
          <w:rFonts w:cstheme="minorHAnsi"/>
          <w:sz w:val="20"/>
          <w:szCs w:val="20"/>
        </w:rPr>
      </w:pPr>
    </w:p>
    <w:p w14:paraId="14FC7CA3" w14:textId="77777777" w:rsidR="001704DF" w:rsidRPr="00CC4D32" w:rsidRDefault="001704DF" w:rsidP="00CF4F5D">
      <w:pPr>
        <w:spacing w:line="276" w:lineRule="auto"/>
        <w:rPr>
          <w:rFonts w:asciiTheme="minorHAnsi" w:hAnsiTheme="minorHAnsi" w:cstheme="minorHAnsi"/>
          <w:sz w:val="20"/>
          <w:szCs w:val="20"/>
        </w:rPr>
      </w:pPr>
    </w:p>
    <w:p w14:paraId="35463442" w14:textId="77777777" w:rsidR="001704DF" w:rsidRPr="00CC4D32" w:rsidRDefault="001704DF" w:rsidP="00244360">
      <w:pPr>
        <w:pStyle w:val="Nagwek2"/>
        <w:numPr>
          <w:ilvl w:val="1"/>
          <w:numId w:val="95"/>
        </w:numPr>
        <w:spacing w:before="0" w:line="276" w:lineRule="auto"/>
        <w:ind w:left="1440" w:hanging="360"/>
        <w:rPr>
          <w:rFonts w:cstheme="minorHAnsi"/>
          <w:sz w:val="20"/>
          <w:szCs w:val="20"/>
        </w:rPr>
      </w:pPr>
      <w:bookmarkStart w:id="11" w:name="_Toc897362944"/>
      <w:bookmarkStart w:id="12" w:name="_Toc181602494"/>
      <w:r w:rsidRPr="00CC4D32">
        <w:rPr>
          <w:rFonts w:cstheme="minorHAnsi"/>
          <w:sz w:val="20"/>
          <w:szCs w:val="20"/>
        </w:rPr>
        <w:t>Serwer typ 2</w:t>
      </w:r>
      <w:bookmarkEnd w:id="11"/>
      <w:bookmarkEnd w:id="12"/>
      <w:r w:rsidRPr="00CC4D32">
        <w:rPr>
          <w:rFonts w:cstheme="minorHAnsi"/>
          <w:sz w:val="20"/>
          <w:szCs w:val="20"/>
        </w:rPr>
        <w:t xml:space="preserve"> </w:t>
      </w:r>
    </w:p>
    <w:tbl>
      <w:tblPr>
        <w:tblW w:w="0" w:type="auto"/>
        <w:tblBorders>
          <w:top w:val="single" w:sz="6" w:space="0" w:color="auto"/>
          <w:left w:val="single" w:sz="6" w:space="0" w:color="auto"/>
          <w:bottom w:val="single" w:sz="6" w:space="0" w:color="auto"/>
          <w:right w:val="single" w:sz="6" w:space="0" w:color="auto"/>
        </w:tblBorders>
        <w:tblLook w:val="0400" w:firstRow="0" w:lastRow="0" w:firstColumn="0" w:lastColumn="0" w:noHBand="0" w:noVBand="1"/>
      </w:tblPr>
      <w:tblGrid>
        <w:gridCol w:w="2415"/>
        <w:gridCol w:w="7185"/>
      </w:tblGrid>
      <w:tr w:rsidR="001704DF" w:rsidRPr="00CC4D32" w14:paraId="19CBB66C" w14:textId="77777777" w:rsidTr="00027DA6">
        <w:trPr>
          <w:trHeight w:val="39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vAlign w:val="center"/>
          </w:tcPr>
          <w:p w14:paraId="614FA6E9" w14:textId="77777777" w:rsidR="001704DF" w:rsidRPr="00CC4D32" w:rsidRDefault="001704DF" w:rsidP="00CF4F5D">
            <w:pPr>
              <w:spacing w:line="276" w:lineRule="auto"/>
              <w:jc w:val="center"/>
              <w:rPr>
                <w:rFonts w:asciiTheme="minorHAnsi" w:hAnsiTheme="minorHAnsi" w:cstheme="minorHAnsi"/>
                <w:color w:val="000000" w:themeColor="text1"/>
                <w:sz w:val="20"/>
                <w:szCs w:val="20"/>
              </w:rPr>
            </w:pPr>
            <w:r w:rsidRPr="00CC4D32">
              <w:rPr>
                <w:rFonts w:asciiTheme="minorHAnsi" w:hAnsiTheme="minorHAnsi" w:cstheme="minorHAnsi"/>
                <w:b/>
                <w:bCs/>
                <w:color w:val="000000" w:themeColor="text1"/>
                <w:sz w:val="20"/>
                <w:szCs w:val="20"/>
              </w:rPr>
              <w:t>Nazwa</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vAlign w:val="center"/>
          </w:tcPr>
          <w:p w14:paraId="47C317CE" w14:textId="77777777" w:rsidR="001704DF" w:rsidRPr="00CC4D32" w:rsidRDefault="001704DF" w:rsidP="00CF4F5D">
            <w:pPr>
              <w:spacing w:line="276" w:lineRule="auto"/>
              <w:rPr>
                <w:rFonts w:asciiTheme="minorHAnsi" w:hAnsiTheme="minorHAnsi" w:cstheme="minorHAnsi"/>
                <w:color w:val="000000" w:themeColor="text1"/>
                <w:sz w:val="20"/>
                <w:szCs w:val="20"/>
              </w:rPr>
            </w:pPr>
          </w:p>
          <w:p w14:paraId="2275078A" w14:textId="77777777" w:rsidR="001704DF" w:rsidRPr="00CC4D32" w:rsidRDefault="001704DF" w:rsidP="00CF4F5D">
            <w:pPr>
              <w:spacing w:line="276" w:lineRule="auto"/>
              <w:jc w:val="center"/>
              <w:rPr>
                <w:rFonts w:asciiTheme="minorHAnsi" w:hAnsiTheme="minorHAnsi" w:cstheme="minorHAnsi"/>
                <w:color w:val="000000" w:themeColor="text1"/>
                <w:sz w:val="20"/>
                <w:szCs w:val="20"/>
              </w:rPr>
            </w:pPr>
            <w:r w:rsidRPr="00CC4D32">
              <w:rPr>
                <w:rFonts w:asciiTheme="minorHAnsi" w:hAnsiTheme="minorHAnsi" w:cstheme="minorHAnsi"/>
                <w:b/>
                <w:bCs/>
                <w:color w:val="000000" w:themeColor="text1"/>
                <w:sz w:val="20"/>
                <w:szCs w:val="20"/>
              </w:rPr>
              <w:t>Minimalne wymagania dla sprzętu</w:t>
            </w:r>
          </w:p>
          <w:p w14:paraId="7EAEFA77" w14:textId="77777777" w:rsidR="001704DF" w:rsidRPr="00CC4D32" w:rsidRDefault="001704DF" w:rsidP="00CF4F5D">
            <w:pPr>
              <w:spacing w:line="276" w:lineRule="auto"/>
              <w:rPr>
                <w:rFonts w:asciiTheme="minorHAnsi" w:hAnsiTheme="minorHAnsi" w:cstheme="minorHAnsi"/>
                <w:color w:val="000000" w:themeColor="text1"/>
                <w:sz w:val="20"/>
                <w:szCs w:val="20"/>
              </w:rPr>
            </w:pPr>
          </w:p>
        </w:tc>
      </w:tr>
      <w:tr w:rsidR="001704DF" w:rsidRPr="00CC4D32" w14:paraId="28584B37"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7220535" w14:textId="77777777" w:rsidR="001704DF" w:rsidRPr="00CC4D32" w:rsidRDefault="001704DF" w:rsidP="00CF4F5D">
            <w:pPr>
              <w:spacing w:line="276" w:lineRule="auto"/>
              <w:jc w:val="center"/>
              <w:rPr>
                <w:rFonts w:asciiTheme="minorHAnsi" w:hAnsiTheme="minorHAnsi" w:cstheme="minorHAnsi"/>
                <w:color w:val="000000" w:themeColor="text1"/>
                <w:sz w:val="20"/>
                <w:szCs w:val="20"/>
              </w:rPr>
            </w:pPr>
            <w:r w:rsidRPr="00CC4D32">
              <w:rPr>
                <w:rFonts w:asciiTheme="minorHAnsi" w:hAnsiTheme="minorHAnsi" w:cstheme="minorHAnsi"/>
                <w:b/>
                <w:bCs/>
                <w:color w:val="000000" w:themeColor="text1"/>
                <w:sz w:val="20"/>
                <w:szCs w:val="20"/>
              </w:rPr>
              <w:t>Typ</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F2E9008"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Serwer typ 2 – sprzęt serwerowy wraz z niezbędnym oprogramowaniem dla UG.</w:t>
            </w:r>
          </w:p>
        </w:tc>
      </w:tr>
      <w:tr w:rsidR="001704DF" w:rsidRPr="00CC4D32" w14:paraId="769EEDB8"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E4A3B52"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r w:rsidRPr="00CC4D32">
              <w:rPr>
                <w:rStyle w:val="normaltextrun"/>
                <w:rFonts w:asciiTheme="minorHAnsi" w:hAnsiTheme="minorHAnsi" w:cstheme="minorHAnsi"/>
                <w:b/>
                <w:bCs/>
                <w:color w:val="000000" w:themeColor="text1"/>
                <w:sz w:val="20"/>
                <w:szCs w:val="20"/>
              </w:rPr>
              <w:t>Obudowa</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0D2976C" w14:textId="77777777" w:rsidR="001704DF" w:rsidRPr="00CC4D32" w:rsidRDefault="001704DF" w:rsidP="00244360">
            <w:pPr>
              <w:pStyle w:val="Akapitzlist"/>
              <w:numPr>
                <w:ilvl w:val="0"/>
                <w:numId w:val="5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Obudowa Rack o wysokości max 1U z możliwością instalacji do 4 dysków 3.5" Hot-Plug </w:t>
            </w:r>
          </w:p>
          <w:p w14:paraId="0A07F3E3" w14:textId="77777777" w:rsidR="001704DF" w:rsidRPr="00CC4D32" w:rsidRDefault="001704DF" w:rsidP="00244360">
            <w:pPr>
              <w:pStyle w:val="Akapitzlist"/>
              <w:numPr>
                <w:ilvl w:val="0"/>
                <w:numId w:val="5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Obudowa z możliwością wyposażenia w panel LCD umieszczony na froncie obudowy, umożliwiający wyświetlenie informacji o stanie procesora, pamięci, dysków, BIOS’u, zasilaniu oraz temperaturze.</w:t>
            </w:r>
          </w:p>
          <w:p w14:paraId="6E240349" w14:textId="77777777" w:rsidR="001704DF" w:rsidRPr="00CC4D32" w:rsidRDefault="001704DF" w:rsidP="00244360">
            <w:pPr>
              <w:pStyle w:val="Akapitzlist"/>
              <w:numPr>
                <w:ilvl w:val="0"/>
                <w:numId w:val="5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Obudowa z możliwością wyposażenia w kartę umożliwiającą dostęp bezpośredni poprzez urządzenia mobilne - serwer musi posiadać możliwość konfiguracji oraz monitoringu najważniejszych komponentów serwera przy użyciu dedykowanej aplikacji mobilnej min. (Android/ Apple iOS) przy użyciu jednego z protokołów BLE/ WIFI.</w:t>
            </w:r>
          </w:p>
        </w:tc>
      </w:tr>
      <w:tr w:rsidR="001704DF" w:rsidRPr="00CC4D32" w14:paraId="18415AF5"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A12A2C1"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Płyta główna</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7FAAA24" w14:textId="77777777" w:rsidR="001704DF" w:rsidRPr="00CC4D32" w:rsidRDefault="001704DF" w:rsidP="00244360">
            <w:pPr>
              <w:pStyle w:val="Akapitzlist"/>
              <w:numPr>
                <w:ilvl w:val="0"/>
                <w:numId w:val="56"/>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Płyta główna z możliwością zainstalowania do dwóch procesorów. </w:t>
            </w:r>
          </w:p>
          <w:p w14:paraId="765E13B9" w14:textId="77777777" w:rsidR="001704DF" w:rsidRPr="00CC4D32" w:rsidRDefault="001704DF" w:rsidP="00244360">
            <w:pPr>
              <w:pStyle w:val="Akapitzlist"/>
              <w:numPr>
                <w:ilvl w:val="0"/>
                <w:numId w:val="56"/>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Płyta główna musi być zaprojektowana przez producenta serwera </w:t>
            </w:r>
          </w:p>
          <w:p w14:paraId="12278896" w14:textId="77777777" w:rsidR="001704DF" w:rsidRPr="00CC4D32" w:rsidRDefault="001704DF" w:rsidP="00244360">
            <w:pPr>
              <w:pStyle w:val="Akapitzlist"/>
              <w:numPr>
                <w:ilvl w:val="0"/>
                <w:numId w:val="56"/>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Na płycie głównej powinno znajdować się minimum 16 slotów przeznaczonych do instalacji pamięci</w:t>
            </w:r>
          </w:p>
          <w:p w14:paraId="11AF9705" w14:textId="77777777" w:rsidR="001704DF" w:rsidRPr="00CC4D32" w:rsidRDefault="001704DF" w:rsidP="00244360">
            <w:pPr>
              <w:pStyle w:val="Akapitzlist"/>
              <w:numPr>
                <w:ilvl w:val="0"/>
                <w:numId w:val="56"/>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Płyta główna powinna obsługiwać do 1TB pamięci RAM.</w:t>
            </w:r>
          </w:p>
        </w:tc>
      </w:tr>
      <w:tr w:rsidR="001704DF" w:rsidRPr="00CC4D32" w14:paraId="0DD04D56"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E4B2F10"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Chipset</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5594C48"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Dedykowany przez producenta procesora do pracy w serwerach dwuprocesorowych</w:t>
            </w:r>
          </w:p>
        </w:tc>
      </w:tr>
      <w:tr w:rsidR="001704DF" w:rsidRPr="00CC4D32" w14:paraId="4B7A77AC"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B33944B"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Procesor</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4CCAFA0" w14:textId="77777777" w:rsidR="001704DF" w:rsidRPr="00CC4D32" w:rsidRDefault="001704DF" w:rsidP="00CF4F5D">
            <w:pPr>
              <w:spacing w:line="276" w:lineRule="auto"/>
              <w:rPr>
                <w:rFonts w:asciiTheme="minorHAnsi" w:hAnsiTheme="minorHAnsi" w:cstheme="minorHAnsi"/>
                <w:color w:val="000000" w:themeColor="text1"/>
                <w:sz w:val="20"/>
                <w:szCs w:val="20"/>
              </w:rPr>
            </w:pPr>
            <w:bookmarkStart w:id="13" w:name="_Hlk177038822"/>
            <w:r w:rsidRPr="00CC4D32">
              <w:rPr>
                <w:rFonts w:asciiTheme="minorHAnsi" w:hAnsiTheme="minorHAnsi" w:cstheme="minorHAnsi"/>
                <w:color w:val="000000" w:themeColor="text1"/>
                <w:sz w:val="20"/>
                <w:szCs w:val="20"/>
              </w:rPr>
              <w:t xml:space="preserve">Zainstalowane min. dwa procesory 8-rdzeniowe, min. 2.8GHz, klasy x86 dedykowane do pracy z zaoferowanym serwerem umożliwiające osiągnięcie wyniku min. 127 w teście SPECrate2017_int_base dostępnym na stronie www.spec.org dla dwóch procesorów. </w:t>
            </w:r>
            <w:bookmarkEnd w:id="13"/>
            <w:r w:rsidRPr="00CC4D32">
              <w:rPr>
                <w:rStyle w:val="eop"/>
                <w:rFonts w:asciiTheme="minorHAnsi" w:eastAsia="Calibri" w:hAnsiTheme="minorHAnsi" w:cstheme="minorHAnsi"/>
                <w:sz w:val="20"/>
                <w:szCs w:val="20"/>
              </w:rPr>
              <w:t xml:space="preserve">Wydruk z testu należy dołączyć do oferty. Zamawiający dopuszcza </w:t>
            </w:r>
            <w:r w:rsidRPr="00CC4D32">
              <w:rPr>
                <w:rStyle w:val="eop"/>
                <w:rFonts w:asciiTheme="minorHAnsi" w:eastAsia="Calibri" w:hAnsiTheme="minorHAnsi" w:cstheme="minorHAnsi"/>
                <w:sz w:val="20"/>
                <w:szCs w:val="20"/>
              </w:rPr>
              <w:lastRenderedPageBreak/>
              <w:t>wydruk w języku angielskim.</w:t>
            </w:r>
          </w:p>
        </w:tc>
      </w:tr>
      <w:tr w:rsidR="001704DF" w:rsidRPr="00CC4D32" w14:paraId="411113A4"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44DE690"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lastRenderedPageBreak/>
              <w:t>RAM</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B92FD6D"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Min. 64GB DDR4 RDIMM 3200MT/s,</w:t>
            </w:r>
          </w:p>
        </w:tc>
      </w:tr>
      <w:tr w:rsidR="001704DF" w:rsidRPr="00CC4D32" w14:paraId="5AF68383"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72B5AA3"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Funkcjonalność pamięci RAM</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540F3CF" w14:textId="77777777" w:rsidR="001704DF" w:rsidRPr="00CC4D32" w:rsidRDefault="001704DF" w:rsidP="00244360">
            <w:pPr>
              <w:pStyle w:val="Akapitzlist"/>
              <w:numPr>
                <w:ilvl w:val="0"/>
                <w:numId w:val="55"/>
              </w:numPr>
              <w:spacing w:after="0"/>
              <w:rPr>
                <w:rFonts w:asciiTheme="minorHAnsi" w:hAnsiTheme="minorHAnsi" w:cstheme="minorHAnsi"/>
                <w:sz w:val="20"/>
                <w:szCs w:val="20"/>
              </w:rPr>
            </w:pPr>
            <w:r w:rsidRPr="00CC4D32">
              <w:rPr>
                <w:rFonts w:asciiTheme="minorHAnsi" w:hAnsiTheme="minorHAnsi" w:cstheme="minorHAnsi"/>
                <w:sz w:val="20"/>
                <w:szCs w:val="20"/>
              </w:rPr>
              <w:t xml:space="preserve">Advanced ECC, </w:t>
            </w:r>
          </w:p>
          <w:p w14:paraId="07D628D0" w14:textId="77777777" w:rsidR="001704DF" w:rsidRPr="00CC4D32" w:rsidRDefault="001704DF" w:rsidP="00244360">
            <w:pPr>
              <w:pStyle w:val="Akapitzlist"/>
              <w:numPr>
                <w:ilvl w:val="0"/>
                <w:numId w:val="55"/>
              </w:numPr>
              <w:spacing w:after="0"/>
              <w:rPr>
                <w:rFonts w:asciiTheme="minorHAnsi" w:hAnsiTheme="minorHAnsi" w:cstheme="minorHAnsi"/>
                <w:sz w:val="20"/>
                <w:szCs w:val="20"/>
              </w:rPr>
            </w:pPr>
            <w:r w:rsidRPr="00CC4D32">
              <w:rPr>
                <w:rFonts w:asciiTheme="minorHAnsi" w:hAnsiTheme="minorHAnsi" w:cstheme="minorHAnsi"/>
                <w:sz w:val="20"/>
                <w:szCs w:val="20"/>
              </w:rPr>
              <w:t xml:space="preserve">Memory Page Retire, </w:t>
            </w:r>
          </w:p>
          <w:p w14:paraId="3DE87A85" w14:textId="77777777" w:rsidR="001704DF" w:rsidRPr="00CC4D32" w:rsidRDefault="001704DF" w:rsidP="00244360">
            <w:pPr>
              <w:pStyle w:val="Akapitzlist"/>
              <w:numPr>
                <w:ilvl w:val="0"/>
                <w:numId w:val="55"/>
              </w:numPr>
              <w:spacing w:after="0"/>
              <w:rPr>
                <w:rFonts w:asciiTheme="minorHAnsi" w:hAnsiTheme="minorHAnsi" w:cstheme="minorHAnsi"/>
                <w:sz w:val="20"/>
                <w:szCs w:val="20"/>
              </w:rPr>
            </w:pPr>
            <w:r w:rsidRPr="00CC4D32">
              <w:rPr>
                <w:rFonts w:asciiTheme="minorHAnsi" w:hAnsiTheme="minorHAnsi" w:cstheme="minorHAnsi"/>
                <w:sz w:val="20"/>
                <w:szCs w:val="20"/>
              </w:rPr>
              <w:t xml:space="preserve">Fault Resilient Memory, </w:t>
            </w:r>
          </w:p>
          <w:p w14:paraId="1AB11AAF" w14:textId="77777777" w:rsidR="001704DF" w:rsidRPr="009A1D18" w:rsidRDefault="001704DF" w:rsidP="00244360">
            <w:pPr>
              <w:pStyle w:val="Akapitzlist"/>
              <w:numPr>
                <w:ilvl w:val="0"/>
                <w:numId w:val="55"/>
              </w:numPr>
              <w:spacing w:after="0"/>
              <w:rPr>
                <w:rFonts w:asciiTheme="minorHAnsi" w:hAnsiTheme="minorHAnsi" w:cstheme="minorHAnsi"/>
                <w:sz w:val="20"/>
                <w:szCs w:val="20"/>
                <w:lang w:val="en-GB"/>
              </w:rPr>
            </w:pPr>
            <w:r w:rsidRPr="009A1D18">
              <w:rPr>
                <w:rFonts w:asciiTheme="minorHAnsi" w:hAnsiTheme="minorHAnsi" w:cstheme="minorHAnsi"/>
                <w:sz w:val="20"/>
                <w:szCs w:val="20"/>
                <w:lang w:val="en-GB"/>
              </w:rPr>
              <w:t>Memory Self-Healing lub PPR,</w:t>
            </w:r>
          </w:p>
          <w:p w14:paraId="1759614D" w14:textId="77777777" w:rsidR="001704DF" w:rsidRPr="00CC4D32" w:rsidRDefault="001704DF" w:rsidP="00244360">
            <w:pPr>
              <w:pStyle w:val="Akapitzlist"/>
              <w:numPr>
                <w:ilvl w:val="0"/>
                <w:numId w:val="55"/>
              </w:numPr>
              <w:spacing w:after="0"/>
              <w:rPr>
                <w:rFonts w:asciiTheme="minorHAnsi" w:hAnsiTheme="minorHAnsi" w:cstheme="minorHAnsi"/>
                <w:sz w:val="20"/>
                <w:szCs w:val="20"/>
              </w:rPr>
            </w:pPr>
            <w:r w:rsidRPr="00CC4D32">
              <w:rPr>
                <w:rFonts w:asciiTheme="minorHAnsi" w:hAnsiTheme="minorHAnsi" w:cstheme="minorHAnsi"/>
                <w:sz w:val="20"/>
                <w:szCs w:val="20"/>
              </w:rPr>
              <w:t>Partial Cache Line Sparing</w:t>
            </w:r>
          </w:p>
        </w:tc>
      </w:tr>
      <w:tr w:rsidR="001704DF" w:rsidRPr="00CC4D32" w14:paraId="0C826062"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E202FCD"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Kontroler RAID</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73D6A4EF" w14:textId="77777777" w:rsidR="001704DF" w:rsidRPr="00CC4D32" w:rsidRDefault="001704DF" w:rsidP="00244360">
            <w:pPr>
              <w:pStyle w:val="Akapitzlist"/>
              <w:numPr>
                <w:ilvl w:val="0"/>
                <w:numId w:val="5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Sprzętowy kontroler dyskowy, posiadający możliwość konfiguracji poziomów RAID: 0, 1, 10</w:t>
            </w:r>
          </w:p>
        </w:tc>
      </w:tr>
      <w:tr w:rsidR="001704DF" w:rsidRPr="00CC4D32" w14:paraId="48BC9888" w14:textId="77777777" w:rsidTr="00027DA6">
        <w:trPr>
          <w:trHeight w:val="2745"/>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0B85750"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Dyski twarde</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AFA4505" w14:textId="77777777" w:rsidR="001704DF" w:rsidRPr="00CC4D32" w:rsidRDefault="001704DF" w:rsidP="00244360">
            <w:pPr>
              <w:pStyle w:val="Akapitzlist"/>
              <w:numPr>
                <w:ilvl w:val="0"/>
                <w:numId w:val="16"/>
              </w:numPr>
              <w:spacing w:after="0"/>
              <w:rPr>
                <w:rFonts w:asciiTheme="minorHAnsi" w:hAnsiTheme="minorHAnsi" w:cstheme="minorHAnsi"/>
                <w:sz w:val="20"/>
                <w:szCs w:val="20"/>
              </w:rPr>
            </w:pPr>
            <w:r w:rsidRPr="00CC4D32">
              <w:rPr>
                <w:rFonts w:asciiTheme="minorHAnsi" w:hAnsiTheme="minorHAnsi" w:cstheme="minorHAnsi"/>
                <w:sz w:val="20"/>
                <w:szCs w:val="20"/>
              </w:rPr>
              <w:t>Zainstalowane min. :</w:t>
            </w:r>
          </w:p>
          <w:p w14:paraId="2E36AA0F" w14:textId="77777777" w:rsidR="001704DF" w:rsidRPr="00CC4D32" w:rsidRDefault="001704DF" w:rsidP="00244360">
            <w:pPr>
              <w:pStyle w:val="Akapitzlist"/>
              <w:numPr>
                <w:ilvl w:val="1"/>
                <w:numId w:val="16"/>
              </w:numPr>
              <w:spacing w:after="0"/>
              <w:rPr>
                <w:rFonts w:asciiTheme="minorHAnsi" w:hAnsiTheme="minorHAnsi" w:cstheme="minorHAnsi"/>
                <w:sz w:val="20"/>
                <w:szCs w:val="20"/>
              </w:rPr>
            </w:pPr>
            <w:r w:rsidRPr="00CC4D32">
              <w:rPr>
                <w:rFonts w:asciiTheme="minorHAnsi" w:hAnsiTheme="minorHAnsi" w:cstheme="minorHAnsi"/>
                <w:sz w:val="20"/>
                <w:szCs w:val="20"/>
              </w:rPr>
              <w:t>2x dysk SAS o pojemności min. 2.4TB, Hot-Plug.</w:t>
            </w:r>
          </w:p>
          <w:p w14:paraId="0226CD35" w14:textId="77777777" w:rsidR="001704DF" w:rsidRPr="00CC4D32" w:rsidRDefault="001704DF" w:rsidP="00244360">
            <w:pPr>
              <w:pStyle w:val="Akapitzlist"/>
              <w:numPr>
                <w:ilvl w:val="0"/>
                <w:numId w:val="16"/>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Zainstalowane dwa dyski M.2 SATA o pojemności min. 480GB z możliwością konfiguracji RAID 1.</w:t>
            </w:r>
          </w:p>
          <w:p w14:paraId="259B0FDF"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color w:val="000000" w:themeColor="text1"/>
                <w:sz w:val="20"/>
                <w:szCs w:val="20"/>
              </w:rPr>
              <w:t>Możliwość zainstalowania dedykowanego modułu dla hypervisora wirtualizacyjnego, wyposażony w 2 nośniki typu flash o pojemności min. 64GB, z możliwością konfiguracji zabezpieczenia synchronizacji pomiędzy nośnikami z poziomu BIOS serwera, rozwiązanie nie może powodować zmniejszenia ilości wnęk na dyski twarde.</w:t>
            </w:r>
          </w:p>
        </w:tc>
      </w:tr>
      <w:tr w:rsidR="001704DF" w:rsidRPr="00CC4D32" w14:paraId="4E032A89"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63484EF"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Gniazda PCI</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7DC6B0A"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Min. Dwa sloty PCIe LP</w:t>
            </w:r>
          </w:p>
        </w:tc>
      </w:tr>
      <w:tr w:rsidR="001704DF" w:rsidRPr="00CC4D32" w14:paraId="32A49840"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A83A3AE"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Interfejsy sieciowe/SAS</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72B4937"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Wbudowane min. 2 interfejsy sieciowe 1Gb Ethernet BaseT oraz 2 interfejsy sieciowe 10Gb Ethernet w standardzie SFP+ (porty nie mogą być osiągnięte poprzez karty w slotach PCIe)</w:t>
            </w:r>
          </w:p>
        </w:tc>
      </w:tr>
      <w:tr w:rsidR="001704DF" w:rsidRPr="00CC4D32" w14:paraId="52BD82B5"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F719DD9"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Wbudowane porty</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74C17C6C" w14:textId="77777777" w:rsidR="001704DF" w:rsidRPr="00CC4D32" w:rsidRDefault="001704DF" w:rsidP="00244360">
            <w:pPr>
              <w:pStyle w:val="Akapitzlist"/>
              <w:numPr>
                <w:ilvl w:val="0"/>
                <w:numId w:val="53"/>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Przednie: min. 1x VGA, min. 1x USB 2.0, min. 1x micro-USB dedykowane dla karty zarządzającej,</w:t>
            </w:r>
          </w:p>
          <w:p w14:paraId="3DCF3F55" w14:textId="77777777" w:rsidR="001704DF" w:rsidRPr="00CC4D32" w:rsidRDefault="001704DF" w:rsidP="00244360">
            <w:pPr>
              <w:pStyle w:val="Akapitzlist"/>
              <w:numPr>
                <w:ilvl w:val="0"/>
                <w:numId w:val="53"/>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Tylne: min. 1x VGA, min. 2x USB w tym 1x USB 3.0,</w:t>
            </w:r>
          </w:p>
        </w:tc>
      </w:tr>
      <w:tr w:rsidR="001704DF" w:rsidRPr="00CC4D32" w14:paraId="7965F486"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B4C49FF"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Video</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8BF9939" w14:textId="77777777" w:rsidR="001704DF" w:rsidRPr="00CC4D32" w:rsidRDefault="001704DF" w:rsidP="00244360">
            <w:pPr>
              <w:pStyle w:val="Akapitzlist"/>
              <w:numPr>
                <w:ilvl w:val="0"/>
                <w:numId w:val="52"/>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Zintegrowana karta graficzna umożliwiająca wyświetlenie rozdzielczości min. 1600x900</w:t>
            </w:r>
          </w:p>
        </w:tc>
      </w:tr>
      <w:tr w:rsidR="001704DF" w:rsidRPr="00CC4D32" w14:paraId="418E5D9F"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762AA32"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Wentylatory</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7F282131"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Redundantne</w:t>
            </w:r>
          </w:p>
        </w:tc>
      </w:tr>
      <w:tr w:rsidR="001704DF" w:rsidRPr="00CC4D32" w14:paraId="440587B8"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DAA6A51"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Zasilacze</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DBD58D3"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Redundantne, Hot-Plug maksymalnie 700W klasy Titanium</w:t>
            </w:r>
          </w:p>
        </w:tc>
      </w:tr>
      <w:tr w:rsidR="001704DF" w:rsidRPr="00CC4D32" w14:paraId="7E8CA3F3"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3347B5B"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Elementy montażowe</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F6D1FE9" w14:textId="77777777" w:rsidR="001704DF" w:rsidRPr="00CC4D32" w:rsidRDefault="001704DF" w:rsidP="00244360">
            <w:pPr>
              <w:pStyle w:val="Akapitzlist"/>
              <w:numPr>
                <w:ilvl w:val="0"/>
                <w:numId w:val="51"/>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Komplet wysuwanych szyn umożliwiających montaż w szafie rack i wysuwanie serwera do celów serwisowych</w:t>
            </w:r>
          </w:p>
          <w:p w14:paraId="086DFCEC" w14:textId="77777777" w:rsidR="001704DF" w:rsidRPr="00CC4D32" w:rsidRDefault="001704DF" w:rsidP="00244360">
            <w:pPr>
              <w:pStyle w:val="Akapitzlist"/>
              <w:numPr>
                <w:ilvl w:val="0"/>
                <w:numId w:val="51"/>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Ramię (organizer) do kabli ułatwiające wysuwanie serwera do celów serwisowych</w:t>
            </w:r>
          </w:p>
        </w:tc>
      </w:tr>
      <w:tr w:rsidR="001704DF" w:rsidRPr="00CC4D32" w14:paraId="230AFF7E"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747AA6A6"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System operacyjny/dodatkowe oprogramowanie</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058146F"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Zakres Przedmiotu Zamówienia obejmuje dostarczenie Oprogramowania Systemowego zwanego dalej SSO.</w:t>
            </w:r>
          </w:p>
          <w:p w14:paraId="6E14AFFA" w14:textId="77777777" w:rsidR="001704DF" w:rsidRPr="00CC4D32" w:rsidRDefault="001704DF" w:rsidP="00CF4F5D">
            <w:pPr>
              <w:spacing w:line="276" w:lineRule="auto"/>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Licencja musi uprawniać do uruchamiania SSO w środowisku fizycznym i dwóch wirtualnych środowisk SSO za pomocą wbudowanych mechanizmów wirtualizacji.</w:t>
            </w:r>
          </w:p>
          <w:p w14:paraId="2AAFF8DE" w14:textId="77777777" w:rsidR="001704DF" w:rsidRPr="00CC4D32" w:rsidRDefault="001704DF" w:rsidP="00CF4F5D">
            <w:pPr>
              <w:spacing w:line="276" w:lineRule="auto"/>
              <w:jc w:val="both"/>
              <w:rPr>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SSO musi posiadać następujące, wbudowane cechy:    </w:t>
            </w:r>
          </w:p>
          <w:p w14:paraId="3BEB179E" w14:textId="77777777" w:rsidR="001704DF" w:rsidRPr="00CC4D32" w:rsidRDefault="001704DF" w:rsidP="00244360">
            <w:pPr>
              <w:pStyle w:val="Akapitzlist"/>
              <w:numPr>
                <w:ilvl w:val="0"/>
                <w:numId w:val="15"/>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możliwość wykorzystania, co najmniej 320 logicznych procesorów oraz co najmniej 4 TB pamięci RAM w środowisku fizycznym,    </w:t>
            </w:r>
          </w:p>
          <w:p w14:paraId="44F5E05D" w14:textId="77777777" w:rsidR="001704DF" w:rsidRPr="00CC4D32" w:rsidRDefault="001704DF" w:rsidP="00244360">
            <w:pPr>
              <w:pStyle w:val="Akapitzlist"/>
              <w:numPr>
                <w:ilvl w:val="0"/>
                <w:numId w:val="15"/>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możliwość wykorzystywania 64 procesorów wirtualnych oraz 1TB pamięci RAM i dysku o pojemności min. 64TB przez każdy wirtualny serwerowy system operacyjny,    </w:t>
            </w:r>
          </w:p>
          <w:p w14:paraId="27AD3311" w14:textId="77777777" w:rsidR="001704DF" w:rsidRPr="00CC4D32" w:rsidRDefault="001704DF" w:rsidP="00244360">
            <w:pPr>
              <w:pStyle w:val="Akapitzlist"/>
              <w:numPr>
                <w:ilvl w:val="0"/>
                <w:numId w:val="15"/>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możliwość budowania klastrów składających się z 64 węzłów, z możliwością uruchamiania do 8000 maszyn wirtualnych,    </w:t>
            </w:r>
          </w:p>
          <w:p w14:paraId="3A8CE081" w14:textId="77777777" w:rsidR="001704DF" w:rsidRPr="00CC4D32" w:rsidRDefault="001704DF" w:rsidP="00244360">
            <w:pPr>
              <w:pStyle w:val="Akapitzlist"/>
              <w:numPr>
                <w:ilvl w:val="0"/>
                <w:numId w:val="15"/>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lastRenderedPageBreak/>
              <w:t xml:space="preserve">możliwość migracji maszyn wirtualnych bez zatrzymywania ich pracy między fizycznymi serwerami z uruchomionym mechanizmem wirtualizacji (hypervisor) przez sieć Ethernet, bez konieczności stosowania dodatkowych mechanizmów współdzielenia pamięci,    </w:t>
            </w:r>
          </w:p>
          <w:p w14:paraId="498D79B9" w14:textId="77777777" w:rsidR="001704DF" w:rsidRPr="00CC4D32" w:rsidRDefault="001704DF" w:rsidP="00244360">
            <w:pPr>
              <w:pStyle w:val="Akapitzlist"/>
              <w:numPr>
                <w:ilvl w:val="0"/>
                <w:numId w:val="15"/>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wsparcie (na umożliwiającym to sprzęcie) dodawania i wymiany pamięci RAM bez przerywania pracy,    </w:t>
            </w:r>
          </w:p>
          <w:p w14:paraId="53838546" w14:textId="77777777" w:rsidR="001704DF" w:rsidRPr="00CC4D32" w:rsidRDefault="001704DF" w:rsidP="00244360">
            <w:pPr>
              <w:pStyle w:val="Akapitzlist"/>
              <w:numPr>
                <w:ilvl w:val="0"/>
                <w:numId w:val="15"/>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wsparcie (na umożliwiającym to sprzęcie) dodawania i wymiany procesorów bez przerywania pracy,    </w:t>
            </w:r>
          </w:p>
          <w:p w14:paraId="779CAAD0" w14:textId="77777777" w:rsidR="001704DF" w:rsidRPr="00CC4D32" w:rsidRDefault="001704DF" w:rsidP="00244360">
            <w:pPr>
              <w:pStyle w:val="Akapitzlist"/>
              <w:numPr>
                <w:ilvl w:val="0"/>
                <w:numId w:val="15"/>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automatyczna weryfikacja cyfrowych sygnatur sterowników w celu sprawdzenia czy sterownik przeszedł testy jakości przeprowadzone przez producenta systemu operacyjnego, możliwość dynamicznego obniżania poboru energii przez rdzenie procesorów niewykorzystywane w bieżącej pracy (mechanizm ten musi uwzględniać specyfikę procesorów wyposażonych w mechanizmy Hyper-Threading),    </w:t>
            </w:r>
          </w:p>
          <w:p w14:paraId="5051EC57" w14:textId="77777777" w:rsidR="001704DF" w:rsidRPr="00CC4D32" w:rsidRDefault="001704DF" w:rsidP="00244360">
            <w:pPr>
              <w:pStyle w:val="Akapitzlist"/>
              <w:numPr>
                <w:ilvl w:val="0"/>
                <w:numId w:val="15"/>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wbudowane wsparcie instalacji i pracy na wolumenach, które:    </w:t>
            </w:r>
          </w:p>
          <w:p w14:paraId="71E4AC54" w14:textId="77777777" w:rsidR="001704DF" w:rsidRPr="00CC4D32" w:rsidRDefault="001704DF" w:rsidP="00244360">
            <w:pPr>
              <w:pStyle w:val="Akapitzlist"/>
              <w:numPr>
                <w:ilvl w:val="0"/>
                <w:numId w:val="90"/>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pozwalają na zmianę rozmiaru w czasie pracy systemu,    </w:t>
            </w:r>
          </w:p>
          <w:p w14:paraId="6CB413D7" w14:textId="77777777" w:rsidR="001704DF" w:rsidRPr="00CC4D32" w:rsidRDefault="001704DF" w:rsidP="00244360">
            <w:pPr>
              <w:pStyle w:val="Akapitzlist"/>
              <w:numPr>
                <w:ilvl w:val="0"/>
                <w:numId w:val="90"/>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umożliwiają tworzenie w czasie pracy systemu migawek, dających użytkownikom końcowym (lokalnym i sieciowym) prosty wgląd w poprzednie wersje plików i folderów,    </w:t>
            </w:r>
          </w:p>
          <w:p w14:paraId="536A0CBA" w14:textId="77777777" w:rsidR="001704DF" w:rsidRPr="00CC4D32" w:rsidRDefault="001704DF" w:rsidP="00244360">
            <w:pPr>
              <w:pStyle w:val="Akapitzlist"/>
              <w:numPr>
                <w:ilvl w:val="0"/>
                <w:numId w:val="90"/>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umożliwiają kompresję "w locie" dla wybranych plików i/lub folderów,   </w:t>
            </w:r>
          </w:p>
          <w:p w14:paraId="26770B85" w14:textId="77777777" w:rsidR="001704DF" w:rsidRPr="00CC4D32" w:rsidRDefault="001704DF" w:rsidP="00244360">
            <w:pPr>
              <w:pStyle w:val="Akapitzlist"/>
              <w:numPr>
                <w:ilvl w:val="0"/>
                <w:numId w:val="90"/>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umożliwiają zdefiniowanie list kontroli dostępu (ACL),    </w:t>
            </w:r>
          </w:p>
          <w:p w14:paraId="4001BFE3" w14:textId="77777777" w:rsidR="001704DF" w:rsidRPr="00CC4D32" w:rsidRDefault="001704DF" w:rsidP="00244360">
            <w:pPr>
              <w:pStyle w:val="Akapitzlist"/>
              <w:numPr>
                <w:ilvl w:val="0"/>
                <w:numId w:val="15"/>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wbudowany mechanizm klasyfikowania i indeksowania plików (dokumentów) w oparciu o ich zawartość,    </w:t>
            </w:r>
          </w:p>
          <w:p w14:paraId="1E2B47C0" w14:textId="77777777" w:rsidR="001704DF" w:rsidRPr="00CC4D32" w:rsidRDefault="001704DF" w:rsidP="00244360">
            <w:pPr>
              <w:pStyle w:val="Akapitzlist"/>
              <w:numPr>
                <w:ilvl w:val="0"/>
                <w:numId w:val="15"/>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wbudowane szyfrowanie dysków    </w:t>
            </w:r>
          </w:p>
          <w:p w14:paraId="7D6C53E2" w14:textId="77777777" w:rsidR="001704DF" w:rsidRPr="00CC4D32" w:rsidRDefault="001704DF" w:rsidP="00244360">
            <w:pPr>
              <w:pStyle w:val="Akapitzlist"/>
              <w:numPr>
                <w:ilvl w:val="0"/>
                <w:numId w:val="15"/>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możliwość uruchamiania aplikacji internetowych wykorzystujących technologię ASP.NET,    </w:t>
            </w:r>
          </w:p>
          <w:p w14:paraId="3FDAFBB7" w14:textId="77777777" w:rsidR="001704DF" w:rsidRPr="00CC4D32" w:rsidRDefault="001704DF" w:rsidP="00244360">
            <w:pPr>
              <w:pStyle w:val="Akapitzlist"/>
              <w:numPr>
                <w:ilvl w:val="0"/>
                <w:numId w:val="15"/>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możliwość dystrybucji ruchu sieciowego HTTP pomiędzy kilka serwerów,    </w:t>
            </w:r>
          </w:p>
          <w:p w14:paraId="4EF763A3" w14:textId="77777777" w:rsidR="001704DF" w:rsidRPr="00CC4D32" w:rsidRDefault="001704DF" w:rsidP="00244360">
            <w:pPr>
              <w:pStyle w:val="Akapitzlist"/>
              <w:numPr>
                <w:ilvl w:val="0"/>
                <w:numId w:val="15"/>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wbudowana zapora internetowa (firewall) z obsługą definiowanych reguł dla ochrony połączeń internetowych i intranetowych,    </w:t>
            </w:r>
          </w:p>
          <w:p w14:paraId="03B63AFC" w14:textId="77777777" w:rsidR="001704DF" w:rsidRPr="00CC4D32" w:rsidRDefault="001704DF" w:rsidP="00244360">
            <w:pPr>
              <w:pStyle w:val="Akapitzlist"/>
              <w:numPr>
                <w:ilvl w:val="0"/>
                <w:numId w:val="15"/>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graficzny interfejs użytkownika,    </w:t>
            </w:r>
          </w:p>
          <w:p w14:paraId="01019610" w14:textId="77777777" w:rsidR="001704DF" w:rsidRPr="00CC4D32" w:rsidRDefault="001704DF" w:rsidP="00244360">
            <w:pPr>
              <w:pStyle w:val="Akapitzlist"/>
              <w:numPr>
                <w:ilvl w:val="0"/>
                <w:numId w:val="15"/>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zlokalizowane w języku polskim, co najmniej następujące elementy: menu, przeglądarka internetowa, pomoc, komunikaty systemowe,    </w:t>
            </w:r>
          </w:p>
          <w:p w14:paraId="34E6A65A" w14:textId="77777777" w:rsidR="001704DF" w:rsidRPr="00CC4D32" w:rsidRDefault="001704DF" w:rsidP="00244360">
            <w:pPr>
              <w:pStyle w:val="Akapitzlist"/>
              <w:numPr>
                <w:ilvl w:val="0"/>
                <w:numId w:val="15"/>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wsparcie dla większości powszechnie używanych urządzeń peryferyjnych (drukarek, urządzeń sieciowych, standardów USB, Plug&amp;Play),    </w:t>
            </w:r>
          </w:p>
          <w:p w14:paraId="0F888991" w14:textId="77777777" w:rsidR="001704DF" w:rsidRPr="00CC4D32" w:rsidRDefault="001704DF" w:rsidP="00244360">
            <w:pPr>
              <w:pStyle w:val="Akapitzlist"/>
              <w:numPr>
                <w:ilvl w:val="0"/>
                <w:numId w:val="15"/>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możliwość zdalnej konfiguracji, administrowania oraz aktualizowania systemu,    </w:t>
            </w:r>
          </w:p>
          <w:p w14:paraId="04122781" w14:textId="77777777" w:rsidR="001704DF" w:rsidRPr="00CC4D32" w:rsidRDefault="001704DF" w:rsidP="00244360">
            <w:pPr>
              <w:pStyle w:val="Akapitzlist"/>
              <w:numPr>
                <w:ilvl w:val="0"/>
                <w:numId w:val="15"/>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dostępność bezpłatnych narzędzi producenta systemu umożliwiających badanie i wdrażanie zdefiniowanego zestawu polityk bezpieczeństwa,    </w:t>
            </w:r>
          </w:p>
          <w:p w14:paraId="478234F3" w14:textId="77777777" w:rsidR="001704DF" w:rsidRPr="00CC4D32" w:rsidRDefault="001704DF" w:rsidP="00244360">
            <w:pPr>
              <w:pStyle w:val="Akapitzlist"/>
              <w:numPr>
                <w:ilvl w:val="0"/>
                <w:numId w:val="15"/>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możliwość implementacji następujących funkcjonalności bez potrzeby instalowania dodatkowych produktów (oprogramowania) innych producentów wymagających dodatkowych licencji:    </w:t>
            </w:r>
          </w:p>
          <w:p w14:paraId="69362F7F" w14:textId="77777777" w:rsidR="001704DF" w:rsidRPr="00CC4D32" w:rsidRDefault="001704DF" w:rsidP="00244360">
            <w:pPr>
              <w:pStyle w:val="Akapitzlist"/>
              <w:numPr>
                <w:ilvl w:val="1"/>
                <w:numId w:val="15"/>
              </w:numPr>
              <w:spacing w:after="0"/>
              <w:ind w:left="1069"/>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podstawowe usługi sieciowe: DHCP oraz DNS wspierający DNSSEC,    </w:t>
            </w:r>
          </w:p>
          <w:p w14:paraId="5EC8FBCB" w14:textId="77777777" w:rsidR="001704DF" w:rsidRPr="00CC4D32" w:rsidRDefault="001704DF" w:rsidP="00244360">
            <w:pPr>
              <w:pStyle w:val="Akapitzlist"/>
              <w:numPr>
                <w:ilvl w:val="1"/>
                <w:numId w:val="15"/>
              </w:numPr>
              <w:spacing w:after="0"/>
              <w:ind w:left="1069"/>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usługi katalogowe oparte o LDAP i pozwalające na uwierzytelnianie użytkowników stacji roboczych, bez konieczności instalowania dodatkowego oprogramowania na tych stacjach, pozwalające na zarządzanie zasobami w sieci (użytkownicy, komputery, drukarki, udziały </w:t>
            </w:r>
            <w:r w:rsidRPr="00CC4D32">
              <w:rPr>
                <w:rStyle w:val="normaltextrun"/>
                <w:rFonts w:asciiTheme="minorHAnsi" w:hAnsiTheme="minorHAnsi" w:cstheme="minorHAnsi"/>
                <w:color w:val="000000" w:themeColor="text1"/>
                <w:sz w:val="20"/>
                <w:szCs w:val="20"/>
              </w:rPr>
              <w:lastRenderedPageBreak/>
              <w:t xml:space="preserve">sieciowe), z możliwością wykorzystania następujących funkcji:    </w:t>
            </w:r>
          </w:p>
          <w:p w14:paraId="5F7080B9" w14:textId="77777777" w:rsidR="001704DF" w:rsidRPr="00CC4D32" w:rsidRDefault="001704DF" w:rsidP="00244360">
            <w:pPr>
              <w:pStyle w:val="Akapitzlist"/>
              <w:numPr>
                <w:ilvl w:val="2"/>
                <w:numId w:val="15"/>
              </w:numPr>
              <w:spacing w:after="0"/>
              <w:ind w:left="1789"/>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podłączenie SSO do domeny w trybie offline – bez dostępnego połączenia sieciowego z domeną,    </w:t>
            </w:r>
          </w:p>
          <w:p w14:paraId="7A071B36" w14:textId="77777777" w:rsidR="001704DF" w:rsidRPr="00CC4D32" w:rsidRDefault="001704DF" w:rsidP="00244360">
            <w:pPr>
              <w:pStyle w:val="Akapitzlist"/>
              <w:numPr>
                <w:ilvl w:val="2"/>
                <w:numId w:val="15"/>
              </w:numPr>
              <w:spacing w:after="0"/>
              <w:ind w:left="1789"/>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ustanawianie praw dostępu do zasobów domeny na bazie sposobu logowania użytkownika – na przykład typu certyfikatu użytego do logowania,    </w:t>
            </w:r>
          </w:p>
          <w:p w14:paraId="7DABD6EE" w14:textId="77777777" w:rsidR="001704DF" w:rsidRPr="00CC4D32" w:rsidRDefault="001704DF" w:rsidP="00244360">
            <w:pPr>
              <w:pStyle w:val="Akapitzlist"/>
              <w:numPr>
                <w:ilvl w:val="2"/>
                <w:numId w:val="15"/>
              </w:numPr>
              <w:spacing w:after="0"/>
              <w:ind w:left="1789"/>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odzyskiwanie przypadkowo skasowanych obiektów usługi katalogowej z mechanizmu kosza,    </w:t>
            </w:r>
          </w:p>
          <w:p w14:paraId="44617374" w14:textId="77777777" w:rsidR="001704DF" w:rsidRPr="00CC4D32" w:rsidRDefault="001704DF" w:rsidP="00244360">
            <w:pPr>
              <w:pStyle w:val="Akapitzlist"/>
              <w:numPr>
                <w:ilvl w:val="2"/>
                <w:numId w:val="15"/>
              </w:numPr>
              <w:spacing w:after="0"/>
              <w:ind w:left="178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zdalna dystrybucja oprogramowania na stacje robocze,    </w:t>
            </w:r>
          </w:p>
          <w:p w14:paraId="699700E1" w14:textId="77777777" w:rsidR="001704DF" w:rsidRPr="00CC4D32" w:rsidRDefault="001704DF" w:rsidP="00244360">
            <w:pPr>
              <w:pStyle w:val="Akapitzlist"/>
              <w:numPr>
                <w:ilvl w:val="2"/>
                <w:numId w:val="15"/>
              </w:numPr>
              <w:spacing w:after="0"/>
              <w:ind w:left="178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praca zdalna na serwerze z wykorzystaniem terminala (cienkiego klienta) lub odpowiednio skonfigurowanej stacji roboczej,    </w:t>
            </w:r>
          </w:p>
          <w:p w14:paraId="6109AC7A" w14:textId="77777777" w:rsidR="001704DF" w:rsidRPr="00CC4D32" w:rsidRDefault="001704DF" w:rsidP="00244360">
            <w:pPr>
              <w:pStyle w:val="Akapitzlist"/>
              <w:numPr>
                <w:ilvl w:val="2"/>
                <w:numId w:val="15"/>
              </w:numPr>
              <w:spacing w:after="0"/>
              <w:ind w:left="178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centrum Certyfikatów (CA), obsługa klucza publicznego i prywatnego) umożliwiające:    </w:t>
            </w:r>
          </w:p>
          <w:p w14:paraId="4B2A9E02" w14:textId="77777777" w:rsidR="001704DF" w:rsidRPr="00CC4D32" w:rsidRDefault="001704DF" w:rsidP="00244360">
            <w:pPr>
              <w:pStyle w:val="Akapitzlist"/>
              <w:numPr>
                <w:ilvl w:val="3"/>
                <w:numId w:val="91"/>
              </w:numPr>
              <w:spacing w:after="0"/>
              <w:ind w:left="2509"/>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dystrybucję certyfikatów poprzez http,    </w:t>
            </w:r>
          </w:p>
          <w:p w14:paraId="3CFC9CD3" w14:textId="77777777" w:rsidR="001704DF" w:rsidRPr="00CC4D32" w:rsidRDefault="001704DF" w:rsidP="00244360">
            <w:pPr>
              <w:pStyle w:val="Akapitzlist"/>
              <w:numPr>
                <w:ilvl w:val="3"/>
                <w:numId w:val="91"/>
              </w:numPr>
              <w:spacing w:after="0"/>
              <w:ind w:left="2509"/>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konsolidację CA dla wielu lasów domeny,    </w:t>
            </w:r>
          </w:p>
          <w:p w14:paraId="42192C49" w14:textId="77777777" w:rsidR="001704DF" w:rsidRPr="00CC4D32" w:rsidRDefault="001704DF" w:rsidP="00244360">
            <w:pPr>
              <w:pStyle w:val="Akapitzlist"/>
              <w:numPr>
                <w:ilvl w:val="3"/>
                <w:numId w:val="91"/>
              </w:numPr>
              <w:spacing w:after="0"/>
              <w:ind w:left="2509"/>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automatyczne rejestrowania certyfikatów pomiędzy różnymi lasami domen,    </w:t>
            </w:r>
          </w:p>
          <w:p w14:paraId="5AC4B9FE" w14:textId="77777777" w:rsidR="001704DF" w:rsidRPr="00CC4D32" w:rsidRDefault="001704DF" w:rsidP="00244360">
            <w:pPr>
              <w:pStyle w:val="Akapitzlist"/>
              <w:numPr>
                <w:ilvl w:val="2"/>
                <w:numId w:val="15"/>
              </w:numPr>
              <w:spacing w:after="0"/>
              <w:ind w:left="178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szyfrowanie plików i folderów,    </w:t>
            </w:r>
          </w:p>
          <w:p w14:paraId="48203E6F" w14:textId="77777777" w:rsidR="001704DF" w:rsidRPr="00CC4D32" w:rsidRDefault="001704DF" w:rsidP="00244360">
            <w:pPr>
              <w:pStyle w:val="Akapitzlist"/>
              <w:numPr>
                <w:ilvl w:val="2"/>
                <w:numId w:val="15"/>
              </w:numPr>
              <w:spacing w:after="0"/>
              <w:ind w:left="178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szyfrowanie połączeń sieciowych pomiędzy serwerami oraz serwerami i stacjami roboczymi (IPSec),    </w:t>
            </w:r>
          </w:p>
          <w:p w14:paraId="1807F727" w14:textId="77777777" w:rsidR="001704DF" w:rsidRPr="00CC4D32" w:rsidRDefault="001704DF" w:rsidP="00244360">
            <w:pPr>
              <w:pStyle w:val="Akapitzlist"/>
              <w:numPr>
                <w:ilvl w:val="2"/>
                <w:numId w:val="15"/>
              </w:numPr>
              <w:spacing w:after="0"/>
              <w:ind w:left="178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możliwość tworzenia systemów wysokiej dostępności (klastry typu fail-over) oraz rozłożenia obciążenia serwerów,    </w:t>
            </w:r>
          </w:p>
          <w:p w14:paraId="04A149F2" w14:textId="77777777" w:rsidR="001704DF" w:rsidRPr="00CC4D32" w:rsidRDefault="001704DF" w:rsidP="00244360">
            <w:pPr>
              <w:pStyle w:val="Akapitzlist"/>
              <w:numPr>
                <w:ilvl w:val="2"/>
                <w:numId w:val="15"/>
              </w:numPr>
              <w:spacing w:after="0"/>
              <w:ind w:left="178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serwis udostępniania stron WWW,    </w:t>
            </w:r>
          </w:p>
          <w:p w14:paraId="3A9E73EC" w14:textId="77777777" w:rsidR="001704DF" w:rsidRPr="00CC4D32" w:rsidRDefault="001704DF" w:rsidP="00244360">
            <w:pPr>
              <w:pStyle w:val="Akapitzlist"/>
              <w:numPr>
                <w:ilvl w:val="2"/>
                <w:numId w:val="15"/>
              </w:numPr>
              <w:spacing w:after="0"/>
              <w:ind w:left="178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wsparcie dla protokołu IP w wersji 6 (IPv6),    </w:t>
            </w:r>
          </w:p>
          <w:p w14:paraId="6BD2089D" w14:textId="77777777" w:rsidR="001704DF" w:rsidRPr="00CC4D32" w:rsidRDefault="001704DF" w:rsidP="00244360">
            <w:pPr>
              <w:pStyle w:val="Akapitzlist"/>
              <w:numPr>
                <w:ilvl w:val="2"/>
                <w:numId w:val="15"/>
              </w:numPr>
              <w:spacing w:after="0"/>
              <w:ind w:left="178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wbudowane mechanizmy wirtualizacji (Hypervisor) pozwalające na uruchamianie min. 1000 aktywnych środowisk wirtualnych systemów operacyjnych. Wirtualne maszyny w trakcie pracy i bez zauważalnego zmniejszenia ich dostępności mogą być przenoszone pomiędzy serwerami klastra typu failover z jednoczesnym zachowaniem pozostałej funkcjonalności. Mechanizmy wirtualizacji mają zapewnić wsparcie dla:    </w:t>
            </w:r>
          </w:p>
          <w:p w14:paraId="73A14DBE" w14:textId="77777777" w:rsidR="001704DF" w:rsidRPr="00CC4D32" w:rsidRDefault="001704DF" w:rsidP="00244360">
            <w:pPr>
              <w:pStyle w:val="Akapitzlist"/>
              <w:numPr>
                <w:ilvl w:val="3"/>
                <w:numId w:val="91"/>
              </w:numPr>
              <w:spacing w:after="0"/>
              <w:ind w:left="250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dynamicznego podłączania zasobów dyskowych typu hot-plug do maszyn wirtualnych,    </w:t>
            </w:r>
          </w:p>
          <w:p w14:paraId="0E3062A5" w14:textId="77777777" w:rsidR="001704DF" w:rsidRPr="00CC4D32" w:rsidRDefault="001704DF" w:rsidP="00244360">
            <w:pPr>
              <w:pStyle w:val="Akapitzlist"/>
              <w:numPr>
                <w:ilvl w:val="3"/>
                <w:numId w:val="91"/>
              </w:numPr>
              <w:spacing w:after="0"/>
              <w:ind w:left="250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obsługi ramek typu jumbo frames dla maszyn wirtualnych,    </w:t>
            </w:r>
          </w:p>
          <w:p w14:paraId="714507B7" w14:textId="77777777" w:rsidR="001704DF" w:rsidRPr="00CC4D32" w:rsidRDefault="001704DF" w:rsidP="00244360">
            <w:pPr>
              <w:pStyle w:val="Akapitzlist"/>
              <w:numPr>
                <w:ilvl w:val="3"/>
                <w:numId w:val="91"/>
              </w:numPr>
              <w:spacing w:after="0"/>
              <w:ind w:left="250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obsługi 4-KB sektorów dysków,    </w:t>
            </w:r>
          </w:p>
          <w:p w14:paraId="0045E508" w14:textId="77777777" w:rsidR="001704DF" w:rsidRPr="00CC4D32" w:rsidRDefault="001704DF" w:rsidP="00244360">
            <w:pPr>
              <w:pStyle w:val="Akapitzlist"/>
              <w:numPr>
                <w:ilvl w:val="3"/>
                <w:numId w:val="91"/>
              </w:numPr>
              <w:spacing w:after="0"/>
              <w:ind w:left="250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nielimitowanej liczby jednocześnie przenoszonych maszyn wirtualnych pomiędzy węzłami klastra,    </w:t>
            </w:r>
          </w:p>
          <w:p w14:paraId="1470069A" w14:textId="77777777" w:rsidR="001704DF" w:rsidRPr="00CC4D32" w:rsidRDefault="001704DF" w:rsidP="00244360">
            <w:pPr>
              <w:pStyle w:val="Akapitzlist"/>
              <w:numPr>
                <w:ilvl w:val="3"/>
                <w:numId w:val="91"/>
              </w:numPr>
              <w:spacing w:after="0"/>
              <w:ind w:left="250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możliwości wirtualizacji sieci z zastosowaniem przełącznika, którego funkcjonalność może być rozszerzana jednocześnie poprzez oprogramowanie kilku innych dostawców poprzez otwarty interfejs API,    </w:t>
            </w:r>
          </w:p>
          <w:p w14:paraId="28B9F93F" w14:textId="77777777" w:rsidR="001704DF" w:rsidRPr="00CC4D32" w:rsidRDefault="001704DF" w:rsidP="00244360">
            <w:pPr>
              <w:pStyle w:val="Akapitzlist"/>
              <w:numPr>
                <w:ilvl w:val="3"/>
                <w:numId w:val="91"/>
              </w:numPr>
              <w:spacing w:after="0"/>
              <w:ind w:left="250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możliwości kierowania ruchu sieciowego z wielu sieci VLAN bezpośrednio do pojedynczej karty sieciowej maszyny wirtualnej (tzw. trunk model),    </w:t>
            </w:r>
          </w:p>
          <w:p w14:paraId="019BA9AF" w14:textId="77777777" w:rsidR="001704DF" w:rsidRPr="00CC4D32" w:rsidRDefault="001704DF" w:rsidP="00244360">
            <w:pPr>
              <w:pStyle w:val="Akapitzlist"/>
              <w:numPr>
                <w:ilvl w:val="2"/>
                <w:numId w:val="15"/>
              </w:numPr>
              <w:spacing w:after="0"/>
              <w:ind w:left="178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lastRenderedPageBreak/>
              <w:t xml:space="preserve">możliwość automatycznej aktualizacji w oparciu o poprawki publikowane przez producenta wraz z dostępnością bezpłatnego rozwiązania producenta SSO umożliwiającego lokalną dystrybucję poprawek zatwierdzonych przez administratora, bez połączenia z siecią Internet,    </w:t>
            </w:r>
          </w:p>
          <w:p w14:paraId="4BC94251" w14:textId="77777777" w:rsidR="001704DF" w:rsidRPr="00CC4D32" w:rsidRDefault="001704DF" w:rsidP="00244360">
            <w:pPr>
              <w:pStyle w:val="Akapitzlist"/>
              <w:numPr>
                <w:ilvl w:val="2"/>
                <w:numId w:val="15"/>
              </w:numPr>
              <w:spacing w:after="0"/>
              <w:ind w:left="178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wsparcie dostępu do zasobu dyskowego SSO poprzez wiele ścieżek (Multipath),    </w:t>
            </w:r>
          </w:p>
          <w:p w14:paraId="0301E98F" w14:textId="77777777" w:rsidR="001704DF" w:rsidRPr="00CC4D32" w:rsidRDefault="001704DF" w:rsidP="00244360">
            <w:pPr>
              <w:pStyle w:val="Akapitzlist"/>
              <w:numPr>
                <w:ilvl w:val="2"/>
                <w:numId w:val="15"/>
              </w:numPr>
              <w:spacing w:after="0"/>
              <w:ind w:left="178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możliwość instalacji poprawek poprzez wgranie ich do obrazu instalacyjnego,    </w:t>
            </w:r>
          </w:p>
          <w:p w14:paraId="7B69C081" w14:textId="77777777" w:rsidR="001704DF" w:rsidRPr="00CC4D32" w:rsidRDefault="001704DF" w:rsidP="00244360">
            <w:pPr>
              <w:pStyle w:val="Akapitzlist"/>
              <w:numPr>
                <w:ilvl w:val="2"/>
                <w:numId w:val="15"/>
              </w:numPr>
              <w:spacing w:after="0"/>
              <w:ind w:left="1789"/>
              <w:jc w:val="both"/>
              <w:rPr>
                <w:rStyle w:val="normaltextrun"/>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mechanizmy zdalnej administracji oraz mechanizmy (również działające zdalnie) administracji przez skrypty, możliwość zarządzania przez wbudowane mechanizmy zgodne ze standardami WBEM oraz WS-Management organizacji DMTF.</w:t>
            </w:r>
          </w:p>
        </w:tc>
      </w:tr>
      <w:tr w:rsidR="001704DF" w:rsidRPr="00CC4D32" w14:paraId="3FF29132"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77F83B18"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lastRenderedPageBreak/>
              <w:t>Bezpieczeństwo</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8FFFC03" w14:textId="77777777" w:rsidR="001704DF" w:rsidRPr="00CC4D32" w:rsidRDefault="001704DF" w:rsidP="00244360">
            <w:pPr>
              <w:pStyle w:val="Akapitzlist"/>
              <w:numPr>
                <w:ilvl w:val="0"/>
                <w:numId w:val="50"/>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Zatrzask górnej pokrywy oraz blokada na ramce panela zamykana na klucz służąca do ochrony nieautoryzowanego dostępu do dysków twardych. </w:t>
            </w:r>
          </w:p>
          <w:p w14:paraId="5F73AEF8" w14:textId="77777777" w:rsidR="001704DF" w:rsidRPr="00CC4D32" w:rsidRDefault="001704DF" w:rsidP="00244360">
            <w:pPr>
              <w:pStyle w:val="Akapitzlist"/>
              <w:numPr>
                <w:ilvl w:val="0"/>
                <w:numId w:val="50"/>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Możliwość wyłączenia w BIOS funkcji przycisku zasilania. </w:t>
            </w:r>
          </w:p>
          <w:p w14:paraId="740C3C8D" w14:textId="77777777" w:rsidR="001704DF" w:rsidRPr="00CC4D32" w:rsidRDefault="001704DF" w:rsidP="00244360">
            <w:pPr>
              <w:pStyle w:val="Akapitzlist"/>
              <w:numPr>
                <w:ilvl w:val="0"/>
                <w:numId w:val="50"/>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BIOS ma możliwość przejścia do bezpiecznego trybu rozruchowego z możliwością zarządzania blokadą zasilania, panelem sterowania oraz zmianą hasła </w:t>
            </w:r>
          </w:p>
          <w:p w14:paraId="147BF2F9" w14:textId="77777777" w:rsidR="001704DF" w:rsidRPr="00CC4D32" w:rsidRDefault="001704DF" w:rsidP="00244360">
            <w:pPr>
              <w:pStyle w:val="Akapitzlist"/>
              <w:numPr>
                <w:ilvl w:val="0"/>
                <w:numId w:val="50"/>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Wbudowany czujnik otwarcia obudowy współpracujący z BIOS i kartą zarządzającą. </w:t>
            </w:r>
          </w:p>
          <w:p w14:paraId="7224F6C6" w14:textId="77777777" w:rsidR="001704DF" w:rsidRPr="00CC4D32" w:rsidRDefault="001704DF" w:rsidP="00244360">
            <w:pPr>
              <w:pStyle w:val="Akapitzlist"/>
              <w:numPr>
                <w:ilvl w:val="0"/>
                <w:numId w:val="50"/>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Moduł TPM 2.0 </w:t>
            </w:r>
          </w:p>
          <w:p w14:paraId="0F1BEC3D" w14:textId="77777777" w:rsidR="001704DF" w:rsidRPr="00CC4D32" w:rsidRDefault="001704DF" w:rsidP="00244360">
            <w:pPr>
              <w:pStyle w:val="Akapitzlist"/>
              <w:numPr>
                <w:ilvl w:val="0"/>
                <w:numId w:val="50"/>
              </w:numPr>
              <w:spacing w:after="0"/>
              <w:rPr>
                <w:rFonts w:asciiTheme="minorHAnsi" w:hAnsiTheme="minorHAnsi" w:cstheme="minorHAnsi"/>
                <w:sz w:val="20"/>
                <w:szCs w:val="20"/>
              </w:rPr>
            </w:pPr>
            <w:r w:rsidRPr="00CC4D32">
              <w:rPr>
                <w:rFonts w:asciiTheme="minorHAnsi" w:hAnsiTheme="minorHAnsi" w:cstheme="minorHAnsi"/>
                <w:color w:val="000000" w:themeColor="text1"/>
                <w:sz w:val="20"/>
                <w:szCs w:val="20"/>
              </w:rPr>
              <w:t>Możliwość wymazania danych ze znajdujących się dysków wewnątrz serwera – niezależne od zainstalowanego systemu operacyjnego, uruchamiane z poziomu zarządzania serwerem</w:t>
            </w:r>
          </w:p>
          <w:p w14:paraId="3D429FA0" w14:textId="77777777" w:rsidR="001704DF" w:rsidRPr="00CC4D32" w:rsidRDefault="001704DF" w:rsidP="00244360">
            <w:pPr>
              <w:pStyle w:val="Akapitzlist"/>
              <w:numPr>
                <w:ilvl w:val="0"/>
                <w:numId w:val="50"/>
              </w:numPr>
              <w:spacing w:after="0"/>
              <w:rPr>
                <w:rFonts w:asciiTheme="minorHAnsi" w:hAnsiTheme="minorHAnsi" w:cstheme="minorHAnsi"/>
                <w:sz w:val="20"/>
                <w:szCs w:val="20"/>
              </w:rPr>
            </w:pPr>
            <w:r w:rsidRPr="00CC4D32">
              <w:rPr>
                <w:rFonts w:asciiTheme="minorHAnsi" w:hAnsiTheme="minorHAnsi" w:cstheme="minorHAnsi"/>
                <w:sz w:val="20"/>
                <w:szCs w:val="20"/>
              </w:rPr>
              <w:t>Serwer musi być wyposażony w rozwiązanie zapewniające ochronę oprogramowania układowego przed manipulacją złośliwego oprogramowania. Ochrona taka musi być zgodna z zaleceniami NIST SP 800-147B i NIST SP 800-155. Jednocześnie Zamawiający wymaga, aby dostarczony serwer posiadał zaimplementowane sprzętowo mechanizmy kryptograficzne poświadczające integralność oprogramowania BIOS (Root of Trust).</w:t>
            </w:r>
          </w:p>
        </w:tc>
      </w:tr>
      <w:tr w:rsidR="001704DF" w:rsidRPr="00CC4D32" w14:paraId="58B39DB7"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7B8FD5C"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Karta Zarządzania</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EDC9639"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sz w:val="20"/>
                <w:szCs w:val="20"/>
              </w:rPr>
              <w:t>Niezależna od zainstalowanego na serwerze systemu operacyjnego posiadająca dedykowany port Gigabit Ethernet RJ-45 i umożliwiająca:</w:t>
            </w:r>
          </w:p>
          <w:p w14:paraId="1F7C06D0" w14:textId="77777777" w:rsidR="001704DF" w:rsidRPr="00CC4D32" w:rsidRDefault="001704DF" w:rsidP="00244360">
            <w:pPr>
              <w:pStyle w:val="Akapitzlist"/>
              <w:numPr>
                <w:ilvl w:val="1"/>
                <w:numId w:val="49"/>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zdalny dostęp do graficznego interfejsu Web karty zarządzającej;</w:t>
            </w:r>
          </w:p>
          <w:p w14:paraId="741E2802" w14:textId="77777777" w:rsidR="001704DF" w:rsidRPr="00CC4D32" w:rsidRDefault="001704DF" w:rsidP="00244360">
            <w:pPr>
              <w:pStyle w:val="Akapitzlist"/>
              <w:numPr>
                <w:ilvl w:val="1"/>
                <w:numId w:val="49"/>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zdalne monitorowanie i informowanie o statusie serwera (m.in. prędkości obrotowej wentylatorów, konfiguracji serwera);</w:t>
            </w:r>
          </w:p>
          <w:p w14:paraId="43F1DBBF" w14:textId="77777777" w:rsidR="001704DF" w:rsidRPr="00CC4D32" w:rsidRDefault="001704DF" w:rsidP="00244360">
            <w:pPr>
              <w:pStyle w:val="Akapitzlist"/>
              <w:numPr>
                <w:ilvl w:val="1"/>
                <w:numId w:val="49"/>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szyfrowane SSL</w:t>
            </w:r>
          </w:p>
          <w:p w14:paraId="30881484" w14:textId="77777777" w:rsidR="001704DF" w:rsidRPr="00CC4D32" w:rsidRDefault="001704DF" w:rsidP="00244360">
            <w:pPr>
              <w:pStyle w:val="Akapitzlist"/>
              <w:numPr>
                <w:ilvl w:val="1"/>
                <w:numId w:val="49"/>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wsparcie dla IPv6;</w:t>
            </w:r>
          </w:p>
          <w:p w14:paraId="6F87D588" w14:textId="77777777" w:rsidR="001704DF" w:rsidRPr="009A1D18" w:rsidRDefault="001704DF" w:rsidP="00244360">
            <w:pPr>
              <w:pStyle w:val="Akapitzlist"/>
              <w:numPr>
                <w:ilvl w:val="1"/>
                <w:numId w:val="49"/>
              </w:numPr>
              <w:spacing w:after="0"/>
              <w:ind w:left="360"/>
              <w:jc w:val="both"/>
              <w:rPr>
                <w:rFonts w:asciiTheme="minorHAnsi" w:hAnsiTheme="minorHAnsi" w:cstheme="minorHAnsi"/>
                <w:sz w:val="20"/>
                <w:szCs w:val="20"/>
                <w:lang w:val="en-GB"/>
              </w:rPr>
            </w:pPr>
            <w:r w:rsidRPr="009A1D18">
              <w:rPr>
                <w:rFonts w:asciiTheme="minorHAnsi" w:hAnsiTheme="minorHAnsi" w:cstheme="minorHAnsi"/>
                <w:sz w:val="20"/>
                <w:szCs w:val="20"/>
                <w:lang w:val="en-GB"/>
              </w:rPr>
              <w:t>wsparcie dla WSMAN (Web Service for Management); SNMP; IPMI2.0, SSH, Redfish;</w:t>
            </w:r>
          </w:p>
          <w:p w14:paraId="4917AA7B" w14:textId="77777777" w:rsidR="001704DF" w:rsidRPr="00CC4D32" w:rsidRDefault="001704DF" w:rsidP="00244360">
            <w:pPr>
              <w:pStyle w:val="Akapitzlist"/>
              <w:numPr>
                <w:ilvl w:val="1"/>
                <w:numId w:val="49"/>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możliwość zdalnego monitorowania w czasie rzeczywistym poboru prądu przez serwer;</w:t>
            </w:r>
          </w:p>
          <w:p w14:paraId="2BF41610" w14:textId="77777777" w:rsidR="001704DF" w:rsidRPr="00CC4D32" w:rsidRDefault="001704DF" w:rsidP="00244360">
            <w:pPr>
              <w:pStyle w:val="Akapitzlist"/>
              <w:numPr>
                <w:ilvl w:val="1"/>
                <w:numId w:val="49"/>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integracja z Active Directory;</w:t>
            </w:r>
          </w:p>
          <w:p w14:paraId="4DFF346F" w14:textId="77777777" w:rsidR="001704DF" w:rsidRPr="00CC4D32" w:rsidRDefault="001704DF" w:rsidP="00244360">
            <w:pPr>
              <w:pStyle w:val="Akapitzlist"/>
              <w:numPr>
                <w:ilvl w:val="1"/>
                <w:numId w:val="49"/>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wsparcie dla dynamic DNS;</w:t>
            </w:r>
          </w:p>
          <w:p w14:paraId="528B713F" w14:textId="77777777" w:rsidR="001704DF" w:rsidRPr="00CC4D32" w:rsidRDefault="001704DF" w:rsidP="00244360">
            <w:pPr>
              <w:pStyle w:val="Akapitzlist"/>
              <w:numPr>
                <w:ilvl w:val="1"/>
                <w:numId w:val="49"/>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wysyłanie do administratora maila z powiadomieniem o awarii lub zmianie konfiguracji sprzętowej.</w:t>
            </w:r>
          </w:p>
          <w:p w14:paraId="4A845F71" w14:textId="77777777" w:rsidR="001704DF" w:rsidRPr="00CC4D32" w:rsidRDefault="001704DF" w:rsidP="00244360">
            <w:pPr>
              <w:pStyle w:val="Akapitzlist"/>
              <w:numPr>
                <w:ilvl w:val="1"/>
                <w:numId w:val="49"/>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lastRenderedPageBreak/>
              <w:t>możliwość bezpośredniego zarządzania poprzez dedykowany port USB na przednim panelu serwera</w:t>
            </w:r>
          </w:p>
          <w:p w14:paraId="534E5EEC" w14:textId="77777777" w:rsidR="001704DF" w:rsidRPr="00CC4D32" w:rsidRDefault="001704DF" w:rsidP="00244360">
            <w:pPr>
              <w:pStyle w:val="Akapitzlist"/>
              <w:numPr>
                <w:ilvl w:val="1"/>
                <w:numId w:val="49"/>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możliwość zarządzania do 100 serwerów bezpośrednio z konsoli karty zarządzającej pojedynczego serwera</w:t>
            </w:r>
          </w:p>
          <w:p w14:paraId="009C5AA8" w14:textId="77777777" w:rsidR="001704DF" w:rsidRPr="00CC4D32" w:rsidRDefault="001704DF" w:rsidP="00244360">
            <w:pPr>
              <w:pStyle w:val="Akapitzlist"/>
              <w:numPr>
                <w:ilvl w:val="1"/>
                <w:numId w:val="49"/>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możliwość obsługi przez sześciu użytkowników jednocześnie;</w:t>
            </w:r>
          </w:p>
          <w:p w14:paraId="094E871F" w14:textId="77777777" w:rsidR="001704DF" w:rsidRPr="00CC4D32" w:rsidRDefault="001704DF" w:rsidP="00244360">
            <w:pPr>
              <w:pStyle w:val="Akapitzlist"/>
              <w:numPr>
                <w:ilvl w:val="1"/>
                <w:numId w:val="49"/>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możliwość podmontowania zdalnych wirtualnych napędów;</w:t>
            </w:r>
          </w:p>
          <w:p w14:paraId="24A26A8F" w14:textId="77777777" w:rsidR="001704DF" w:rsidRPr="00CC4D32" w:rsidRDefault="001704DF" w:rsidP="00244360">
            <w:pPr>
              <w:pStyle w:val="Akapitzlist"/>
              <w:numPr>
                <w:ilvl w:val="1"/>
                <w:numId w:val="49"/>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wirtualną konsolę z dostępem do myszy, klawiatury;</w:t>
            </w:r>
          </w:p>
          <w:p w14:paraId="05DEBB12" w14:textId="77777777" w:rsidR="001704DF" w:rsidRPr="00CC4D32" w:rsidRDefault="001704DF" w:rsidP="00244360">
            <w:pPr>
              <w:pStyle w:val="Akapitzlist"/>
              <w:numPr>
                <w:ilvl w:val="1"/>
                <w:numId w:val="49"/>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możliwość zdalnego ustawienia limitu poboru prądu przez konkretny serwer;</w:t>
            </w:r>
          </w:p>
          <w:p w14:paraId="4CBB4577"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sz w:val="20"/>
                <w:szCs w:val="20"/>
              </w:rPr>
              <w:t>oraz z możliwością rozszerzenia funkcjonalności o:</w:t>
            </w:r>
          </w:p>
          <w:p w14:paraId="4764D6F6" w14:textId="77777777" w:rsidR="001704DF" w:rsidRPr="00CC4D32" w:rsidRDefault="001704DF" w:rsidP="00244360">
            <w:pPr>
              <w:pStyle w:val="Akapitzlist"/>
              <w:numPr>
                <w:ilvl w:val="1"/>
                <w:numId w:val="49"/>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Wirtualny schowek ułatwiający korzystanie z konsoli zdalnej</w:t>
            </w:r>
          </w:p>
          <w:p w14:paraId="02976CBE" w14:textId="77777777" w:rsidR="001704DF" w:rsidRPr="00CC4D32" w:rsidRDefault="001704DF" w:rsidP="00244360">
            <w:pPr>
              <w:pStyle w:val="Akapitzlist"/>
              <w:numPr>
                <w:ilvl w:val="1"/>
                <w:numId w:val="49"/>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Przesyłanie danych telemetrycznych w czasie rzeczywistym</w:t>
            </w:r>
          </w:p>
          <w:p w14:paraId="0633728B" w14:textId="77777777" w:rsidR="001704DF" w:rsidRPr="00CC4D32" w:rsidRDefault="001704DF" w:rsidP="00244360">
            <w:pPr>
              <w:pStyle w:val="Akapitzlist"/>
              <w:numPr>
                <w:ilvl w:val="1"/>
                <w:numId w:val="49"/>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Dostosowanie zarządzania temperaturą i przepływem powietrza w serwerze</w:t>
            </w:r>
          </w:p>
          <w:p w14:paraId="7EBDF6D7" w14:textId="77777777" w:rsidR="001704DF" w:rsidRPr="00CC4D32" w:rsidRDefault="001704DF" w:rsidP="00244360">
            <w:pPr>
              <w:pStyle w:val="Akapitzlist"/>
              <w:numPr>
                <w:ilvl w:val="1"/>
                <w:numId w:val="49"/>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Automatyczna rejestracja certyfikatów (ACE)</w:t>
            </w:r>
          </w:p>
        </w:tc>
      </w:tr>
      <w:tr w:rsidR="001704DF" w:rsidRPr="00CC4D32" w14:paraId="295DEB79"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7DB65DB4"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lastRenderedPageBreak/>
              <w:t>Oprogramowanie do zarządzania</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835B5A1"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sz w:val="20"/>
                <w:szCs w:val="20"/>
              </w:rPr>
              <w:t>Możliwość zainstalowania oprogramowania producenta do zarządzania, spełniającego poniższe wymagania:</w:t>
            </w:r>
          </w:p>
          <w:p w14:paraId="1F85C96B"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Wsparcie dla serwerów, urządzeń sieciowych oraz pamięci masowych</w:t>
            </w:r>
          </w:p>
          <w:p w14:paraId="6A8CBEDF"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integracja z Active Directory</w:t>
            </w:r>
          </w:p>
          <w:p w14:paraId="34836946"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Możliwość zarządzania dostarczonymi serwerami bez udziału dedykowanego agenta</w:t>
            </w:r>
          </w:p>
          <w:p w14:paraId="306A6A5D"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Wsparcie dla protokołów SNMP, IPMI, Linux SSH, Redfish</w:t>
            </w:r>
          </w:p>
          <w:p w14:paraId="7D7F33A5"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Możliwość uruchamiania procesu wykrywania urządzeń w oparciu o harmonogram</w:t>
            </w:r>
          </w:p>
          <w:p w14:paraId="13ED342F"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Szczegółowy opis wykrytych systemów oraz ich komponentów</w:t>
            </w:r>
          </w:p>
          <w:p w14:paraId="0DF7B0A4"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Możliwość eksportu raportu do CSV, HTML, XLS, PDF</w:t>
            </w:r>
          </w:p>
          <w:p w14:paraId="72403494"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Możliwość tworzenia własnych raportów w oparciu o wszystkie informacje zawarte w inwentarzu.</w:t>
            </w:r>
          </w:p>
          <w:p w14:paraId="242E0A07"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Grupowanie urządzeń w oparciu o kryteria użytkownika</w:t>
            </w:r>
          </w:p>
          <w:p w14:paraId="1543768D"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Tworzenie automatycznie grup urządzeń w oparciu o dowolny element konfiguracji serwera np. Nazwa, lokalizacja, system operacyjny, obsadzenie slotów PCIe, pozostałego czasu gwarancji</w:t>
            </w:r>
          </w:p>
          <w:p w14:paraId="5827C80D"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Możliwość uruchamiania narzędzi zarządzających w poszczególnych urządzeniach</w:t>
            </w:r>
          </w:p>
          <w:p w14:paraId="093289D8"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Szybki podgląd stanu środowiska</w:t>
            </w:r>
          </w:p>
          <w:p w14:paraId="72DEE541"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Podsumowanie stanu dla każdego urządzenia</w:t>
            </w:r>
          </w:p>
          <w:p w14:paraId="6C0DDAE2"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Szczegółowy status urządzenia/elementu/komponentu</w:t>
            </w:r>
          </w:p>
          <w:p w14:paraId="6A92FC12"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Generowanie alertów przy zmianie stanu urządzenia.</w:t>
            </w:r>
          </w:p>
          <w:p w14:paraId="23DD3501"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Filtry raportów umożliwiające podgląd najważniejszych zdarzeń</w:t>
            </w:r>
          </w:p>
          <w:p w14:paraId="78472181"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Integracja z service desk producenta dostarczonej platformy sprzętowej</w:t>
            </w:r>
          </w:p>
          <w:p w14:paraId="5BDD5044"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Możliwość przejęcia zdalnego pulpitu</w:t>
            </w:r>
          </w:p>
          <w:p w14:paraId="545D2B07"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Możliwość podmontowania wirtualnego napędu</w:t>
            </w:r>
          </w:p>
          <w:p w14:paraId="15487BB8"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Kreator umożliwiający dostosowanie akcji dla wybranych alertów</w:t>
            </w:r>
          </w:p>
          <w:p w14:paraId="18BF02F6"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Możliwość importu plików MIB</w:t>
            </w:r>
          </w:p>
          <w:p w14:paraId="72E144EC"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Przesyłanie alertów „as-is” do innych konsol firm trzecich</w:t>
            </w:r>
          </w:p>
          <w:p w14:paraId="471DFC5B"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Możliwość definiowania ról administratorów</w:t>
            </w:r>
          </w:p>
          <w:p w14:paraId="64671B2E"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Możliwość zdalnej aktualizacji oprogramowania wewnętrznego serwerów</w:t>
            </w:r>
          </w:p>
          <w:p w14:paraId="628A91AB"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Aktualizacja oparta o wybranie źródła bibliotek (lokalna, on-line producenta oferowanego rozwiązania)</w:t>
            </w:r>
          </w:p>
          <w:p w14:paraId="790344C7"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lastRenderedPageBreak/>
              <w:t>Możliwość instalacji oprogramowania wewnętrznego bez potrzeby instalacji agenta</w:t>
            </w:r>
          </w:p>
          <w:p w14:paraId="0D728992"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Możliwość automatycznego generowania i zgłaszania incydentów awarii bezpośrednio do centrum serwisowego producenta serwerów</w:t>
            </w:r>
          </w:p>
          <w:p w14:paraId="7E146281"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Moduł raportujący pozwalający na wygenerowanie następujących informacji: nr seryjne sprzętu, konfiguracja poszczególnych urządzeń, wersje oprogramowania wewnętrznego, obsadzenie slotów PCI i gniazd pamięci, informację o maszynach wirtualnych, aktualne informacje o stanie i poziomie gwarancji, adresy IP kart sieciowych, występujących alertów, MAC adresów kart sieciowych, stanie poszczególnych komponentów serwera.</w:t>
            </w:r>
          </w:p>
          <w:p w14:paraId="6F13DF1A"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Możliwość tworzenia sprzętowej konfiguracji bazowej i na jej podstawie weryfikacji środowiska w celu wykrycia rozbieżności.</w:t>
            </w:r>
          </w:p>
          <w:p w14:paraId="6862EC8B"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Wdrażanie serwerów, rozwiązań modularnych oraz przełączników sieciowych w oparciu o profile</w:t>
            </w:r>
          </w:p>
          <w:p w14:paraId="36197354"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Możliwość migracji ustawień serwera wraz z wirtualnymi adresami sieciowymi (MAC, WWN, IQN) między urządzeniami.</w:t>
            </w:r>
          </w:p>
          <w:p w14:paraId="096A2766"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Tworzenie gotowych paczek informacji umożliwiających zdiagnozowanie awarii urządzenia przez serwis producenta.</w:t>
            </w:r>
          </w:p>
          <w:p w14:paraId="48762B47"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Zdalne uruchamianie diagnostyki serwera.</w:t>
            </w:r>
          </w:p>
          <w:p w14:paraId="7867179C"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Dedykowana aplikacja na urządzenia mobilne integrująca się z wyżej opisanymi oprogramowaniem zarządzającym.</w:t>
            </w:r>
          </w:p>
          <w:p w14:paraId="2601AD31" w14:textId="77777777" w:rsidR="001704DF" w:rsidRPr="00CC4D32" w:rsidRDefault="001704DF" w:rsidP="00244360">
            <w:pPr>
              <w:pStyle w:val="Akapitzlist"/>
              <w:numPr>
                <w:ilvl w:val="0"/>
                <w:numId w:val="48"/>
              </w:numPr>
              <w:spacing w:after="0"/>
              <w:jc w:val="both"/>
              <w:rPr>
                <w:rFonts w:asciiTheme="minorHAnsi" w:hAnsiTheme="minorHAnsi" w:cstheme="minorHAnsi"/>
                <w:sz w:val="20"/>
                <w:szCs w:val="20"/>
              </w:rPr>
            </w:pPr>
            <w:r w:rsidRPr="00CC4D32">
              <w:rPr>
                <w:rFonts w:asciiTheme="minorHAnsi" w:hAnsiTheme="minorHAnsi" w:cstheme="minorHAnsi"/>
                <w:sz w:val="20"/>
                <w:szCs w:val="20"/>
              </w:rPr>
              <w:t>Oprogramowanie dostarczane jako wirtualny appliance dla KVM, ESXi i Hyper-V.</w:t>
            </w:r>
          </w:p>
        </w:tc>
      </w:tr>
      <w:tr w:rsidR="001704DF" w:rsidRPr="00CC4D32" w14:paraId="7DF88B22"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31F3D0D"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lastRenderedPageBreak/>
              <w:t>Oprogramowanie do monitorowania</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075E920"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Oparta na chmurze aplikacja Producenta oferowanego urządzenia, która zapewnia proaktywne monitorowanie i rozwiązywanie problemów infrastruktury IT. Zaproponowane rozwiązanie musi posiadać następujące funkcjonalności:</w:t>
            </w:r>
          </w:p>
          <w:p w14:paraId="367D3C74" w14:textId="77777777" w:rsidR="001704DF" w:rsidRPr="00CC4D32" w:rsidRDefault="001704DF" w:rsidP="00244360">
            <w:pPr>
              <w:pStyle w:val="Akapitzlist"/>
              <w:numPr>
                <w:ilvl w:val="0"/>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Monitoring:</w:t>
            </w:r>
          </w:p>
          <w:p w14:paraId="7D850115" w14:textId="77777777" w:rsidR="001704DF" w:rsidRPr="00CC4D32" w:rsidRDefault="001704DF" w:rsidP="00244360">
            <w:pPr>
              <w:pStyle w:val="Akapitzlist"/>
              <w:numPr>
                <w:ilvl w:val="1"/>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ilość podłączonych oraz rozłączonych systemów</w:t>
            </w:r>
          </w:p>
          <w:p w14:paraId="728785C0" w14:textId="77777777" w:rsidR="001704DF" w:rsidRPr="00CC4D32" w:rsidRDefault="001704DF" w:rsidP="00244360">
            <w:pPr>
              <w:pStyle w:val="Akapitzlist"/>
              <w:numPr>
                <w:ilvl w:val="1"/>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stan podłączonych urządzeń </w:t>
            </w:r>
          </w:p>
          <w:p w14:paraId="54231228" w14:textId="77777777" w:rsidR="001704DF" w:rsidRPr="00CC4D32" w:rsidRDefault="001704DF" w:rsidP="00244360">
            <w:pPr>
              <w:pStyle w:val="Akapitzlist"/>
              <w:numPr>
                <w:ilvl w:val="1"/>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informacje o potencjalnych zagrożeniach związanych z cyberbezpieczeństwem w oparciu o najlepsze praktyki i szczegółową analizę posiadanych systemów</w:t>
            </w:r>
          </w:p>
          <w:p w14:paraId="607C68AA" w14:textId="77777777" w:rsidR="001704DF" w:rsidRPr="00CC4D32" w:rsidRDefault="001704DF" w:rsidP="00244360">
            <w:pPr>
              <w:pStyle w:val="Akapitzlist"/>
              <w:numPr>
                <w:ilvl w:val="1"/>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Informacje o alertach z podziałem na minimum: krytyczne, błędy, ostrzeżenia</w:t>
            </w:r>
          </w:p>
          <w:p w14:paraId="1FC81D53" w14:textId="77777777" w:rsidR="001704DF" w:rsidRPr="00CC4D32" w:rsidRDefault="001704DF" w:rsidP="00244360">
            <w:pPr>
              <w:pStyle w:val="Akapitzlist"/>
              <w:numPr>
                <w:ilvl w:val="1"/>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informacje o statusie gwarancji dla poszczególnych urządzeń</w:t>
            </w:r>
          </w:p>
          <w:p w14:paraId="5B19AB47" w14:textId="77777777" w:rsidR="001704DF" w:rsidRPr="00CC4D32" w:rsidRDefault="001704DF" w:rsidP="00244360">
            <w:pPr>
              <w:pStyle w:val="Akapitzlist"/>
              <w:numPr>
                <w:ilvl w:val="1"/>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informacje o stanie licencji na posiadane oprogramowanie rozszerzające funkcjonalności urządzeń </w:t>
            </w:r>
          </w:p>
          <w:p w14:paraId="02CCB07E" w14:textId="77777777" w:rsidR="001704DF" w:rsidRPr="00CC4D32" w:rsidRDefault="001704DF" w:rsidP="00244360">
            <w:pPr>
              <w:pStyle w:val="Akapitzlist"/>
              <w:numPr>
                <w:ilvl w:val="1"/>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informacje w oparciu o dane historyczne umożliwiające określenie trendów krótko- i długoterminowej prognozy wykorzystania przestrzeni na pamięciach masowych.</w:t>
            </w:r>
          </w:p>
          <w:p w14:paraId="019B8242" w14:textId="77777777" w:rsidR="001704DF" w:rsidRPr="00CC4D32" w:rsidRDefault="001704DF" w:rsidP="00244360">
            <w:pPr>
              <w:pStyle w:val="Akapitzlist"/>
              <w:numPr>
                <w:ilvl w:val="1"/>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Wykrywanie anomalii w oparciu o analizę zajętości przestrzeni na pamięciach masowych</w:t>
            </w:r>
          </w:p>
          <w:p w14:paraId="45E0BF19" w14:textId="77777777" w:rsidR="001704DF" w:rsidRPr="00CC4D32" w:rsidRDefault="001704DF" w:rsidP="00244360">
            <w:pPr>
              <w:pStyle w:val="Akapitzlist"/>
              <w:numPr>
                <w:ilvl w:val="1"/>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Wykrywanie anomalii wydajnościowych w oparciu o uczenie maszynowe oraz porównanie parametrów historycznych i bieżących. Funkcjonalność ta musi wspierać serwery, urządzenia sieciowe oraz systemy pamięci masowych.</w:t>
            </w:r>
          </w:p>
          <w:p w14:paraId="5A0FF77E" w14:textId="77777777" w:rsidR="001704DF" w:rsidRPr="00CC4D32" w:rsidRDefault="001704DF" w:rsidP="00244360">
            <w:pPr>
              <w:pStyle w:val="Akapitzlist"/>
              <w:numPr>
                <w:ilvl w:val="1"/>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Monitorowanie wydajności, przepustowości oraz opóźnień dla </w:t>
            </w:r>
            <w:r w:rsidRPr="00CC4D32">
              <w:rPr>
                <w:rFonts w:asciiTheme="minorHAnsi" w:hAnsiTheme="minorHAnsi" w:cstheme="minorHAnsi"/>
                <w:color w:val="000000" w:themeColor="text1"/>
                <w:sz w:val="20"/>
                <w:szCs w:val="20"/>
              </w:rPr>
              <w:lastRenderedPageBreak/>
              <w:t>systemy pamięci masowych.</w:t>
            </w:r>
          </w:p>
          <w:p w14:paraId="31968C91" w14:textId="77777777" w:rsidR="001704DF" w:rsidRPr="00CC4D32" w:rsidRDefault="001704DF" w:rsidP="00244360">
            <w:pPr>
              <w:pStyle w:val="Akapitzlist"/>
              <w:numPr>
                <w:ilvl w:val="1"/>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Zaimplementowana analityka predykcyjna umożliwiająca określenie szacowanego czasu awarii dla optyki przełączników FC.</w:t>
            </w:r>
          </w:p>
          <w:p w14:paraId="779B70D0" w14:textId="77777777" w:rsidR="001704DF" w:rsidRPr="00CC4D32" w:rsidRDefault="001704DF" w:rsidP="00244360">
            <w:pPr>
              <w:pStyle w:val="Akapitzlist"/>
              <w:numPr>
                <w:ilvl w:val="1"/>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Szczegółowe informacje dla serwerów o modelu, konfiguracji, wersjach firmware poszczególnych komponentów adresacji IP karty zarządzającej.</w:t>
            </w:r>
          </w:p>
          <w:p w14:paraId="2143C91C" w14:textId="77777777" w:rsidR="001704DF" w:rsidRPr="00CC4D32" w:rsidRDefault="001704DF" w:rsidP="00244360">
            <w:pPr>
              <w:pStyle w:val="Akapitzlist"/>
              <w:numPr>
                <w:ilvl w:val="1"/>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Monitoring parametrów serwerów z informacją o minimum:</w:t>
            </w:r>
          </w:p>
          <w:p w14:paraId="4087003A"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Obciążeniu procesora</w:t>
            </w:r>
          </w:p>
          <w:p w14:paraId="16208EBC"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Zużyciu pamięci RAM</w:t>
            </w:r>
          </w:p>
          <w:p w14:paraId="7A1077B8"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Temperaturze procesorów</w:t>
            </w:r>
          </w:p>
          <w:p w14:paraId="64CDBB3D"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Temperaturze powietrza wlotowego</w:t>
            </w:r>
          </w:p>
          <w:p w14:paraId="4394F47E"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Zużyciu prądu</w:t>
            </w:r>
          </w:p>
          <w:p w14:paraId="44745DBD"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Zmianach w fizycznej konfiguracji serwera</w:t>
            </w:r>
          </w:p>
          <w:p w14:paraId="3F3CFEF1"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Dla wszystkich wymienionych parametrów muszą być dostępne dane historyczne oraz automatycznie generowana informacja o anomaliach.</w:t>
            </w:r>
          </w:p>
          <w:p w14:paraId="220D30E1" w14:textId="77777777" w:rsidR="001704DF" w:rsidRPr="00CC4D32" w:rsidRDefault="001704DF" w:rsidP="00244360">
            <w:pPr>
              <w:pStyle w:val="Akapitzlist"/>
              <w:numPr>
                <w:ilvl w:val="1"/>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Monitoring parametrów pamięci masowych z informacją o minimum:</w:t>
            </w:r>
          </w:p>
          <w:p w14:paraId="6F18EC98"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Opóźnieniach</w:t>
            </w:r>
          </w:p>
          <w:p w14:paraId="2A3980A6"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IOPS</w:t>
            </w:r>
          </w:p>
          <w:p w14:paraId="7B093CD6"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Przepustowości</w:t>
            </w:r>
          </w:p>
          <w:p w14:paraId="2C6FEA76"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Utylizacji kontrolerów</w:t>
            </w:r>
          </w:p>
          <w:p w14:paraId="5C826923"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Pojemność całkowita i dostępna</w:t>
            </w:r>
          </w:p>
          <w:p w14:paraId="12084D5E"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Wszystkie informacje muszą być dostępne zarówno dla całej pamięci masowej jak i poszczególnych LUN-ów.</w:t>
            </w:r>
          </w:p>
          <w:p w14:paraId="638CC6F8"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Dla wszystkich wymienionych powyżej parametrów muszą być dostępne dane historyczne oraz automatycznie generowana informacja o anomaliach.</w:t>
            </w:r>
          </w:p>
          <w:p w14:paraId="2AB9FE4C"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Dane historyczne o wykorzystaniu przestrzeni pamięci masowej muszą być przechowywane co najmniej 2 lata</w:t>
            </w:r>
          </w:p>
          <w:p w14:paraId="3C5D7A28"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Informacje o poziomie redukcji danych</w:t>
            </w:r>
          </w:p>
          <w:p w14:paraId="6924347C"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Informacje o statusie replikacji oraz snapshotów </w:t>
            </w:r>
          </w:p>
          <w:p w14:paraId="2CFE5EBA" w14:textId="77777777" w:rsidR="001704DF" w:rsidRPr="00CC4D32" w:rsidRDefault="001704DF" w:rsidP="00244360">
            <w:pPr>
              <w:pStyle w:val="Akapitzlist"/>
              <w:numPr>
                <w:ilvl w:val="1"/>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Monitoring parametrów przełączników sieciowych z informacją o minimum:</w:t>
            </w:r>
          </w:p>
          <w:p w14:paraId="3584CBB4"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Modelu, oprogramowania, adresacji IP, MAC adres, nr seryjny</w:t>
            </w:r>
          </w:p>
          <w:p w14:paraId="428792D4"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Stanie komponentów: zasilacze, wentylatory</w:t>
            </w:r>
          </w:p>
          <w:p w14:paraId="6618B212"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Podłączonych hostach</w:t>
            </w:r>
          </w:p>
          <w:p w14:paraId="5C743B52"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Ilości i statusu portów </w:t>
            </w:r>
          </w:p>
          <w:p w14:paraId="7214B05F"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Utylizacji procesora</w:t>
            </w:r>
          </w:p>
          <w:p w14:paraId="1EBF28D2"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Utylizacji poszczególnych portów</w:t>
            </w:r>
          </w:p>
          <w:p w14:paraId="268DC0F4"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Dla wszystkich wymienionych powyżej parametrów muszą być dostępne dane historyczne oraz automatycznie generowana informacja o anomaliach.</w:t>
            </w:r>
          </w:p>
          <w:p w14:paraId="2730211E" w14:textId="77777777" w:rsidR="001704DF" w:rsidRPr="00CC4D32" w:rsidRDefault="001704DF" w:rsidP="00244360">
            <w:pPr>
              <w:pStyle w:val="Akapitzlist"/>
              <w:numPr>
                <w:ilvl w:val="0"/>
                <w:numId w:val="47"/>
              </w:numPr>
              <w:spacing w:after="0"/>
              <w:rPr>
                <w:rFonts w:asciiTheme="minorHAnsi" w:hAnsiTheme="minorHAnsi" w:cstheme="minorHAnsi"/>
                <w:sz w:val="20"/>
                <w:szCs w:val="20"/>
              </w:rPr>
            </w:pPr>
            <w:r w:rsidRPr="00CC4D32">
              <w:rPr>
                <w:rFonts w:asciiTheme="minorHAnsi" w:hAnsiTheme="minorHAnsi" w:cstheme="minorHAnsi"/>
                <w:sz w:val="20"/>
                <w:szCs w:val="20"/>
              </w:rPr>
              <w:t>Aktualizacja firmware</w:t>
            </w:r>
          </w:p>
          <w:p w14:paraId="7C733285" w14:textId="77777777" w:rsidR="001704DF" w:rsidRPr="00CC4D32" w:rsidRDefault="001704DF" w:rsidP="00244360">
            <w:pPr>
              <w:pStyle w:val="Akapitzlist"/>
              <w:numPr>
                <w:ilvl w:val="1"/>
                <w:numId w:val="47"/>
              </w:numPr>
              <w:spacing w:after="0"/>
              <w:rPr>
                <w:rFonts w:asciiTheme="minorHAnsi" w:hAnsiTheme="minorHAnsi" w:cstheme="minorHAnsi"/>
                <w:sz w:val="20"/>
                <w:szCs w:val="20"/>
              </w:rPr>
            </w:pPr>
            <w:r w:rsidRPr="00CC4D32">
              <w:rPr>
                <w:rFonts w:asciiTheme="minorHAnsi" w:hAnsiTheme="minorHAnsi" w:cstheme="minorHAnsi"/>
                <w:sz w:val="20"/>
                <w:szCs w:val="20"/>
              </w:rPr>
              <w:t>możliwość aktualiz</w:t>
            </w:r>
            <w:r w:rsidR="00CC4D32">
              <w:rPr>
                <w:rFonts w:asciiTheme="minorHAnsi" w:hAnsiTheme="minorHAnsi" w:cstheme="minorHAnsi"/>
                <w:sz w:val="20"/>
                <w:szCs w:val="20"/>
              </w:rPr>
              <w:t>a</w:t>
            </w:r>
            <w:r w:rsidRPr="00CC4D32">
              <w:rPr>
                <w:rFonts w:asciiTheme="minorHAnsi" w:hAnsiTheme="minorHAnsi" w:cstheme="minorHAnsi"/>
                <w:sz w:val="20"/>
                <w:szCs w:val="20"/>
              </w:rPr>
              <w:t xml:space="preserve">cji firmware, oprogramowania zarządzającego dla systemów pamięci masowych, wraz z informacją o zalecanych </w:t>
            </w:r>
            <w:r w:rsidRPr="00CC4D32">
              <w:rPr>
                <w:rFonts w:asciiTheme="minorHAnsi" w:hAnsiTheme="minorHAnsi" w:cstheme="minorHAnsi"/>
                <w:sz w:val="20"/>
                <w:szCs w:val="20"/>
              </w:rPr>
              <w:lastRenderedPageBreak/>
              <w:t>wersjach oprogramowania</w:t>
            </w:r>
          </w:p>
          <w:p w14:paraId="6A66021D" w14:textId="77777777" w:rsidR="001704DF" w:rsidRPr="00CC4D32" w:rsidRDefault="001704DF" w:rsidP="00244360">
            <w:pPr>
              <w:pStyle w:val="Akapitzlist"/>
              <w:numPr>
                <w:ilvl w:val="1"/>
                <w:numId w:val="47"/>
              </w:numPr>
              <w:spacing w:after="0"/>
              <w:rPr>
                <w:rFonts w:asciiTheme="minorHAnsi" w:hAnsiTheme="minorHAnsi" w:cstheme="minorHAnsi"/>
                <w:sz w:val="20"/>
                <w:szCs w:val="20"/>
              </w:rPr>
            </w:pPr>
            <w:r w:rsidRPr="00CC4D32">
              <w:rPr>
                <w:rFonts w:asciiTheme="minorHAnsi" w:hAnsiTheme="minorHAnsi" w:cstheme="minorHAnsi"/>
                <w:sz w:val="20"/>
                <w:szCs w:val="20"/>
              </w:rPr>
              <w:t>możliwość aktualiz</w:t>
            </w:r>
            <w:r w:rsidR="00CC4D32">
              <w:rPr>
                <w:rFonts w:asciiTheme="minorHAnsi" w:hAnsiTheme="minorHAnsi" w:cstheme="minorHAnsi"/>
                <w:sz w:val="20"/>
                <w:szCs w:val="20"/>
              </w:rPr>
              <w:t>a</w:t>
            </w:r>
            <w:r w:rsidRPr="00CC4D32">
              <w:rPr>
                <w:rFonts w:asciiTheme="minorHAnsi" w:hAnsiTheme="minorHAnsi" w:cstheme="minorHAnsi"/>
                <w:sz w:val="20"/>
                <w:szCs w:val="20"/>
              </w:rPr>
              <w:t>cji firmware, oprogramowania zarządzającego dla serwerów, wraz z informacją o zalecanych wersjach oprogramowania</w:t>
            </w:r>
          </w:p>
          <w:p w14:paraId="666BFEA8" w14:textId="77777777" w:rsidR="001704DF" w:rsidRPr="00CC4D32" w:rsidRDefault="001704DF" w:rsidP="00244360">
            <w:pPr>
              <w:pStyle w:val="Akapitzlist"/>
              <w:numPr>
                <w:ilvl w:val="1"/>
                <w:numId w:val="47"/>
              </w:numPr>
              <w:spacing w:after="0"/>
              <w:rPr>
                <w:rFonts w:asciiTheme="minorHAnsi" w:hAnsiTheme="minorHAnsi" w:cstheme="minorHAnsi"/>
                <w:sz w:val="20"/>
                <w:szCs w:val="20"/>
              </w:rPr>
            </w:pPr>
            <w:r w:rsidRPr="00CC4D32">
              <w:rPr>
                <w:rFonts w:asciiTheme="minorHAnsi" w:hAnsiTheme="minorHAnsi" w:cstheme="minorHAnsi"/>
                <w:sz w:val="20"/>
                <w:szCs w:val="20"/>
              </w:rPr>
              <w:t>możliwość aktualiz</w:t>
            </w:r>
            <w:r w:rsidR="00CC4D32">
              <w:rPr>
                <w:rFonts w:asciiTheme="minorHAnsi" w:hAnsiTheme="minorHAnsi" w:cstheme="minorHAnsi"/>
                <w:sz w:val="20"/>
                <w:szCs w:val="20"/>
              </w:rPr>
              <w:t>a</w:t>
            </w:r>
            <w:r w:rsidRPr="00CC4D32">
              <w:rPr>
                <w:rFonts w:asciiTheme="minorHAnsi" w:hAnsiTheme="minorHAnsi" w:cstheme="minorHAnsi"/>
                <w:sz w:val="20"/>
                <w:szCs w:val="20"/>
              </w:rPr>
              <w:t>cji firmware, oprogram</w:t>
            </w:r>
            <w:r w:rsidR="00CC4D32">
              <w:rPr>
                <w:rFonts w:asciiTheme="minorHAnsi" w:hAnsiTheme="minorHAnsi" w:cstheme="minorHAnsi"/>
                <w:sz w:val="20"/>
                <w:szCs w:val="20"/>
              </w:rPr>
              <w:t>owania zarządzającego dla rozwią</w:t>
            </w:r>
            <w:r w:rsidRPr="00CC4D32">
              <w:rPr>
                <w:rFonts w:asciiTheme="minorHAnsi" w:hAnsiTheme="minorHAnsi" w:cstheme="minorHAnsi"/>
                <w:sz w:val="20"/>
                <w:szCs w:val="20"/>
              </w:rPr>
              <w:t>zań HCI, wraz z informacją o zalecanych wersjach oprogramowania</w:t>
            </w:r>
          </w:p>
          <w:p w14:paraId="581550FD" w14:textId="77777777" w:rsidR="001704DF" w:rsidRPr="00CC4D32" w:rsidRDefault="001704DF" w:rsidP="00244360">
            <w:pPr>
              <w:pStyle w:val="Akapitzlist"/>
              <w:numPr>
                <w:ilvl w:val="1"/>
                <w:numId w:val="47"/>
              </w:numPr>
              <w:spacing w:after="0"/>
              <w:rPr>
                <w:rFonts w:asciiTheme="minorHAnsi" w:hAnsiTheme="minorHAnsi" w:cstheme="minorHAnsi"/>
                <w:sz w:val="20"/>
                <w:szCs w:val="20"/>
              </w:rPr>
            </w:pPr>
            <w:r w:rsidRPr="00CC4D32">
              <w:rPr>
                <w:rFonts w:asciiTheme="minorHAnsi" w:hAnsiTheme="minorHAnsi" w:cstheme="minorHAnsi"/>
                <w:sz w:val="20"/>
                <w:szCs w:val="20"/>
              </w:rPr>
              <w:t>możliwość aktualiz</w:t>
            </w:r>
            <w:r w:rsidR="00CC4D32">
              <w:rPr>
                <w:rFonts w:asciiTheme="minorHAnsi" w:hAnsiTheme="minorHAnsi" w:cstheme="minorHAnsi"/>
                <w:sz w:val="20"/>
                <w:szCs w:val="20"/>
              </w:rPr>
              <w:t>ac</w:t>
            </w:r>
            <w:r w:rsidRPr="00CC4D32">
              <w:rPr>
                <w:rFonts w:asciiTheme="minorHAnsi" w:hAnsiTheme="minorHAnsi" w:cstheme="minorHAnsi"/>
                <w:sz w:val="20"/>
                <w:szCs w:val="20"/>
              </w:rPr>
              <w:t>ji firmware, dla systemów przełączników FC, wraz z informacją o zalecanych wersjach oprogramowania</w:t>
            </w:r>
          </w:p>
          <w:p w14:paraId="44D0F192" w14:textId="77777777" w:rsidR="001704DF" w:rsidRPr="00CC4D32" w:rsidRDefault="001704DF" w:rsidP="00244360">
            <w:pPr>
              <w:pStyle w:val="Akapitzlist"/>
              <w:numPr>
                <w:ilvl w:val="1"/>
                <w:numId w:val="47"/>
              </w:numPr>
              <w:spacing w:after="0"/>
              <w:rPr>
                <w:rFonts w:asciiTheme="minorHAnsi" w:hAnsiTheme="minorHAnsi" w:cstheme="minorHAnsi"/>
                <w:sz w:val="20"/>
                <w:szCs w:val="20"/>
              </w:rPr>
            </w:pPr>
            <w:r w:rsidRPr="00CC4D32">
              <w:rPr>
                <w:rFonts w:asciiTheme="minorHAnsi" w:hAnsiTheme="minorHAnsi" w:cstheme="minorHAnsi"/>
                <w:sz w:val="20"/>
                <w:szCs w:val="20"/>
              </w:rPr>
              <w:t>możliwość aktualiz</w:t>
            </w:r>
            <w:r w:rsidR="00CC4D32">
              <w:rPr>
                <w:rFonts w:asciiTheme="minorHAnsi" w:hAnsiTheme="minorHAnsi" w:cstheme="minorHAnsi"/>
                <w:sz w:val="20"/>
                <w:szCs w:val="20"/>
              </w:rPr>
              <w:t>a</w:t>
            </w:r>
            <w:r w:rsidRPr="00CC4D32">
              <w:rPr>
                <w:rFonts w:asciiTheme="minorHAnsi" w:hAnsiTheme="minorHAnsi" w:cstheme="minorHAnsi"/>
                <w:sz w:val="20"/>
                <w:szCs w:val="20"/>
              </w:rPr>
              <w:t>cji firmware, dla deduplikatorów, wraz z informacją o zalecanych wersjach oprogramowania</w:t>
            </w:r>
          </w:p>
          <w:p w14:paraId="1ED04AF4" w14:textId="77777777" w:rsidR="001704DF" w:rsidRPr="00CC4D32" w:rsidRDefault="001704DF" w:rsidP="00244360">
            <w:pPr>
              <w:pStyle w:val="Akapitzlist"/>
              <w:numPr>
                <w:ilvl w:val="0"/>
                <w:numId w:val="47"/>
              </w:numPr>
              <w:spacing w:after="0"/>
              <w:rPr>
                <w:rFonts w:asciiTheme="minorHAnsi" w:hAnsiTheme="minorHAnsi" w:cstheme="minorHAnsi"/>
                <w:sz w:val="20"/>
                <w:szCs w:val="20"/>
              </w:rPr>
            </w:pPr>
            <w:r w:rsidRPr="00CC4D32">
              <w:rPr>
                <w:rFonts w:asciiTheme="minorHAnsi" w:hAnsiTheme="minorHAnsi" w:cstheme="minorHAnsi"/>
                <w:sz w:val="20"/>
                <w:szCs w:val="20"/>
              </w:rPr>
              <w:t>Raporty</w:t>
            </w:r>
          </w:p>
          <w:p w14:paraId="37D82F1C" w14:textId="77777777" w:rsidR="001704DF" w:rsidRPr="00CC4D32" w:rsidRDefault="001704DF" w:rsidP="00244360">
            <w:pPr>
              <w:pStyle w:val="Akapitzlist"/>
              <w:numPr>
                <w:ilvl w:val="1"/>
                <w:numId w:val="47"/>
              </w:numPr>
              <w:spacing w:after="0"/>
              <w:rPr>
                <w:rFonts w:asciiTheme="minorHAnsi" w:hAnsiTheme="minorHAnsi" w:cstheme="minorHAnsi"/>
                <w:sz w:val="20"/>
                <w:szCs w:val="20"/>
              </w:rPr>
            </w:pPr>
            <w:r w:rsidRPr="00CC4D32">
              <w:rPr>
                <w:rFonts w:asciiTheme="minorHAnsi" w:hAnsiTheme="minorHAnsi" w:cstheme="minorHAnsi"/>
                <w:sz w:val="20"/>
                <w:szCs w:val="20"/>
              </w:rPr>
              <w:t>Możliwość generowania raportów dla serwerów zawierających informację o:</w:t>
            </w:r>
          </w:p>
          <w:p w14:paraId="7B940F0C"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Nazwie hosta, modelu serwera, nr serwisowym, dacie końca okresu kontraktu serwisowego, zainstalowanym systemie operacyjnym, protokole komunikacyjnym z systemem pamięci masowej</w:t>
            </w:r>
          </w:p>
          <w:p w14:paraId="7A12434E"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Średnim obciążeniu: procesorów, pamięci RAM, IO,</w:t>
            </w:r>
          </w:p>
          <w:p w14:paraId="29AD0298" w14:textId="77777777" w:rsidR="001704DF" w:rsidRPr="00CC4D32" w:rsidRDefault="001704DF" w:rsidP="00244360">
            <w:pPr>
              <w:pStyle w:val="Akapitzlist"/>
              <w:numPr>
                <w:ilvl w:val="1"/>
                <w:numId w:val="47"/>
              </w:numPr>
              <w:spacing w:after="0"/>
              <w:rPr>
                <w:rFonts w:asciiTheme="minorHAnsi" w:hAnsiTheme="minorHAnsi" w:cstheme="minorHAnsi"/>
                <w:sz w:val="20"/>
                <w:szCs w:val="20"/>
              </w:rPr>
            </w:pPr>
            <w:r w:rsidRPr="00CC4D32">
              <w:rPr>
                <w:rFonts w:asciiTheme="minorHAnsi" w:hAnsiTheme="minorHAnsi" w:cstheme="minorHAnsi"/>
                <w:sz w:val="20"/>
                <w:szCs w:val="20"/>
              </w:rPr>
              <w:t>Możliwość generowania raportów dla systemów pamięci masowych zawierających informację o:</w:t>
            </w:r>
          </w:p>
          <w:p w14:paraId="6D49536A" w14:textId="77777777" w:rsidR="001704DF" w:rsidRPr="00CC4D32" w:rsidRDefault="001704DF" w:rsidP="00244360">
            <w:pPr>
              <w:pStyle w:val="Akapitzlist"/>
              <w:numPr>
                <w:ilvl w:val="2"/>
                <w:numId w:val="4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Nazwie, nr seryjnym, lokalizacji urządzenia, modelu urządzenia, wersji oprogramowania, zajętości systemu oraz poziomu redukcją danych, informacje o utworzonych LUN-ach i systemach pliku, status replikacji</w:t>
            </w:r>
          </w:p>
          <w:p w14:paraId="3111ED50" w14:textId="77777777" w:rsidR="001704DF" w:rsidRPr="00CC4D32" w:rsidRDefault="001704DF" w:rsidP="00244360">
            <w:pPr>
              <w:pStyle w:val="Akapitzlist"/>
              <w:numPr>
                <w:ilvl w:val="1"/>
                <w:numId w:val="47"/>
              </w:numPr>
              <w:spacing w:after="0"/>
              <w:rPr>
                <w:rFonts w:asciiTheme="minorHAnsi" w:hAnsiTheme="minorHAnsi" w:cstheme="minorHAnsi"/>
                <w:sz w:val="20"/>
                <w:szCs w:val="20"/>
              </w:rPr>
            </w:pPr>
            <w:r w:rsidRPr="00CC4D32">
              <w:rPr>
                <w:rFonts w:asciiTheme="minorHAnsi" w:hAnsiTheme="minorHAnsi" w:cstheme="minorHAnsi"/>
                <w:sz w:val="20"/>
                <w:szCs w:val="20"/>
              </w:rPr>
              <w:t>Generowanie raportów do plików CSV i PDF</w:t>
            </w:r>
          </w:p>
          <w:p w14:paraId="17C9EDCE" w14:textId="77777777" w:rsidR="001704DF" w:rsidRPr="00CC4D32" w:rsidRDefault="001704DF" w:rsidP="00244360">
            <w:pPr>
              <w:pStyle w:val="Akapitzlist"/>
              <w:numPr>
                <w:ilvl w:val="0"/>
                <w:numId w:val="47"/>
              </w:numPr>
              <w:spacing w:after="0"/>
              <w:rPr>
                <w:rFonts w:asciiTheme="minorHAnsi" w:hAnsiTheme="minorHAnsi" w:cstheme="minorHAnsi"/>
                <w:sz w:val="20"/>
                <w:szCs w:val="20"/>
              </w:rPr>
            </w:pPr>
            <w:r w:rsidRPr="00CC4D32">
              <w:rPr>
                <w:rFonts w:asciiTheme="minorHAnsi" w:hAnsiTheme="minorHAnsi" w:cstheme="minorHAnsi"/>
                <w:sz w:val="20"/>
                <w:szCs w:val="20"/>
              </w:rPr>
              <w:t>Cyberbezpieczeństwo</w:t>
            </w:r>
          </w:p>
          <w:p w14:paraId="38B4C636" w14:textId="77777777" w:rsidR="001704DF" w:rsidRPr="00CC4D32" w:rsidRDefault="001704DF" w:rsidP="00244360">
            <w:pPr>
              <w:pStyle w:val="Akapitzlist"/>
              <w:numPr>
                <w:ilvl w:val="1"/>
                <w:numId w:val="47"/>
              </w:numPr>
              <w:spacing w:after="0"/>
              <w:rPr>
                <w:rFonts w:asciiTheme="minorHAnsi" w:hAnsiTheme="minorHAnsi" w:cstheme="minorHAnsi"/>
                <w:sz w:val="20"/>
                <w:szCs w:val="20"/>
              </w:rPr>
            </w:pPr>
            <w:r w:rsidRPr="00CC4D32">
              <w:rPr>
                <w:rFonts w:asciiTheme="minorHAnsi" w:hAnsiTheme="minorHAnsi" w:cstheme="minorHAnsi"/>
                <w:sz w:val="20"/>
                <w:szCs w:val="20"/>
              </w:rPr>
              <w:t>Analiza środowiska w oparciu o najlepsze praktyki dotyczące cyberbezpieczeństwa sprawdzająca stan poszczególnych urządzeń w środowisku i przypisujący im odpowiedni wynik bezpieczeństwa. System musi informować administratora o wykrytych lukach bezpieczeństwa oraz sposobie ich zabezpieczenia.</w:t>
            </w:r>
          </w:p>
          <w:p w14:paraId="0A24DF4F" w14:textId="77777777" w:rsidR="001704DF" w:rsidRPr="00CC4D32" w:rsidRDefault="001704DF" w:rsidP="00244360">
            <w:pPr>
              <w:pStyle w:val="Akapitzlist"/>
              <w:numPr>
                <w:ilvl w:val="1"/>
                <w:numId w:val="47"/>
              </w:numPr>
              <w:spacing w:after="0"/>
              <w:rPr>
                <w:rFonts w:asciiTheme="minorHAnsi" w:hAnsiTheme="minorHAnsi" w:cstheme="minorHAnsi"/>
                <w:sz w:val="20"/>
                <w:szCs w:val="20"/>
              </w:rPr>
            </w:pPr>
            <w:r w:rsidRPr="00CC4D32">
              <w:rPr>
                <w:rFonts w:asciiTheme="minorHAnsi" w:hAnsiTheme="minorHAnsi" w:cstheme="minorHAnsi"/>
                <w:sz w:val="20"/>
                <w:szCs w:val="20"/>
              </w:rPr>
              <w:t>Musi istnieć możliwość tworzenia własnych polityk bezpieczeństwa w oparciu o wzorce dla poszczególnych urządzeń.</w:t>
            </w:r>
          </w:p>
          <w:p w14:paraId="43979D6F" w14:textId="77777777" w:rsidR="001704DF" w:rsidRPr="00CC4D32" w:rsidRDefault="001704DF" w:rsidP="00244360">
            <w:pPr>
              <w:pStyle w:val="Akapitzlist"/>
              <w:numPr>
                <w:ilvl w:val="1"/>
                <w:numId w:val="47"/>
              </w:numPr>
              <w:spacing w:after="0"/>
              <w:rPr>
                <w:rFonts w:asciiTheme="minorHAnsi" w:hAnsiTheme="minorHAnsi" w:cstheme="minorHAnsi"/>
                <w:sz w:val="20"/>
                <w:szCs w:val="20"/>
              </w:rPr>
            </w:pPr>
            <w:r w:rsidRPr="00CC4D32">
              <w:rPr>
                <w:rFonts w:asciiTheme="minorHAnsi" w:hAnsiTheme="minorHAnsi" w:cstheme="minorHAnsi"/>
                <w:sz w:val="20"/>
                <w:szCs w:val="20"/>
              </w:rPr>
              <w:t>Stała analiza środowiska IT umożliwiająca wykrycie ataku ransomware na podstawie analizy posiadanych danych.</w:t>
            </w:r>
          </w:p>
          <w:p w14:paraId="2A7F8CF5" w14:textId="77777777" w:rsidR="001704DF" w:rsidRPr="00CC4D32" w:rsidRDefault="001704DF" w:rsidP="00244360">
            <w:pPr>
              <w:pStyle w:val="Akapitzlist"/>
              <w:numPr>
                <w:ilvl w:val="1"/>
                <w:numId w:val="47"/>
              </w:numPr>
              <w:spacing w:after="0"/>
              <w:rPr>
                <w:rFonts w:asciiTheme="minorHAnsi" w:hAnsiTheme="minorHAnsi" w:cstheme="minorHAnsi"/>
                <w:sz w:val="20"/>
                <w:szCs w:val="20"/>
              </w:rPr>
            </w:pPr>
            <w:r w:rsidRPr="00CC4D32">
              <w:rPr>
                <w:rFonts w:asciiTheme="minorHAnsi" w:hAnsiTheme="minorHAnsi" w:cstheme="minorHAnsi"/>
                <w:sz w:val="20"/>
                <w:szCs w:val="20"/>
              </w:rPr>
              <w:t>Możliwość przypisania dedykowanych ról dla poszczególnych administratorów.</w:t>
            </w:r>
          </w:p>
          <w:p w14:paraId="7A4F607A" w14:textId="77777777" w:rsidR="001704DF" w:rsidRPr="00CC4D32" w:rsidRDefault="001704DF" w:rsidP="00244360">
            <w:pPr>
              <w:pStyle w:val="Akapitzlist"/>
              <w:numPr>
                <w:ilvl w:val="0"/>
                <w:numId w:val="47"/>
              </w:numPr>
              <w:spacing w:after="0"/>
              <w:rPr>
                <w:rFonts w:asciiTheme="minorHAnsi" w:hAnsiTheme="minorHAnsi" w:cstheme="minorHAnsi"/>
                <w:sz w:val="20"/>
                <w:szCs w:val="20"/>
              </w:rPr>
            </w:pPr>
            <w:r w:rsidRPr="00CC4D32">
              <w:rPr>
                <w:rFonts w:asciiTheme="minorHAnsi" w:hAnsiTheme="minorHAnsi" w:cstheme="minorHAnsi"/>
                <w:sz w:val="20"/>
                <w:szCs w:val="20"/>
              </w:rPr>
              <w:t>Wspierane urządzenia</w:t>
            </w:r>
          </w:p>
          <w:p w14:paraId="5235217B" w14:textId="77777777" w:rsidR="001704DF" w:rsidRPr="00CC4D32" w:rsidRDefault="001704DF" w:rsidP="00244360">
            <w:pPr>
              <w:pStyle w:val="Akapitzlist"/>
              <w:numPr>
                <w:ilvl w:val="1"/>
                <w:numId w:val="47"/>
              </w:numPr>
              <w:spacing w:after="0"/>
              <w:rPr>
                <w:rFonts w:asciiTheme="minorHAnsi" w:hAnsiTheme="minorHAnsi" w:cstheme="minorHAnsi"/>
                <w:sz w:val="20"/>
                <w:szCs w:val="20"/>
              </w:rPr>
            </w:pPr>
            <w:r w:rsidRPr="00CC4D32">
              <w:rPr>
                <w:rFonts w:asciiTheme="minorHAnsi" w:hAnsiTheme="minorHAnsi" w:cstheme="minorHAnsi"/>
                <w:sz w:val="20"/>
                <w:szCs w:val="20"/>
              </w:rPr>
              <w:t>Urządzenie Producenta dostarczane w ramach postępowania</w:t>
            </w:r>
          </w:p>
          <w:p w14:paraId="5B523A95" w14:textId="77777777" w:rsidR="001704DF" w:rsidRPr="00CC4D32" w:rsidRDefault="001704DF" w:rsidP="00244360">
            <w:pPr>
              <w:pStyle w:val="Akapitzlist"/>
              <w:numPr>
                <w:ilvl w:val="1"/>
                <w:numId w:val="47"/>
              </w:numPr>
              <w:spacing w:after="0"/>
              <w:rPr>
                <w:rFonts w:asciiTheme="minorHAnsi" w:hAnsiTheme="minorHAnsi" w:cstheme="minorHAnsi"/>
                <w:sz w:val="20"/>
                <w:szCs w:val="20"/>
              </w:rPr>
            </w:pPr>
            <w:r w:rsidRPr="00CC4D32">
              <w:rPr>
                <w:rFonts w:asciiTheme="minorHAnsi" w:hAnsiTheme="minorHAnsi" w:cstheme="minorHAnsi"/>
                <w:sz w:val="20"/>
                <w:szCs w:val="20"/>
              </w:rPr>
              <w:t>Posiadane przez Zamawiającego serwery, urządzenia pamięci masowych, przełączniki sieciowe, przełączniki SAN, rozwiązania HCI, deduplikatory Producenta oferowanego urządzenia (jeśli takie są w posiadaniu Zamawiającego)</w:t>
            </w:r>
          </w:p>
          <w:p w14:paraId="7C9E4A3B" w14:textId="77777777" w:rsidR="001704DF" w:rsidRPr="00CC4D32" w:rsidRDefault="001704DF" w:rsidP="00244360">
            <w:pPr>
              <w:pStyle w:val="Akapitzlist"/>
              <w:numPr>
                <w:ilvl w:val="0"/>
                <w:numId w:val="47"/>
              </w:numPr>
              <w:spacing w:after="0"/>
              <w:rPr>
                <w:rFonts w:asciiTheme="minorHAnsi" w:hAnsiTheme="minorHAnsi" w:cstheme="minorHAnsi"/>
                <w:sz w:val="20"/>
                <w:szCs w:val="20"/>
              </w:rPr>
            </w:pPr>
            <w:r w:rsidRPr="00CC4D32">
              <w:rPr>
                <w:rFonts w:asciiTheme="minorHAnsi" w:hAnsiTheme="minorHAnsi" w:cstheme="minorHAnsi"/>
                <w:sz w:val="20"/>
                <w:szCs w:val="20"/>
              </w:rPr>
              <w:t>Wirtualny asystent</w:t>
            </w:r>
          </w:p>
          <w:p w14:paraId="5F92AD0C" w14:textId="77777777" w:rsidR="001704DF" w:rsidRPr="00CC4D32" w:rsidRDefault="001704DF" w:rsidP="00244360">
            <w:pPr>
              <w:pStyle w:val="Akapitzlist"/>
              <w:numPr>
                <w:ilvl w:val="1"/>
                <w:numId w:val="47"/>
              </w:numPr>
              <w:spacing w:after="0"/>
              <w:rPr>
                <w:rFonts w:asciiTheme="minorHAnsi" w:hAnsiTheme="minorHAnsi" w:cstheme="minorHAnsi"/>
                <w:sz w:val="20"/>
                <w:szCs w:val="20"/>
              </w:rPr>
            </w:pPr>
            <w:r w:rsidRPr="00CC4D32">
              <w:rPr>
                <w:rFonts w:asciiTheme="minorHAnsi" w:hAnsiTheme="minorHAnsi" w:cstheme="minorHAnsi"/>
                <w:sz w:val="20"/>
                <w:szCs w:val="20"/>
              </w:rPr>
              <w:t xml:space="preserve">Wbudowana w platformę funkcjonalność wirtualnego asystenta w oparciu o algorytmy GenAI przy dostępie do bazy wiedzy </w:t>
            </w:r>
            <w:r w:rsidRPr="00CC4D32">
              <w:rPr>
                <w:rFonts w:asciiTheme="minorHAnsi" w:hAnsiTheme="minorHAnsi" w:cstheme="minorHAnsi"/>
                <w:sz w:val="20"/>
                <w:szCs w:val="20"/>
              </w:rPr>
              <w:lastRenderedPageBreak/>
              <w:t>producenta urządzeń oraz analizie danych z monitoringu poszczególnych elementów infrastruktury;</w:t>
            </w:r>
          </w:p>
          <w:p w14:paraId="190589B1" w14:textId="77777777" w:rsidR="001704DF" w:rsidRPr="00CC4D32" w:rsidRDefault="001704DF" w:rsidP="00244360">
            <w:pPr>
              <w:pStyle w:val="Akapitzlist"/>
              <w:numPr>
                <w:ilvl w:val="0"/>
                <w:numId w:val="47"/>
              </w:numPr>
              <w:spacing w:after="0"/>
              <w:rPr>
                <w:rFonts w:asciiTheme="minorHAnsi" w:hAnsiTheme="minorHAnsi" w:cstheme="minorHAnsi"/>
                <w:sz w:val="20"/>
                <w:szCs w:val="20"/>
              </w:rPr>
            </w:pPr>
            <w:r w:rsidRPr="00CC4D32">
              <w:rPr>
                <w:rFonts w:asciiTheme="minorHAnsi" w:hAnsiTheme="minorHAnsi" w:cstheme="minorHAnsi"/>
                <w:sz w:val="20"/>
                <w:szCs w:val="20"/>
              </w:rPr>
              <w:t>Możliwość rozszerzenia funkcjonalności</w:t>
            </w:r>
          </w:p>
          <w:p w14:paraId="04800719" w14:textId="77777777" w:rsidR="001704DF" w:rsidRPr="00CC4D32" w:rsidRDefault="001704DF" w:rsidP="00244360">
            <w:pPr>
              <w:pStyle w:val="Akapitzlist"/>
              <w:numPr>
                <w:ilvl w:val="1"/>
                <w:numId w:val="47"/>
              </w:numPr>
              <w:spacing w:after="0"/>
              <w:rPr>
                <w:rFonts w:asciiTheme="minorHAnsi" w:hAnsiTheme="minorHAnsi" w:cstheme="minorHAnsi"/>
                <w:sz w:val="20"/>
                <w:szCs w:val="20"/>
              </w:rPr>
            </w:pPr>
            <w:r w:rsidRPr="00CC4D32">
              <w:rPr>
                <w:rFonts w:asciiTheme="minorHAnsi" w:hAnsiTheme="minorHAnsi" w:cstheme="minorHAnsi"/>
                <w:sz w:val="20"/>
                <w:szCs w:val="20"/>
              </w:rPr>
              <w:t>Możliwość rozbudowy systemu o zintegrowane i dodatkowe płatne moduły do monitoringu aplikacji oraz zarządzania incydentami w ramach infrastruktury IT.</w:t>
            </w:r>
          </w:p>
          <w:p w14:paraId="3E9CFB9C" w14:textId="77777777" w:rsidR="001704DF" w:rsidRPr="00CC4D32" w:rsidRDefault="001704DF" w:rsidP="00244360">
            <w:pPr>
              <w:pStyle w:val="Akapitzlist"/>
              <w:numPr>
                <w:ilvl w:val="0"/>
                <w:numId w:val="47"/>
              </w:numPr>
              <w:spacing w:after="0"/>
              <w:rPr>
                <w:rFonts w:asciiTheme="minorHAnsi" w:hAnsiTheme="minorHAnsi" w:cstheme="minorHAnsi"/>
                <w:sz w:val="20"/>
                <w:szCs w:val="20"/>
              </w:rPr>
            </w:pPr>
            <w:r w:rsidRPr="00CC4D32">
              <w:rPr>
                <w:rFonts w:asciiTheme="minorHAnsi" w:hAnsiTheme="minorHAnsi" w:cstheme="minorHAnsi"/>
                <w:sz w:val="20"/>
                <w:szCs w:val="20"/>
              </w:rPr>
              <w:t>Inne</w:t>
            </w:r>
          </w:p>
          <w:p w14:paraId="276D6BFC" w14:textId="77777777" w:rsidR="001704DF" w:rsidRPr="00CC4D32" w:rsidRDefault="001704DF" w:rsidP="00244360">
            <w:pPr>
              <w:pStyle w:val="Akapitzlist"/>
              <w:numPr>
                <w:ilvl w:val="1"/>
                <w:numId w:val="47"/>
              </w:numPr>
              <w:spacing w:after="0"/>
              <w:rPr>
                <w:rFonts w:asciiTheme="minorHAnsi" w:hAnsiTheme="minorHAnsi" w:cstheme="minorHAnsi"/>
                <w:sz w:val="20"/>
                <w:szCs w:val="20"/>
              </w:rPr>
            </w:pPr>
            <w:r w:rsidRPr="00CC4D32">
              <w:rPr>
                <w:rFonts w:asciiTheme="minorHAnsi" w:hAnsiTheme="minorHAnsi" w:cstheme="minorHAnsi"/>
                <w:sz w:val="20"/>
                <w:szCs w:val="20"/>
              </w:rPr>
              <w:t>Oferowana platforma musi posiadać dedykowaną aplikację na urządzenia iOS oraz Android</w:t>
            </w:r>
          </w:p>
          <w:p w14:paraId="2BD473FF" w14:textId="77777777" w:rsidR="001704DF" w:rsidRPr="00CC4D32" w:rsidRDefault="001704DF" w:rsidP="00244360">
            <w:pPr>
              <w:pStyle w:val="Akapitzlist"/>
              <w:numPr>
                <w:ilvl w:val="0"/>
                <w:numId w:val="47"/>
              </w:numPr>
              <w:spacing w:after="0"/>
              <w:rPr>
                <w:rFonts w:asciiTheme="minorHAnsi" w:hAnsiTheme="minorHAnsi" w:cstheme="minorHAnsi"/>
                <w:sz w:val="20"/>
                <w:szCs w:val="20"/>
              </w:rPr>
            </w:pPr>
            <w:r w:rsidRPr="00CC4D32">
              <w:rPr>
                <w:rFonts w:asciiTheme="minorHAnsi" w:hAnsiTheme="minorHAnsi" w:cstheme="minorHAnsi"/>
                <w:sz w:val="20"/>
                <w:szCs w:val="20"/>
              </w:rPr>
              <w:t>Certyfikaty</w:t>
            </w:r>
          </w:p>
          <w:p w14:paraId="1072C220" w14:textId="77777777" w:rsidR="001704DF" w:rsidRPr="00CC4D32" w:rsidRDefault="001704DF" w:rsidP="00244360">
            <w:pPr>
              <w:pStyle w:val="Akapitzlist"/>
              <w:numPr>
                <w:ilvl w:val="1"/>
                <w:numId w:val="47"/>
              </w:numPr>
              <w:spacing w:after="0"/>
              <w:rPr>
                <w:rFonts w:asciiTheme="minorHAnsi" w:hAnsiTheme="minorHAnsi" w:cstheme="minorHAnsi"/>
                <w:sz w:val="20"/>
                <w:szCs w:val="20"/>
              </w:rPr>
            </w:pPr>
            <w:r w:rsidRPr="00CC4D32">
              <w:rPr>
                <w:rFonts w:asciiTheme="minorHAnsi" w:hAnsiTheme="minorHAnsi" w:cstheme="minorHAnsi"/>
                <w:sz w:val="20"/>
                <w:szCs w:val="20"/>
              </w:rPr>
              <w:t>Oferowana platforma musi być zaprojektowana zgodnie ze standardami:</w:t>
            </w:r>
          </w:p>
          <w:p w14:paraId="1D8DF9DA" w14:textId="77777777" w:rsidR="001704DF" w:rsidRPr="00CC4D32" w:rsidRDefault="001704DF" w:rsidP="00244360">
            <w:pPr>
              <w:pStyle w:val="Akapitzlist"/>
              <w:numPr>
                <w:ilvl w:val="2"/>
                <w:numId w:val="47"/>
              </w:numPr>
              <w:spacing w:after="0"/>
              <w:rPr>
                <w:rFonts w:asciiTheme="minorHAnsi" w:hAnsiTheme="minorHAnsi" w:cstheme="minorHAnsi"/>
                <w:sz w:val="20"/>
                <w:szCs w:val="20"/>
              </w:rPr>
            </w:pPr>
            <w:r w:rsidRPr="00CC4D32">
              <w:rPr>
                <w:rFonts w:asciiTheme="minorHAnsi" w:hAnsiTheme="minorHAnsi" w:cstheme="minorHAnsi"/>
                <w:sz w:val="20"/>
                <w:szCs w:val="20"/>
              </w:rPr>
              <w:t>ISO 27001</w:t>
            </w:r>
          </w:p>
          <w:p w14:paraId="6AB6EAD2" w14:textId="77777777" w:rsidR="001704DF" w:rsidRPr="009A1D18" w:rsidRDefault="001704DF" w:rsidP="00244360">
            <w:pPr>
              <w:pStyle w:val="Akapitzlist"/>
              <w:numPr>
                <w:ilvl w:val="2"/>
                <w:numId w:val="47"/>
              </w:numPr>
              <w:spacing w:after="0"/>
              <w:rPr>
                <w:rFonts w:asciiTheme="minorHAnsi" w:hAnsiTheme="minorHAnsi" w:cstheme="minorHAnsi"/>
                <w:sz w:val="20"/>
                <w:szCs w:val="20"/>
                <w:lang w:val="en-GB"/>
              </w:rPr>
            </w:pPr>
            <w:r w:rsidRPr="009A1D18">
              <w:rPr>
                <w:rFonts w:asciiTheme="minorHAnsi" w:hAnsiTheme="minorHAnsi" w:cstheme="minorHAnsi"/>
                <w:sz w:val="20"/>
                <w:szCs w:val="20"/>
                <w:lang w:val="en-GB"/>
              </w:rPr>
              <w:t>NIST Security and Privacy Controls for Federal Information Systems and Organization</w:t>
            </w:r>
          </w:p>
          <w:p w14:paraId="065B7733" w14:textId="77777777" w:rsidR="001704DF" w:rsidRPr="00CC4D32" w:rsidRDefault="001704DF" w:rsidP="00244360">
            <w:pPr>
              <w:pStyle w:val="Akapitzlist"/>
              <w:numPr>
                <w:ilvl w:val="2"/>
                <w:numId w:val="47"/>
              </w:numPr>
              <w:spacing w:after="0"/>
              <w:rPr>
                <w:rFonts w:asciiTheme="minorHAnsi" w:hAnsiTheme="minorHAnsi" w:cstheme="minorHAnsi"/>
                <w:sz w:val="20"/>
                <w:szCs w:val="20"/>
              </w:rPr>
            </w:pPr>
            <w:r w:rsidRPr="00CC4D32">
              <w:rPr>
                <w:rFonts w:asciiTheme="minorHAnsi" w:hAnsiTheme="minorHAnsi" w:cstheme="minorHAnsi"/>
                <w:sz w:val="20"/>
                <w:szCs w:val="20"/>
              </w:rPr>
              <w:t>CSA Cloud Control Matrix</w:t>
            </w:r>
          </w:p>
        </w:tc>
      </w:tr>
      <w:tr w:rsidR="001704DF" w:rsidRPr="00CC4D32" w14:paraId="3EEA3E52"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2FE8C9D"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lastRenderedPageBreak/>
              <w:t>Manager haseł</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A654737"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W ramach dostawy Wykonawca zobowiązany jest do dostarczenia również oprogramowania menedżera haseł o minimalnych wymaganiach:</w:t>
            </w:r>
          </w:p>
          <w:p w14:paraId="5A69DD33"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Przedmiotem zamówienia jest zakup, dostarczenie i wdrożenie w środowisku informatycznym Zamawiającego / uruchomienie systemu w lokalizacji Dostawcy oprogramowania zarządzanego menedżera haseł z możliwością udostępniania i współpracy w zakresie wymiany danych dostępowych.</w:t>
            </w:r>
          </w:p>
          <w:p w14:paraId="2A57CDA9"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Minimalne wymagania ogólne:</w:t>
            </w:r>
          </w:p>
          <w:p w14:paraId="0579A7F6" w14:textId="77777777" w:rsidR="001704DF" w:rsidRPr="00CC4D32" w:rsidRDefault="001704DF" w:rsidP="00244360">
            <w:pPr>
              <w:pStyle w:val="Akapitzlist"/>
              <w:numPr>
                <w:ilvl w:val="0"/>
                <w:numId w:val="7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umożliwiać zarządzanie danymi dostępowymi do zewnętrznych usług w postaci minimum loginu i hasła oraz adresu URL strony.</w:t>
            </w:r>
          </w:p>
          <w:p w14:paraId="272D3A7F" w14:textId="77777777" w:rsidR="001704DF" w:rsidRPr="00CC4D32" w:rsidRDefault="001704DF" w:rsidP="00244360">
            <w:pPr>
              <w:pStyle w:val="Akapitzlist"/>
              <w:numPr>
                <w:ilvl w:val="0"/>
                <w:numId w:val="7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Licencja powinna pozwalać na korzystanie z oprogramowania przez minimum 40 użytkowników.</w:t>
            </w:r>
          </w:p>
          <w:p w14:paraId="0D29E179" w14:textId="77777777" w:rsidR="001704DF" w:rsidRPr="00CC4D32" w:rsidRDefault="001704DF" w:rsidP="00244360">
            <w:pPr>
              <w:pStyle w:val="Akapitzlist"/>
              <w:numPr>
                <w:ilvl w:val="0"/>
                <w:numId w:val="7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umożliwić przechowywanie nieograniczonej ilości wpisów z danymi dostępowymi.</w:t>
            </w:r>
          </w:p>
          <w:p w14:paraId="1ABB8F70" w14:textId="77777777" w:rsidR="001704DF" w:rsidRPr="00CC4D32" w:rsidRDefault="001704DF" w:rsidP="00244360">
            <w:pPr>
              <w:pStyle w:val="Akapitzlist"/>
              <w:numPr>
                <w:ilvl w:val="0"/>
                <w:numId w:val="7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przechowywać wszystkie dane (dane użytkowników wraz z zaszyfrowanymi wpisami) na serwerze zlokalizowanym na terenie Unii Europejskiej.</w:t>
            </w:r>
          </w:p>
          <w:p w14:paraId="287A832C" w14:textId="77777777" w:rsidR="001704DF" w:rsidRPr="00CC4D32" w:rsidRDefault="001704DF" w:rsidP="00244360">
            <w:pPr>
              <w:pStyle w:val="Akapitzlist"/>
              <w:numPr>
                <w:ilvl w:val="0"/>
                <w:numId w:val="7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udostępniać opcję dedykowanej pomocy technicznej w języku polskim z możliwością zgłaszania problemów wewnątrz portalu poprzez wypełnienie formularza, składającego się min. z tytułu, treści oraz ewentualnych załączników.</w:t>
            </w:r>
          </w:p>
          <w:p w14:paraId="7F06ED65" w14:textId="77777777" w:rsidR="001704DF" w:rsidRPr="00CC4D32" w:rsidRDefault="001704DF" w:rsidP="00244360">
            <w:pPr>
              <w:pStyle w:val="Akapitzlist"/>
              <w:numPr>
                <w:ilvl w:val="0"/>
                <w:numId w:val="7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W przypadku opcji SaaS – dane w spoczynku muszą być zabezpieczone z wykorzystaniem kluczy kryptograficznych i TDE – transparentnego szyfrowania danych z wykorzystaniem sprzętowego modułu bezpieczeństwa.</w:t>
            </w:r>
          </w:p>
          <w:p w14:paraId="47CE47A8" w14:textId="77777777" w:rsidR="001704DF" w:rsidRPr="00CC4D32" w:rsidRDefault="001704DF" w:rsidP="00244360">
            <w:pPr>
              <w:pStyle w:val="Akapitzlist"/>
              <w:numPr>
                <w:ilvl w:val="0"/>
                <w:numId w:val="7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być dostępne w języku polskim i angielskim z możliwością zmiany języka z poziomu organizacji oraz indywidualnego użytkownika.</w:t>
            </w:r>
          </w:p>
          <w:p w14:paraId="4F9FDD8F" w14:textId="77777777" w:rsidR="001704DF" w:rsidRPr="00CC4D32" w:rsidRDefault="001704DF" w:rsidP="00244360">
            <w:pPr>
              <w:pStyle w:val="Akapitzlist"/>
              <w:numPr>
                <w:ilvl w:val="0"/>
                <w:numId w:val="7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posiadać ocenę A+ pod względem ustawionych nagłówków HTTP względem strony https://securityheaders.com/, tj. ustawiony nagłówek Strict-Transport-Security, X-Frame-Options, X-Content-</w:t>
            </w:r>
            <w:r w:rsidRPr="00CC4D32">
              <w:rPr>
                <w:rFonts w:asciiTheme="minorHAnsi" w:hAnsiTheme="minorHAnsi" w:cstheme="minorHAnsi"/>
                <w:color w:val="000000" w:themeColor="text1"/>
                <w:sz w:val="20"/>
                <w:szCs w:val="20"/>
              </w:rPr>
              <w:lastRenderedPageBreak/>
              <w:t>Type-Options, Refferer-Policy, Permission-Policy oraz Content-Security-Policy.</w:t>
            </w:r>
          </w:p>
          <w:p w14:paraId="43039582" w14:textId="77777777" w:rsidR="001704DF" w:rsidRPr="00CC4D32" w:rsidRDefault="001704DF" w:rsidP="00244360">
            <w:pPr>
              <w:pStyle w:val="Akapitzlist"/>
              <w:numPr>
                <w:ilvl w:val="0"/>
                <w:numId w:val="7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posiadać architekturę klient/serwer z umożliwieniem uruchomienia jej w opcji SaaS lub on-premise.</w:t>
            </w:r>
          </w:p>
          <w:p w14:paraId="7B8B7EE7" w14:textId="77777777" w:rsidR="001704DF" w:rsidRPr="00CC4D32" w:rsidRDefault="001704DF" w:rsidP="00244360">
            <w:pPr>
              <w:pStyle w:val="Akapitzlist"/>
              <w:numPr>
                <w:ilvl w:val="0"/>
                <w:numId w:val="7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spełniać normy dostępności treści internetowych dla osób niepełnosprawnych min. w zakresie wyboru kroju czcionki, wyboru rozmiaru czcionki oraz możliwości czytania tekstu.</w:t>
            </w:r>
          </w:p>
          <w:p w14:paraId="31906C97"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Minimalne wymagania dotyczące przechowywania haseł:</w:t>
            </w:r>
          </w:p>
          <w:p w14:paraId="0CA29C53" w14:textId="77777777" w:rsidR="001704DF" w:rsidRPr="00CC4D32" w:rsidRDefault="001704DF" w:rsidP="00CF4F5D">
            <w:pPr>
              <w:spacing w:line="276" w:lineRule="auto"/>
              <w:rPr>
                <w:rFonts w:asciiTheme="minorHAnsi" w:hAnsiTheme="minorHAnsi" w:cstheme="minorHAnsi"/>
                <w:color w:val="000000" w:themeColor="text1"/>
                <w:sz w:val="20"/>
                <w:szCs w:val="20"/>
              </w:rPr>
            </w:pPr>
          </w:p>
          <w:p w14:paraId="5553C9DC" w14:textId="77777777" w:rsidR="001704DF" w:rsidRPr="00CC4D32" w:rsidRDefault="001704DF" w:rsidP="00244360">
            <w:pPr>
              <w:pStyle w:val="Akapitzlist"/>
              <w:numPr>
                <w:ilvl w:val="0"/>
                <w:numId w:val="78"/>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umożliwić tworzenie, modyfikowanie i usuwanie wpisów z danymi dostępowymi składającymi się z minimum:</w:t>
            </w:r>
          </w:p>
          <w:p w14:paraId="0A73CF1F" w14:textId="77777777" w:rsidR="001704DF" w:rsidRPr="00CC4D32" w:rsidRDefault="001704DF" w:rsidP="00244360">
            <w:pPr>
              <w:pStyle w:val="Akapitzlist"/>
              <w:numPr>
                <w:ilvl w:val="0"/>
                <w:numId w:val="7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Tytułu,</w:t>
            </w:r>
          </w:p>
          <w:p w14:paraId="17DD95B5" w14:textId="77777777" w:rsidR="001704DF" w:rsidRPr="00CC4D32" w:rsidRDefault="001704DF" w:rsidP="00244360">
            <w:pPr>
              <w:pStyle w:val="Akapitzlist"/>
              <w:numPr>
                <w:ilvl w:val="0"/>
                <w:numId w:val="7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Loginu,</w:t>
            </w:r>
          </w:p>
          <w:p w14:paraId="2AC4F222" w14:textId="77777777" w:rsidR="001704DF" w:rsidRPr="00CC4D32" w:rsidRDefault="001704DF" w:rsidP="00244360">
            <w:pPr>
              <w:pStyle w:val="Akapitzlist"/>
              <w:numPr>
                <w:ilvl w:val="0"/>
                <w:numId w:val="7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Hasła,</w:t>
            </w:r>
          </w:p>
          <w:p w14:paraId="6089D0BA" w14:textId="77777777" w:rsidR="001704DF" w:rsidRPr="00CC4D32" w:rsidRDefault="001704DF" w:rsidP="00244360">
            <w:pPr>
              <w:pStyle w:val="Akapitzlist"/>
              <w:numPr>
                <w:ilvl w:val="0"/>
                <w:numId w:val="7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Adresu URL strony,</w:t>
            </w:r>
          </w:p>
          <w:p w14:paraId="22194943" w14:textId="77777777" w:rsidR="001704DF" w:rsidRPr="00CC4D32" w:rsidRDefault="001704DF" w:rsidP="00244360">
            <w:pPr>
              <w:pStyle w:val="Akapitzlist"/>
              <w:numPr>
                <w:ilvl w:val="0"/>
                <w:numId w:val="7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Daty wygaśnięcia,</w:t>
            </w:r>
          </w:p>
          <w:p w14:paraId="3F1C5313" w14:textId="77777777" w:rsidR="001704DF" w:rsidRPr="00CC4D32" w:rsidRDefault="001704DF" w:rsidP="00244360">
            <w:pPr>
              <w:pStyle w:val="Akapitzlist"/>
              <w:numPr>
                <w:ilvl w:val="0"/>
                <w:numId w:val="7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Notatki.</w:t>
            </w:r>
          </w:p>
          <w:p w14:paraId="3CABE189" w14:textId="77777777" w:rsidR="001704DF" w:rsidRPr="00CC4D32" w:rsidRDefault="001704DF" w:rsidP="00244360">
            <w:pPr>
              <w:pStyle w:val="Akapitzlist"/>
              <w:numPr>
                <w:ilvl w:val="0"/>
                <w:numId w:val="78"/>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umożliwić dodawanie wpisów z danymi dostępowymi bez konieczności podawania wszystkich pól wymienionych w punkcie 1.</w:t>
            </w:r>
          </w:p>
          <w:p w14:paraId="28F8123F" w14:textId="77777777" w:rsidR="001704DF" w:rsidRPr="00CC4D32" w:rsidRDefault="001704DF" w:rsidP="00244360">
            <w:pPr>
              <w:pStyle w:val="Akapitzlist"/>
              <w:numPr>
                <w:ilvl w:val="0"/>
                <w:numId w:val="78"/>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umożliwić nadawanie etykiet na wpisy, umożliwiając przy tym wizualną identyfikację przynależności do danej etykiety.</w:t>
            </w:r>
          </w:p>
          <w:p w14:paraId="4FE0CDAF" w14:textId="77777777" w:rsidR="001704DF" w:rsidRPr="00CC4D32" w:rsidRDefault="001704DF" w:rsidP="00244360">
            <w:pPr>
              <w:pStyle w:val="Akapitzlist"/>
              <w:numPr>
                <w:ilvl w:val="0"/>
                <w:numId w:val="78"/>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umożliwić dodawanie załączników do wpisów w formie plików z możliwością zdefiniowania dozwolonych rozszerzeń i rozmiarów w licencji.</w:t>
            </w:r>
          </w:p>
          <w:p w14:paraId="7E3F8165" w14:textId="77777777" w:rsidR="001704DF" w:rsidRPr="00CC4D32" w:rsidRDefault="001704DF" w:rsidP="00244360">
            <w:pPr>
              <w:pStyle w:val="Akapitzlist"/>
              <w:numPr>
                <w:ilvl w:val="0"/>
                <w:numId w:val="78"/>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umożliwić tworzenie grup dostępowych, szyfrowanych w myśl zasady zero-knowledge, tj. zaszyfrowanych na każdym etapie transferu danych z serwera do użytkownika i na odwrót i możliwych do odszyfrowania jedynie przez użytkownika lub odbiorcę.</w:t>
            </w:r>
          </w:p>
          <w:p w14:paraId="65540330" w14:textId="77777777" w:rsidR="001704DF" w:rsidRPr="00CC4D32" w:rsidRDefault="001704DF" w:rsidP="00244360">
            <w:pPr>
              <w:pStyle w:val="Akapitzlist"/>
              <w:numPr>
                <w:ilvl w:val="0"/>
                <w:numId w:val="78"/>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umożliwić dostosowywanie grup dostępowych poprzez nazwy oraz ikony.</w:t>
            </w:r>
          </w:p>
          <w:p w14:paraId="630B403F" w14:textId="77777777" w:rsidR="001704DF" w:rsidRPr="00CC4D32" w:rsidRDefault="001704DF" w:rsidP="00244360">
            <w:pPr>
              <w:pStyle w:val="Akapitzlist"/>
              <w:numPr>
                <w:ilvl w:val="0"/>
                <w:numId w:val="78"/>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umożliwić możliwość tworzenia grup prywatnych, do których dostęp ma jedynie właściciel.</w:t>
            </w:r>
          </w:p>
          <w:p w14:paraId="41AC9BBC" w14:textId="77777777" w:rsidR="001704DF" w:rsidRPr="00CC4D32" w:rsidRDefault="001704DF" w:rsidP="00244360">
            <w:pPr>
              <w:pStyle w:val="Akapitzlist"/>
              <w:numPr>
                <w:ilvl w:val="0"/>
                <w:numId w:val="78"/>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umożliwić tworzenie grup współdzielonych, do których dostęp ma właściciel i wszyscy uprawnieni użytkownicy wskazani przez właściciela.</w:t>
            </w:r>
          </w:p>
          <w:p w14:paraId="15DF55E3" w14:textId="77777777" w:rsidR="001704DF" w:rsidRPr="00CC4D32" w:rsidRDefault="001704DF" w:rsidP="00244360">
            <w:pPr>
              <w:pStyle w:val="Akapitzlist"/>
              <w:numPr>
                <w:ilvl w:val="0"/>
                <w:numId w:val="78"/>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mieć możliwość wyszukiwania wpisów po tytule.</w:t>
            </w:r>
          </w:p>
          <w:p w14:paraId="33EEB018" w14:textId="77777777" w:rsidR="001704DF" w:rsidRPr="00CC4D32" w:rsidRDefault="001704DF" w:rsidP="00244360">
            <w:pPr>
              <w:pStyle w:val="Akapitzlist"/>
              <w:numPr>
                <w:ilvl w:val="0"/>
                <w:numId w:val="78"/>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posiadać wbudowany generator haseł umożliwiający definiowanie złożonych haseł o określonej długości z możliwością dostosowania występowania wielkich liter, małych liter, cyfr oraz symboli i wykluczenia konkretnych znaków.</w:t>
            </w:r>
          </w:p>
          <w:p w14:paraId="66E65F42" w14:textId="77777777" w:rsidR="001704DF" w:rsidRPr="00CC4D32" w:rsidRDefault="001704DF" w:rsidP="00244360">
            <w:pPr>
              <w:pStyle w:val="Akapitzlist"/>
              <w:numPr>
                <w:ilvl w:val="0"/>
                <w:numId w:val="78"/>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wskazywać na ile bezpieczne jest wygenerowane hasło pod kątem jego entropii.</w:t>
            </w:r>
          </w:p>
          <w:p w14:paraId="2EE15F50" w14:textId="77777777" w:rsidR="001704DF" w:rsidRPr="00CC4D32" w:rsidRDefault="001704DF" w:rsidP="00244360">
            <w:pPr>
              <w:pStyle w:val="Akapitzlist"/>
              <w:numPr>
                <w:ilvl w:val="0"/>
                <w:numId w:val="78"/>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umożliwiać udostępnianie haseł w obrębie organizacji wykorzystując mechanizm grup współdzielonych.</w:t>
            </w:r>
          </w:p>
          <w:p w14:paraId="17124EF7" w14:textId="77777777" w:rsidR="001704DF" w:rsidRPr="00CC4D32" w:rsidRDefault="001704DF" w:rsidP="00244360">
            <w:pPr>
              <w:pStyle w:val="Akapitzlist"/>
              <w:numPr>
                <w:ilvl w:val="0"/>
                <w:numId w:val="78"/>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umożliwiać import haseł z innych menedżerów haseł, minimum:</w:t>
            </w:r>
          </w:p>
          <w:p w14:paraId="346C1779" w14:textId="77777777" w:rsidR="001704DF" w:rsidRPr="00CC4D32" w:rsidRDefault="001704DF" w:rsidP="00244360">
            <w:pPr>
              <w:pStyle w:val="Akapitzlist"/>
              <w:numPr>
                <w:ilvl w:val="0"/>
                <w:numId w:val="80"/>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lastRenderedPageBreak/>
              <w:t>Google Chrome,</w:t>
            </w:r>
          </w:p>
          <w:p w14:paraId="31CD4A36" w14:textId="77777777" w:rsidR="001704DF" w:rsidRPr="00CC4D32" w:rsidRDefault="001704DF" w:rsidP="00244360">
            <w:pPr>
              <w:pStyle w:val="Akapitzlist"/>
              <w:numPr>
                <w:ilvl w:val="0"/>
                <w:numId w:val="80"/>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Mozilla Firefox,</w:t>
            </w:r>
          </w:p>
          <w:p w14:paraId="2BA4B782" w14:textId="77777777" w:rsidR="001704DF" w:rsidRPr="00CC4D32" w:rsidRDefault="001704DF" w:rsidP="00244360">
            <w:pPr>
              <w:pStyle w:val="Akapitzlist"/>
              <w:numPr>
                <w:ilvl w:val="0"/>
                <w:numId w:val="80"/>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Apple Safari,</w:t>
            </w:r>
          </w:p>
          <w:p w14:paraId="6920D169" w14:textId="77777777" w:rsidR="001704DF" w:rsidRPr="00CC4D32" w:rsidRDefault="001704DF" w:rsidP="00244360">
            <w:pPr>
              <w:pStyle w:val="Akapitzlist"/>
              <w:numPr>
                <w:ilvl w:val="0"/>
                <w:numId w:val="80"/>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KeePass.</w:t>
            </w:r>
          </w:p>
          <w:p w14:paraId="2B0EAB85" w14:textId="77777777" w:rsidR="001704DF" w:rsidRPr="00CC4D32" w:rsidRDefault="001704DF" w:rsidP="00244360">
            <w:pPr>
              <w:pStyle w:val="Akapitzlist"/>
              <w:numPr>
                <w:ilvl w:val="0"/>
                <w:numId w:val="78"/>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udostępniać możliwość przeglądania załączników do haseł za pomocą dedykowanego widoku na portalu.</w:t>
            </w:r>
          </w:p>
          <w:p w14:paraId="6CD6E940"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Minimalne wymagania dotyczące zarządzania użytkownikami i przywilejami:</w:t>
            </w:r>
          </w:p>
          <w:p w14:paraId="0BBF3796" w14:textId="77777777" w:rsidR="001704DF" w:rsidRPr="00CC4D32" w:rsidRDefault="001704DF" w:rsidP="00244360">
            <w:pPr>
              <w:pStyle w:val="Akapitzlist"/>
              <w:numPr>
                <w:ilvl w:val="0"/>
                <w:numId w:val="81"/>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umożliwiać zarządzanie użytkownikami w ramach licencji w formie tworzenia, edycji oraz usuwania.</w:t>
            </w:r>
          </w:p>
          <w:p w14:paraId="41C4285E" w14:textId="77777777" w:rsidR="001704DF" w:rsidRPr="00CC4D32" w:rsidRDefault="001704DF" w:rsidP="00244360">
            <w:pPr>
              <w:pStyle w:val="Akapitzlist"/>
              <w:numPr>
                <w:ilvl w:val="0"/>
                <w:numId w:val="81"/>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udostępniać konto właściciela, kierowników oraz normalnych użytkowników.</w:t>
            </w:r>
          </w:p>
          <w:p w14:paraId="1D4D84CD" w14:textId="77777777" w:rsidR="001704DF" w:rsidRPr="00CC4D32" w:rsidRDefault="001704DF" w:rsidP="00244360">
            <w:pPr>
              <w:pStyle w:val="Akapitzlist"/>
              <w:numPr>
                <w:ilvl w:val="0"/>
                <w:numId w:val="81"/>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umożliwiać nadawanie dostępu do całych grup współdzielonych w formie opcji zapisu lub read-only (tylko do odczytu).</w:t>
            </w:r>
          </w:p>
          <w:p w14:paraId="41EC8078" w14:textId="77777777" w:rsidR="001704DF" w:rsidRPr="00CC4D32" w:rsidRDefault="001704DF" w:rsidP="00244360">
            <w:pPr>
              <w:pStyle w:val="Akapitzlist"/>
              <w:numPr>
                <w:ilvl w:val="0"/>
                <w:numId w:val="81"/>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umożliwiać nadawanie dostępu do poszczególnych wpisów w grupach współdzielonych w formie opcji zapisu lub read-only (tylko do odczytu).</w:t>
            </w:r>
          </w:p>
          <w:p w14:paraId="290946D3" w14:textId="77777777" w:rsidR="001704DF" w:rsidRPr="00CC4D32" w:rsidRDefault="001704DF" w:rsidP="00244360">
            <w:pPr>
              <w:pStyle w:val="Akapitzlist"/>
              <w:numPr>
                <w:ilvl w:val="0"/>
                <w:numId w:val="81"/>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umożliwiać dostęp do danych na temat aktywności użytkowników.</w:t>
            </w:r>
          </w:p>
          <w:p w14:paraId="63EECE36" w14:textId="77777777" w:rsidR="001704DF" w:rsidRPr="00CC4D32" w:rsidRDefault="001704DF" w:rsidP="00244360">
            <w:pPr>
              <w:pStyle w:val="Akapitzlist"/>
              <w:numPr>
                <w:ilvl w:val="0"/>
                <w:numId w:val="81"/>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umożliwiać dostęp do raportów o ujawnionych hasłach w wyniku wycieków danych logowania.</w:t>
            </w:r>
          </w:p>
          <w:p w14:paraId="5B69EB58" w14:textId="77777777" w:rsidR="001704DF" w:rsidRPr="00CC4D32" w:rsidRDefault="001704DF" w:rsidP="00244360">
            <w:pPr>
              <w:pStyle w:val="Akapitzlist"/>
              <w:numPr>
                <w:ilvl w:val="0"/>
                <w:numId w:val="81"/>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udostępniać ogólny wskaźnik siły haseł dla administratorów.</w:t>
            </w:r>
          </w:p>
          <w:p w14:paraId="0976873B" w14:textId="77777777" w:rsidR="001704DF" w:rsidRPr="00CC4D32" w:rsidRDefault="001704DF" w:rsidP="00244360">
            <w:pPr>
              <w:pStyle w:val="Akapitzlist"/>
              <w:numPr>
                <w:ilvl w:val="0"/>
                <w:numId w:val="81"/>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umożliwiać nadawanie miękkich wymagań na hasła z grup współdzielonych oraz wyświetlać ewentualne naruszenia w panelu administratora.</w:t>
            </w:r>
          </w:p>
          <w:p w14:paraId="232EAA5E" w14:textId="77777777" w:rsidR="001704DF" w:rsidRPr="00CC4D32" w:rsidRDefault="001704DF" w:rsidP="00244360">
            <w:pPr>
              <w:pStyle w:val="Akapitzlist"/>
              <w:numPr>
                <w:ilvl w:val="0"/>
                <w:numId w:val="81"/>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umożliwiać nadawanie i odbieranie przywilejów do tworzenia grup współdzielonych i/lub personalnych dla użytkowników.</w:t>
            </w:r>
          </w:p>
          <w:p w14:paraId="504A9A02" w14:textId="77777777" w:rsidR="001704DF" w:rsidRPr="00CC4D32" w:rsidRDefault="001704DF" w:rsidP="00244360">
            <w:pPr>
              <w:pStyle w:val="Akapitzlist"/>
              <w:numPr>
                <w:ilvl w:val="0"/>
                <w:numId w:val="81"/>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umożliwiać dostęp do logów systemowych, zbierających informacje o aktywności użytkowników w zakresie minimum:</w:t>
            </w:r>
          </w:p>
          <w:p w14:paraId="590331F7" w14:textId="77777777" w:rsidR="001704DF" w:rsidRPr="00CC4D32" w:rsidRDefault="001704DF" w:rsidP="00244360">
            <w:pPr>
              <w:pStyle w:val="Akapitzlist"/>
              <w:numPr>
                <w:ilvl w:val="0"/>
                <w:numId w:val="82"/>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Aktywacji konta,</w:t>
            </w:r>
          </w:p>
          <w:p w14:paraId="6AA0B881" w14:textId="77777777" w:rsidR="001704DF" w:rsidRPr="00CC4D32" w:rsidRDefault="001704DF" w:rsidP="00244360">
            <w:pPr>
              <w:pStyle w:val="Akapitzlist"/>
              <w:numPr>
                <w:ilvl w:val="0"/>
                <w:numId w:val="82"/>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Logowania,</w:t>
            </w:r>
          </w:p>
          <w:p w14:paraId="32D31CA8" w14:textId="77777777" w:rsidR="001704DF" w:rsidRPr="00CC4D32" w:rsidRDefault="001704DF" w:rsidP="00244360">
            <w:pPr>
              <w:pStyle w:val="Akapitzlist"/>
              <w:numPr>
                <w:ilvl w:val="0"/>
                <w:numId w:val="82"/>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Tworzenia/modyfikacji/usuwania grup/wpisów.</w:t>
            </w:r>
          </w:p>
          <w:p w14:paraId="67FF332B" w14:textId="77777777" w:rsidR="001704DF" w:rsidRPr="00CC4D32" w:rsidRDefault="001704DF" w:rsidP="00244360">
            <w:pPr>
              <w:pStyle w:val="Akapitzlist"/>
              <w:numPr>
                <w:ilvl w:val="0"/>
                <w:numId w:val="81"/>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umożliwiać eksport logów do formatu .csv z możliwością definicji zakresu czasowego, typu logów czy użytkownika, którego dotyczą.</w:t>
            </w:r>
          </w:p>
          <w:p w14:paraId="445AE62B"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Minimalne wymagania dotyczące szyfrowania:</w:t>
            </w:r>
          </w:p>
          <w:p w14:paraId="6E3CC886" w14:textId="77777777" w:rsidR="001704DF" w:rsidRPr="00CC4D32" w:rsidRDefault="001704DF" w:rsidP="00244360">
            <w:pPr>
              <w:pStyle w:val="Akapitzlist"/>
              <w:numPr>
                <w:ilvl w:val="3"/>
                <w:numId w:val="83"/>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umożliwiać nadanie dwóch haseł użytkownika, jedno do konta, drugie do szyfrowania/odszyfrowania danych.</w:t>
            </w:r>
          </w:p>
          <w:p w14:paraId="2CE5B2C5" w14:textId="77777777" w:rsidR="001704DF" w:rsidRPr="00CC4D32" w:rsidRDefault="001704DF" w:rsidP="00244360">
            <w:pPr>
              <w:pStyle w:val="Akapitzlist"/>
              <w:numPr>
                <w:ilvl w:val="3"/>
                <w:numId w:val="83"/>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umożliwiać zmianę i reset hasła do konta.</w:t>
            </w:r>
          </w:p>
          <w:p w14:paraId="0307ED3D" w14:textId="77777777" w:rsidR="001704DF" w:rsidRPr="00CC4D32" w:rsidRDefault="001704DF" w:rsidP="00244360">
            <w:pPr>
              <w:pStyle w:val="Akapitzlist"/>
              <w:numPr>
                <w:ilvl w:val="3"/>
                <w:numId w:val="83"/>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stosować funkcję PBKDF2 na poziomie minimum 800000 iteracji.</w:t>
            </w:r>
          </w:p>
          <w:p w14:paraId="6224DD14" w14:textId="77777777" w:rsidR="001704DF" w:rsidRPr="00CC4D32" w:rsidRDefault="001704DF" w:rsidP="00244360">
            <w:pPr>
              <w:pStyle w:val="Akapitzlist"/>
              <w:numPr>
                <w:ilvl w:val="3"/>
                <w:numId w:val="83"/>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stosować szyfrowanie symetryczne oraz asymetryczne w procesie zabezpieczania wpisów z hasłami, wykorzystując klucze RSA o długości minimum 2048 bitów oraz szyfrowania AES w trybie GCM.</w:t>
            </w:r>
          </w:p>
          <w:p w14:paraId="3B4230A5" w14:textId="77777777" w:rsidR="001704DF" w:rsidRPr="00CC4D32" w:rsidRDefault="001704DF" w:rsidP="00244360">
            <w:pPr>
              <w:pStyle w:val="Akapitzlist"/>
              <w:numPr>
                <w:ilvl w:val="3"/>
                <w:numId w:val="83"/>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Oprogramowanie musi umożliwić użytkownikowi nadania sobie weryfikacji </w:t>
            </w:r>
            <w:r w:rsidRPr="00CC4D32">
              <w:rPr>
                <w:rFonts w:asciiTheme="minorHAnsi" w:hAnsiTheme="minorHAnsi" w:cstheme="minorHAnsi"/>
                <w:color w:val="000000" w:themeColor="text1"/>
                <w:sz w:val="20"/>
                <w:szCs w:val="20"/>
              </w:rPr>
              <w:lastRenderedPageBreak/>
              <w:t>dwuetapowej w postaci minimum:</w:t>
            </w:r>
          </w:p>
          <w:p w14:paraId="7550F564" w14:textId="77777777" w:rsidR="001704DF" w:rsidRPr="00CC4D32" w:rsidRDefault="001704DF" w:rsidP="00244360">
            <w:pPr>
              <w:pStyle w:val="Akapitzlist"/>
              <w:numPr>
                <w:ilvl w:val="0"/>
                <w:numId w:val="8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Kodu SMS,</w:t>
            </w:r>
          </w:p>
          <w:p w14:paraId="3DE2FA29" w14:textId="77777777" w:rsidR="001704DF" w:rsidRPr="00CC4D32" w:rsidRDefault="001704DF" w:rsidP="00244360">
            <w:pPr>
              <w:pStyle w:val="Akapitzlist"/>
              <w:numPr>
                <w:ilvl w:val="0"/>
                <w:numId w:val="8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Kodu e-mail,</w:t>
            </w:r>
          </w:p>
          <w:p w14:paraId="47A3C20C" w14:textId="77777777" w:rsidR="001704DF" w:rsidRPr="00CC4D32" w:rsidRDefault="001704DF" w:rsidP="00244360">
            <w:pPr>
              <w:pStyle w:val="Akapitzlist"/>
              <w:numPr>
                <w:ilvl w:val="0"/>
                <w:numId w:val="8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Kodu w aplikacji zewnętrznego dostawcy (np. Google Authenticator, Microsoft Authenticator),</w:t>
            </w:r>
          </w:p>
          <w:p w14:paraId="70582750" w14:textId="77777777" w:rsidR="001704DF" w:rsidRPr="00CC4D32" w:rsidRDefault="001704DF" w:rsidP="00244360">
            <w:pPr>
              <w:pStyle w:val="Akapitzlist"/>
              <w:numPr>
                <w:ilvl w:val="0"/>
                <w:numId w:val="8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Sprzętowych kluczy zabezpieczających.</w:t>
            </w:r>
          </w:p>
          <w:p w14:paraId="00E929EB"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Minimalne wymagania dotyczące wtyczki do przeglądarki:</w:t>
            </w:r>
          </w:p>
          <w:p w14:paraId="0BF9C79C" w14:textId="77777777" w:rsidR="001704DF" w:rsidRPr="00CC4D32" w:rsidRDefault="001704DF" w:rsidP="00244360">
            <w:pPr>
              <w:pStyle w:val="Akapitzlist"/>
              <w:numPr>
                <w:ilvl w:val="0"/>
                <w:numId w:val="8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umożliwić pobranie i uruchomienie wtyczki w przeglądarkach minimum:</w:t>
            </w:r>
          </w:p>
          <w:p w14:paraId="086B57BC" w14:textId="77777777" w:rsidR="001704DF" w:rsidRPr="00CC4D32" w:rsidRDefault="001704DF" w:rsidP="00244360">
            <w:pPr>
              <w:pStyle w:val="Akapitzlist"/>
              <w:numPr>
                <w:ilvl w:val="0"/>
                <w:numId w:val="86"/>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Google Chrome,</w:t>
            </w:r>
          </w:p>
          <w:p w14:paraId="19117EC9" w14:textId="77777777" w:rsidR="001704DF" w:rsidRPr="00CC4D32" w:rsidRDefault="001704DF" w:rsidP="00244360">
            <w:pPr>
              <w:pStyle w:val="Akapitzlist"/>
              <w:numPr>
                <w:ilvl w:val="0"/>
                <w:numId w:val="86"/>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Mozilla Firefox,</w:t>
            </w:r>
          </w:p>
          <w:p w14:paraId="4F3998AF" w14:textId="77777777" w:rsidR="001704DF" w:rsidRPr="00CC4D32" w:rsidRDefault="001704DF" w:rsidP="00244360">
            <w:pPr>
              <w:pStyle w:val="Akapitzlist"/>
              <w:numPr>
                <w:ilvl w:val="0"/>
                <w:numId w:val="86"/>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Apple Safari.</w:t>
            </w:r>
          </w:p>
          <w:p w14:paraId="6FA3417C" w14:textId="77777777" w:rsidR="001704DF" w:rsidRPr="00CC4D32" w:rsidRDefault="001704DF" w:rsidP="00244360">
            <w:pPr>
              <w:pStyle w:val="Akapitzlist"/>
              <w:numPr>
                <w:ilvl w:val="0"/>
                <w:numId w:val="8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w postaci wtyczki musi obsługiwać logowanie za pomocą tych samych kont co na portalu WWW.</w:t>
            </w:r>
          </w:p>
          <w:p w14:paraId="6514145A" w14:textId="77777777" w:rsidR="001704DF" w:rsidRPr="00CC4D32" w:rsidRDefault="001704DF" w:rsidP="00244360">
            <w:pPr>
              <w:pStyle w:val="Akapitzlist"/>
              <w:numPr>
                <w:ilvl w:val="0"/>
                <w:numId w:val="8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umożliwiać obsługę weryfikacji dwuetapowej 2FA.</w:t>
            </w:r>
          </w:p>
          <w:p w14:paraId="4E5DA686" w14:textId="77777777" w:rsidR="001704DF" w:rsidRPr="00CC4D32" w:rsidRDefault="001704DF" w:rsidP="00244360">
            <w:pPr>
              <w:pStyle w:val="Akapitzlist"/>
              <w:numPr>
                <w:ilvl w:val="0"/>
                <w:numId w:val="8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umożliwiać dodawanie wpisów wewnątrz wtyczki.</w:t>
            </w:r>
          </w:p>
          <w:p w14:paraId="79CA36BF" w14:textId="77777777" w:rsidR="001704DF" w:rsidRPr="00CC4D32" w:rsidRDefault="001704DF" w:rsidP="00244360">
            <w:pPr>
              <w:pStyle w:val="Akapitzlist"/>
              <w:numPr>
                <w:ilvl w:val="0"/>
                <w:numId w:val="8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umożliwiać automatyczne proponowanie dodawania wpisów w przypadku wykrycia logowania na nowym portalu.</w:t>
            </w:r>
          </w:p>
          <w:p w14:paraId="5DA335F2" w14:textId="77777777" w:rsidR="001704DF" w:rsidRPr="00CC4D32" w:rsidRDefault="001704DF" w:rsidP="00244360">
            <w:pPr>
              <w:pStyle w:val="Akapitzlist"/>
              <w:numPr>
                <w:ilvl w:val="0"/>
                <w:numId w:val="8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umożliwiać przeglądanie posiadanych wpisów wraz z możliwością kopiowania poszczególnych danych.</w:t>
            </w:r>
          </w:p>
          <w:p w14:paraId="595968CB" w14:textId="77777777" w:rsidR="001704DF" w:rsidRPr="00CC4D32" w:rsidRDefault="001704DF" w:rsidP="00244360">
            <w:pPr>
              <w:pStyle w:val="Akapitzlist"/>
              <w:numPr>
                <w:ilvl w:val="0"/>
                <w:numId w:val="8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posiadać wbudowany generator haseł umożliwiający definiowanie złożonych haseł o określonej długości z możliwością dostosowania występowania wielkich liter, małych liter, cyfr oraz symboli i wykluczenia konkretnych znaków.</w:t>
            </w:r>
          </w:p>
          <w:p w14:paraId="56161274" w14:textId="77777777" w:rsidR="001704DF" w:rsidRPr="00CC4D32" w:rsidRDefault="001704DF" w:rsidP="00244360">
            <w:pPr>
              <w:pStyle w:val="Akapitzlist"/>
              <w:numPr>
                <w:ilvl w:val="0"/>
                <w:numId w:val="8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umożliwiać aktualizację wpisów w przypadku wykrycia zmiany hasła na portalu.</w:t>
            </w:r>
          </w:p>
          <w:p w14:paraId="27CEDCC2" w14:textId="77777777" w:rsidR="001704DF" w:rsidRPr="00CC4D32" w:rsidRDefault="001704DF" w:rsidP="00244360">
            <w:pPr>
              <w:pStyle w:val="Akapitzlist"/>
              <w:numPr>
                <w:ilvl w:val="0"/>
                <w:numId w:val="8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umożliwiać funkcjonalność automatycznego wypełniania pól formularza logowania za pomocą nakładki loginem i hasłem dodanym wcześniej do banku haseł.</w:t>
            </w:r>
          </w:p>
          <w:p w14:paraId="45F7D88A"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Minimalne wymagania dotyczące aplikacji mobilnej:</w:t>
            </w:r>
          </w:p>
          <w:p w14:paraId="503B0CB5" w14:textId="77777777" w:rsidR="001704DF" w:rsidRPr="00CC4D32" w:rsidRDefault="001704DF" w:rsidP="00244360">
            <w:pPr>
              <w:pStyle w:val="Akapitzlist"/>
              <w:numPr>
                <w:ilvl w:val="0"/>
                <w:numId w:val="8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umożliwić pobranie i uruchomienie aplikacji na systemach mobilnych w sklepach:</w:t>
            </w:r>
          </w:p>
          <w:p w14:paraId="04636F26" w14:textId="77777777" w:rsidR="001704DF" w:rsidRPr="00CC4D32" w:rsidRDefault="001704DF" w:rsidP="00244360">
            <w:pPr>
              <w:pStyle w:val="Akapitzlist"/>
              <w:numPr>
                <w:ilvl w:val="0"/>
                <w:numId w:val="88"/>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Google Play na urządzenia mobilne z systemem Android,</w:t>
            </w:r>
          </w:p>
          <w:p w14:paraId="75ABADCA" w14:textId="77777777" w:rsidR="001704DF" w:rsidRPr="00CC4D32" w:rsidRDefault="001704DF" w:rsidP="00244360">
            <w:pPr>
              <w:pStyle w:val="Akapitzlist"/>
              <w:numPr>
                <w:ilvl w:val="0"/>
                <w:numId w:val="88"/>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Apple AppStore na urządzenia mobilne z systemem iOS.</w:t>
            </w:r>
          </w:p>
          <w:p w14:paraId="563705EF" w14:textId="77777777" w:rsidR="001704DF" w:rsidRPr="00CC4D32" w:rsidRDefault="001704DF" w:rsidP="00244360">
            <w:pPr>
              <w:pStyle w:val="Akapitzlist"/>
              <w:numPr>
                <w:ilvl w:val="0"/>
                <w:numId w:val="8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w postaci aplikacji mobilnej musi obsługiwać logowanie za pomocą tych samych kont co na portalu WWW.</w:t>
            </w:r>
          </w:p>
          <w:p w14:paraId="17EB7CDD" w14:textId="77777777" w:rsidR="001704DF" w:rsidRPr="00CC4D32" w:rsidRDefault="001704DF" w:rsidP="00244360">
            <w:pPr>
              <w:pStyle w:val="Akapitzlist"/>
              <w:numPr>
                <w:ilvl w:val="0"/>
                <w:numId w:val="8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umożliwiać obsługę weryfikacji dwuetapowej 2FA.</w:t>
            </w:r>
          </w:p>
          <w:p w14:paraId="4021F85C" w14:textId="77777777" w:rsidR="001704DF" w:rsidRPr="00CC4D32" w:rsidRDefault="001704DF" w:rsidP="00244360">
            <w:pPr>
              <w:pStyle w:val="Akapitzlist"/>
              <w:numPr>
                <w:ilvl w:val="0"/>
                <w:numId w:val="8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umożliwiać dodawanie wpisów wewnątrz aplikacji mobilnej.</w:t>
            </w:r>
          </w:p>
          <w:p w14:paraId="7241C599" w14:textId="77777777" w:rsidR="001704DF" w:rsidRPr="00CC4D32" w:rsidRDefault="001704DF" w:rsidP="00244360">
            <w:pPr>
              <w:pStyle w:val="Akapitzlist"/>
              <w:numPr>
                <w:ilvl w:val="0"/>
                <w:numId w:val="8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umożliwiać przeglądanie posiadanych wpisów wraz z możliwością kopiowania poszczególnych danych.</w:t>
            </w:r>
          </w:p>
          <w:p w14:paraId="6046792A" w14:textId="77777777" w:rsidR="001704DF" w:rsidRPr="00CC4D32" w:rsidRDefault="001704DF" w:rsidP="00244360">
            <w:pPr>
              <w:pStyle w:val="Akapitzlist"/>
              <w:numPr>
                <w:ilvl w:val="0"/>
                <w:numId w:val="8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posiadać wbudowany generator haseł umożliwiający definiowanie złożonych haseł o określonej długości z możliwością dostosowania występowania wielkich liter, małych liter, cyfr oraz symboli i wykluczenia konkretnych znaków.</w:t>
            </w:r>
          </w:p>
          <w:p w14:paraId="0AA32065"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Minimalne wymagania dotyczące wdrożenia i obsługi:</w:t>
            </w:r>
          </w:p>
          <w:p w14:paraId="2F1E77E4" w14:textId="77777777" w:rsidR="001704DF" w:rsidRPr="00CC4D32" w:rsidRDefault="001704DF" w:rsidP="00244360">
            <w:pPr>
              <w:pStyle w:val="Akapitzlist"/>
              <w:numPr>
                <w:ilvl w:val="0"/>
                <w:numId w:val="9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lastRenderedPageBreak/>
              <w:t>Wykonawca zapewni bezpłatne szkolenia w zakresie użytkowania i administrowania wdrożonego systemu. Szkolenie ma zostać przeprowadzone dla maksymalnie 5 osób i muszą być zakończone przyznaniem certyfikatu, potwierdzającego wspomniane umiejętności wydanym przez producenta systemu. Szkolenia mogą odbyć się w formie zdalnej.</w:t>
            </w:r>
          </w:p>
        </w:tc>
      </w:tr>
      <w:tr w:rsidR="001704DF" w:rsidRPr="00CC4D32" w14:paraId="54CFAD2A"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B65971F"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lastRenderedPageBreak/>
              <w:t>Certyfikaty</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363571B" w14:textId="77777777" w:rsidR="001704DF" w:rsidRPr="00CC4D32" w:rsidRDefault="001704DF" w:rsidP="00244360">
            <w:pPr>
              <w:pStyle w:val="Akapitzlist"/>
              <w:numPr>
                <w:ilvl w:val="0"/>
                <w:numId w:val="46"/>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Serwer musi być wyprodukowany zgodnie z normą ISO-9001:2015, ISO-50001 oraz ISO-14001 lub normami równoważnymi </w:t>
            </w:r>
          </w:p>
          <w:p w14:paraId="55116E4A" w14:textId="77777777" w:rsidR="001704DF" w:rsidRPr="00CC4D32" w:rsidRDefault="001704DF" w:rsidP="00244360">
            <w:pPr>
              <w:pStyle w:val="Akapitzlist"/>
              <w:numPr>
                <w:ilvl w:val="0"/>
                <w:numId w:val="46"/>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Serwer musi posiadać deklaracja CE lun normami równoważnymi </w:t>
            </w:r>
          </w:p>
          <w:p w14:paraId="18C0F1AA" w14:textId="77777777" w:rsidR="001704DF" w:rsidRPr="00CC4D32" w:rsidRDefault="001704DF" w:rsidP="00244360">
            <w:pPr>
              <w:pStyle w:val="Akapitzlist"/>
              <w:numPr>
                <w:ilvl w:val="0"/>
                <w:numId w:val="46"/>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Serwer musi spełniać wymagania normy NIST SP 800-193 ochrony przed cyberatakami.</w:t>
            </w:r>
          </w:p>
          <w:p w14:paraId="3D03C5FF" w14:textId="77777777" w:rsidR="001704DF" w:rsidRPr="00CC4D32" w:rsidRDefault="001704DF" w:rsidP="00244360">
            <w:pPr>
              <w:pStyle w:val="Akapitzlist"/>
              <w:numPr>
                <w:ilvl w:val="0"/>
                <w:numId w:val="46"/>
              </w:numPr>
              <w:spacing w:after="0"/>
              <w:rPr>
                <w:rFonts w:asciiTheme="minorHAnsi" w:hAnsiTheme="minorHAnsi" w:cstheme="minorHAnsi"/>
                <w:sz w:val="20"/>
                <w:szCs w:val="20"/>
              </w:rPr>
            </w:pPr>
            <w:r w:rsidRPr="00CC4D32">
              <w:rPr>
                <w:rFonts w:asciiTheme="minorHAnsi" w:hAnsiTheme="minorHAnsi" w:cstheme="minorHAnsi"/>
                <w:color w:val="000000" w:themeColor="text1"/>
                <w:sz w:val="20"/>
                <w:szCs w:val="20"/>
              </w:rPr>
              <w:t>Oferowany serwer musi znajdować się na liście Windows Server Catalog i posiadać status „Certified for Windows” dla systemów Microsoft Windows Server 2019, Microsoft Windows Server 2022.</w:t>
            </w:r>
          </w:p>
        </w:tc>
      </w:tr>
      <w:tr w:rsidR="001704DF" w:rsidRPr="00CC4D32" w14:paraId="4E1276DD"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E3302D1"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Dokumentacja użytkownika</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5FFEE9B" w14:textId="77777777" w:rsidR="001704DF" w:rsidRPr="00CC4D32" w:rsidRDefault="001704DF" w:rsidP="00244360">
            <w:pPr>
              <w:pStyle w:val="Akapitzlist"/>
              <w:numPr>
                <w:ilvl w:val="0"/>
                <w:numId w:val="45"/>
              </w:numPr>
              <w:spacing w:after="0"/>
              <w:rPr>
                <w:rFonts w:asciiTheme="minorHAnsi" w:hAnsiTheme="minorHAnsi" w:cstheme="minorHAnsi"/>
                <w:sz w:val="20"/>
                <w:szCs w:val="20"/>
              </w:rPr>
            </w:pPr>
            <w:r w:rsidRPr="00CC4D32">
              <w:rPr>
                <w:rFonts w:asciiTheme="minorHAnsi" w:hAnsiTheme="minorHAnsi" w:cstheme="minorHAnsi"/>
                <w:sz w:val="20"/>
                <w:szCs w:val="20"/>
              </w:rPr>
              <w:t>Zamawiający wymaga dokumentacji w języku polskim lub angi</w:t>
            </w:r>
            <w:r w:rsidRPr="00CC4D32">
              <w:rPr>
                <w:rFonts w:asciiTheme="minorHAnsi" w:hAnsiTheme="minorHAnsi" w:cstheme="minorHAnsi"/>
                <w:i/>
                <w:iCs/>
                <w:sz w:val="20"/>
                <w:szCs w:val="20"/>
              </w:rPr>
              <w:t>e</w:t>
            </w:r>
            <w:r w:rsidRPr="00CC4D32">
              <w:rPr>
                <w:rFonts w:asciiTheme="minorHAnsi" w:hAnsiTheme="minorHAnsi" w:cstheme="minorHAnsi"/>
                <w:sz w:val="20"/>
                <w:szCs w:val="20"/>
              </w:rPr>
              <w:t>lskim.</w:t>
            </w:r>
          </w:p>
          <w:p w14:paraId="0671929E" w14:textId="77777777" w:rsidR="001704DF" w:rsidRPr="00CC4D32" w:rsidRDefault="001704DF" w:rsidP="00244360">
            <w:pPr>
              <w:pStyle w:val="Akapitzlist"/>
              <w:numPr>
                <w:ilvl w:val="0"/>
                <w:numId w:val="45"/>
              </w:numPr>
              <w:spacing w:after="0"/>
              <w:rPr>
                <w:rFonts w:asciiTheme="minorHAnsi" w:hAnsiTheme="minorHAnsi" w:cstheme="minorHAnsi"/>
                <w:sz w:val="20"/>
                <w:szCs w:val="20"/>
              </w:rPr>
            </w:pPr>
            <w:r w:rsidRPr="00CC4D32">
              <w:rPr>
                <w:rFonts w:asciiTheme="minorHAnsi" w:hAnsiTheme="minorHAnsi" w:cstheme="minorHAnsi"/>
                <w:sz w:val="20"/>
                <w:szCs w:val="20"/>
              </w:rPr>
              <w:t>Możliwość telefonicznego sprawdzenia konfiguracji sprzętowej serwera oraz warunków gwarancji po podaniu numeru seryjnego bezpośrednio u producenta lub jego przedstawiciela.</w:t>
            </w:r>
          </w:p>
        </w:tc>
      </w:tr>
      <w:tr w:rsidR="001704DF" w:rsidRPr="00CC4D32" w14:paraId="63BAF975" w14:textId="77777777" w:rsidTr="00027DA6">
        <w:trPr>
          <w:trHeight w:val="1065"/>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566D05B"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Warunki gwarancji</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4540541" w14:textId="77777777" w:rsidR="001704DF" w:rsidRPr="00CC4D32" w:rsidRDefault="001704DF" w:rsidP="00244360">
            <w:pPr>
              <w:pStyle w:val="Akapitzlist"/>
              <w:numPr>
                <w:ilvl w:val="0"/>
                <w:numId w:val="4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Zamawiający wymaga zapewnienia gwarancji Producenta z zakresu wdrażanej technologii na okres minimum 36 miesięcy </w:t>
            </w:r>
          </w:p>
          <w:p w14:paraId="665A726A" w14:textId="77777777" w:rsidR="001704DF" w:rsidRPr="00CC4D32" w:rsidRDefault="001704DF" w:rsidP="00244360">
            <w:pPr>
              <w:pStyle w:val="Akapitzlist"/>
              <w:numPr>
                <w:ilvl w:val="0"/>
                <w:numId w:val="4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Zamawiający oczekuje możliwości zgłaszania zdarzeń serwisowych w trybie 24/7/365 następującymi kanałami: telefonicznie, przez Internet oraz z wykorzystaniem aplikacji. </w:t>
            </w:r>
          </w:p>
          <w:p w14:paraId="36E44A9D" w14:textId="77777777" w:rsidR="001704DF" w:rsidRPr="00CC4D32" w:rsidRDefault="001704DF" w:rsidP="00244360">
            <w:pPr>
              <w:pStyle w:val="Akapitzlist"/>
              <w:numPr>
                <w:ilvl w:val="0"/>
                <w:numId w:val="4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Zamawiający oczekuje bezpośredniego dostępu do wykwalifikowanej kadry inżynierów technicznych a w przypadku konieczności eskalacji zgłoszenia serwisowego wyznaczonego Kierownika Eskalacji po stronie Producenta (dla krytycznych zgłoszeń serwisowych)</w:t>
            </w:r>
          </w:p>
          <w:p w14:paraId="6F0F3768" w14:textId="77777777" w:rsidR="001704DF" w:rsidRPr="00CC4D32" w:rsidRDefault="001704DF" w:rsidP="00244360">
            <w:pPr>
              <w:pStyle w:val="Akapitzlist"/>
              <w:numPr>
                <w:ilvl w:val="0"/>
                <w:numId w:val="4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Zamawiający wymaga pojedynczego punktu kontaktu dla całego rozwiązania Producenta, w tym także sprzedanego oprogramowania. </w:t>
            </w:r>
          </w:p>
          <w:p w14:paraId="35CD90D6" w14:textId="77777777" w:rsidR="001704DF" w:rsidRPr="00CC4D32" w:rsidRDefault="001704DF" w:rsidP="00244360">
            <w:pPr>
              <w:pStyle w:val="Akapitzlist"/>
              <w:numPr>
                <w:ilvl w:val="0"/>
                <w:numId w:val="4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Zgłoszenie przyjęte jest potwierdzane przez zespół pomocy technicznej (mail/telefon / aplikacja / portal) przez nadanie unikalnego numeru zgłoszenia pozwalającego na identyfikację zgłoszenia w trakcie realizacji naprawy i po jej zakończeniu.</w:t>
            </w:r>
          </w:p>
          <w:p w14:paraId="2A3A258E" w14:textId="77777777" w:rsidR="001704DF" w:rsidRPr="00CC4D32" w:rsidRDefault="001704DF" w:rsidP="00244360">
            <w:pPr>
              <w:pStyle w:val="Akapitzlist"/>
              <w:numPr>
                <w:ilvl w:val="0"/>
                <w:numId w:val="4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Zamawiający oczekuje możliwości samodzielnego kwalifikowania poziomu ważności naprawy.</w:t>
            </w:r>
          </w:p>
          <w:p w14:paraId="13BF7AD3" w14:textId="77777777" w:rsidR="001704DF" w:rsidRPr="00CC4D32" w:rsidRDefault="001704DF" w:rsidP="00244360">
            <w:pPr>
              <w:pStyle w:val="Akapitzlist"/>
              <w:numPr>
                <w:ilvl w:val="0"/>
                <w:numId w:val="4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Zamawiający oczekuje rozpoczęcia diagnostyki telefonicznej / internetowej już w momencie dokonania zgłoszenia. Certyfikowany Technik Producenta z właściwym zestawem części do naprawy (potwierdzonym na etapie diagnostyki) powinien rozpocząć naprawę w siedzibie zamawiającego najpóźniej w następnym dniu roboczym (NBD) od otrzymania zgłoszenia / zakończenia diagnostyki. Naprawa ma się odbyć w siedzibie zamawiającego, chyba, że zamawiający dla danej naprawy zgodzi się na inną formę.  </w:t>
            </w:r>
          </w:p>
          <w:p w14:paraId="33D7BA02" w14:textId="77777777" w:rsidR="001704DF" w:rsidRPr="00CC4D32" w:rsidRDefault="001704DF" w:rsidP="00244360">
            <w:pPr>
              <w:pStyle w:val="Akapitzlist"/>
              <w:numPr>
                <w:ilvl w:val="0"/>
                <w:numId w:val="4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Zamawiający oczekuje nieodpłatnego udostępnienia narzędzi serwisowych i procesów wsparcia umożliwiających: Wykrywanie usterek sprzętowych z predykcją awarii, automatyczną diagnostykę i zdalne otwieranie zgłoszeń serwisowych, wskazówki dotyczące bezpieczeństwa produktów, samodzielne wysyłanie części, a także ocena bezpieczeństwa cybernetycznego.</w:t>
            </w:r>
          </w:p>
          <w:p w14:paraId="7607B1E5" w14:textId="77777777" w:rsidR="001704DF" w:rsidRPr="00CC4D32" w:rsidRDefault="001704DF" w:rsidP="00244360">
            <w:pPr>
              <w:pStyle w:val="Akapitzlist"/>
              <w:numPr>
                <w:ilvl w:val="0"/>
                <w:numId w:val="4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lastRenderedPageBreak/>
              <w:t>Zamawiający wymaga od podmiotu realizującego serwis lub producenta sprzętu dołączenia do oferty oświadczenia, że w przypadku wystąpienia awarii dysku twardego w urządzeniu objętym aktywnym wparciem technicznym, uszkodzony dysk twardy pozostaje u Zamawiającego.</w:t>
            </w:r>
          </w:p>
          <w:p w14:paraId="20408FDC" w14:textId="77777777" w:rsidR="001704DF" w:rsidRPr="00CC4D32" w:rsidRDefault="001704DF" w:rsidP="00244360">
            <w:pPr>
              <w:pStyle w:val="Akapitzlist"/>
              <w:numPr>
                <w:ilvl w:val="0"/>
                <w:numId w:val="4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Możliwość rozszerzenia gwarancji producenta o usługę diagnostyki sprzętu na miejscu w przypadku awarii. Charakterystyka usługi diagnostyki: </w:t>
            </w:r>
          </w:p>
          <w:p w14:paraId="67DBB386" w14:textId="77777777" w:rsidR="001704DF" w:rsidRPr="00CC4D32" w:rsidRDefault="001704DF" w:rsidP="00244360">
            <w:pPr>
              <w:pStyle w:val="Akapitzlist"/>
              <w:numPr>
                <w:ilvl w:val="1"/>
                <w:numId w:val="4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Możliwości utworzenia zgłaszania serwisowego w wyniku, którego proces diagnostyki odbędzie się na miejscu w siedzibie zamawiającego.</w:t>
            </w:r>
          </w:p>
          <w:p w14:paraId="72831C41" w14:textId="77777777" w:rsidR="001704DF" w:rsidRPr="00CC4D32" w:rsidRDefault="001704DF" w:rsidP="00244360">
            <w:pPr>
              <w:pStyle w:val="Akapitzlist"/>
              <w:numPr>
                <w:ilvl w:val="1"/>
                <w:numId w:val="4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Po przyjeździe do siedziby Zamawiającego, pracownik serwisu przystąpi do rozwiązywania problemu. Jeśli do rozwiązania problemu będzie konieczna dodatkowa pomoc diagnostyczna lub części, pracownik serwisu może w imieniu Zamawiającego skontaktować się z producentem w celu uzyskania pomocy.</w:t>
            </w:r>
          </w:p>
          <w:p w14:paraId="2ADFDE21" w14:textId="77777777" w:rsidR="001704DF" w:rsidRPr="00CC4D32" w:rsidRDefault="001704DF" w:rsidP="00244360">
            <w:pPr>
              <w:pStyle w:val="Akapitzlist"/>
              <w:numPr>
                <w:ilvl w:val="1"/>
                <w:numId w:val="4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Reakcja na miejscu u Zamawiającego powinna nastąpić w okresie zgodnym z czasem reakcji przypisanym do urządzenia, które posiada wykupioną usługę serwisową. </w:t>
            </w:r>
          </w:p>
          <w:p w14:paraId="69595CD8" w14:textId="77777777" w:rsidR="001704DF" w:rsidRPr="00CC4D32" w:rsidRDefault="001704DF" w:rsidP="00244360">
            <w:pPr>
              <w:pStyle w:val="Akapitzlist"/>
              <w:numPr>
                <w:ilvl w:val="1"/>
                <w:numId w:val="4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Pracownik serwisu powinien skontaktować się z Zamawiającym przed przyjazdem na miejsce w celu sprawdzenia zgłoszenia, ustalenia harmonogramu i potwierdzenia wszelkich informacji niezbędnych do realizacji wizyty technika na miejscu.</w:t>
            </w:r>
          </w:p>
          <w:p w14:paraId="244BC7E7" w14:textId="77777777" w:rsidR="001704DF" w:rsidRPr="00CC4D32" w:rsidRDefault="001704DF" w:rsidP="00244360">
            <w:pPr>
              <w:pStyle w:val="Akapitzlist"/>
              <w:numPr>
                <w:ilvl w:val="1"/>
                <w:numId w:val="4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Jeśli w trakcie wstępnego procesu rozwiązywania problemu na miejscu awarii zostanie ustalone, że do realizacji usługi jest niezbędna jakaś część, znajdujący się na miejscu pracownik serwisu zamówi nową część i przekaże dodatkowe zgłoszenie do działu obsługi technicznej. Technik pracujący na miejscu powróci do siedziby Klienta w celu wymiany wysłanej części w ciągu czasu reakcji ustalonego zgodnie z umową serwisową zakupionego produktu.</w:t>
            </w:r>
          </w:p>
          <w:p w14:paraId="0A409EF2" w14:textId="77777777" w:rsidR="001704DF" w:rsidRPr="00CC4D32" w:rsidRDefault="001704DF" w:rsidP="00244360">
            <w:pPr>
              <w:pStyle w:val="Akapitzlist"/>
              <w:numPr>
                <w:ilvl w:val="0"/>
                <w:numId w:val="4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Wymagane dołączenie do oferty oświadczenia Producenta potwierdzające, że Serwis urządzeń będzie realizowany bezpośrednio przez Producenta i/lub we współpracy z Autoryzowanym Partnerem Serwisowym Producenta. </w:t>
            </w:r>
          </w:p>
          <w:p w14:paraId="6C1E5BF7" w14:textId="77777777" w:rsidR="001704DF" w:rsidRPr="00CC4D32" w:rsidRDefault="001704DF" w:rsidP="00244360">
            <w:pPr>
              <w:pStyle w:val="Akapitzlist"/>
              <w:numPr>
                <w:ilvl w:val="0"/>
                <w:numId w:val="44"/>
              </w:numPr>
              <w:spacing w:after="0"/>
              <w:rPr>
                <w:rFonts w:asciiTheme="minorHAnsi" w:hAnsiTheme="minorHAnsi" w:cstheme="minorHAnsi"/>
                <w:sz w:val="20"/>
                <w:szCs w:val="20"/>
              </w:rPr>
            </w:pPr>
            <w:r w:rsidRPr="00CC4D32">
              <w:rPr>
                <w:rFonts w:asciiTheme="minorHAnsi" w:hAnsiTheme="minorHAnsi" w:cstheme="minorHAnsi"/>
                <w:color w:val="000000" w:themeColor="text1"/>
                <w:sz w:val="20"/>
                <w:szCs w:val="20"/>
              </w:rPr>
              <w:t>Firma serwisująca musi posiadać ISO 9001:2015 oraz ISO-27001 na świadczenie usług serwisowych oraz posiadać autoryzacje producenta urządzeń – dokumenty potwierdzające należy załączyć do oferty.</w:t>
            </w:r>
          </w:p>
        </w:tc>
      </w:tr>
      <w:tr w:rsidR="001704DF" w:rsidRPr="00CC4D32" w14:paraId="4B883738" w14:textId="77777777" w:rsidTr="00027DA6">
        <w:trPr>
          <w:trHeight w:val="162"/>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700D88B"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lastRenderedPageBreak/>
              <w:t>Ilość</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6801A93"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1 szt.</w:t>
            </w:r>
          </w:p>
        </w:tc>
      </w:tr>
    </w:tbl>
    <w:p w14:paraId="43BB3390" w14:textId="77777777" w:rsidR="001704DF" w:rsidRPr="00CC4D32" w:rsidRDefault="001704DF" w:rsidP="00CF4F5D">
      <w:pPr>
        <w:pStyle w:val="Nagwek2"/>
        <w:spacing w:before="0" w:line="276" w:lineRule="auto"/>
        <w:ind w:left="357"/>
        <w:rPr>
          <w:rFonts w:cstheme="minorHAnsi"/>
          <w:sz w:val="20"/>
          <w:szCs w:val="20"/>
        </w:rPr>
      </w:pPr>
    </w:p>
    <w:p w14:paraId="7FB5FB71" w14:textId="77777777" w:rsidR="001704DF" w:rsidRPr="00CC4D32" w:rsidRDefault="001704DF" w:rsidP="00244360">
      <w:pPr>
        <w:pStyle w:val="Nagwek2"/>
        <w:numPr>
          <w:ilvl w:val="1"/>
          <w:numId w:val="95"/>
        </w:numPr>
        <w:spacing w:before="0" w:line="276" w:lineRule="auto"/>
        <w:ind w:left="1440" w:hanging="360"/>
        <w:rPr>
          <w:rFonts w:cstheme="minorHAnsi"/>
          <w:sz w:val="20"/>
          <w:szCs w:val="20"/>
        </w:rPr>
      </w:pPr>
      <w:bookmarkStart w:id="14" w:name="_Toc2004528238"/>
      <w:bookmarkStart w:id="15" w:name="_Toc181602495"/>
      <w:r w:rsidRPr="00CC4D32">
        <w:rPr>
          <w:rFonts w:cstheme="minorHAnsi"/>
          <w:sz w:val="20"/>
          <w:szCs w:val="20"/>
        </w:rPr>
        <w:t>Serwer typ 3</w:t>
      </w:r>
      <w:bookmarkEnd w:id="14"/>
      <w:bookmarkEnd w:id="15"/>
      <w:r w:rsidRPr="00CC4D32">
        <w:rPr>
          <w:rFonts w:cstheme="minorHAnsi"/>
          <w:sz w:val="20"/>
          <w:szCs w:val="20"/>
        </w:rPr>
        <w:t xml:space="preserve"> </w:t>
      </w:r>
    </w:p>
    <w:tbl>
      <w:tblPr>
        <w:tblW w:w="0" w:type="auto"/>
        <w:tblBorders>
          <w:top w:val="single" w:sz="6" w:space="0" w:color="auto"/>
          <w:left w:val="single" w:sz="6" w:space="0" w:color="auto"/>
          <w:bottom w:val="single" w:sz="6" w:space="0" w:color="auto"/>
          <w:right w:val="single" w:sz="6" w:space="0" w:color="auto"/>
        </w:tblBorders>
        <w:tblLayout w:type="fixed"/>
        <w:tblLook w:val="0400" w:firstRow="0" w:lastRow="0" w:firstColumn="0" w:lastColumn="0" w:noHBand="0" w:noVBand="1"/>
      </w:tblPr>
      <w:tblGrid>
        <w:gridCol w:w="2415"/>
        <w:gridCol w:w="7185"/>
      </w:tblGrid>
      <w:tr w:rsidR="001704DF" w:rsidRPr="00CC4D32" w14:paraId="088122BC" w14:textId="77777777" w:rsidTr="00027DA6">
        <w:trPr>
          <w:trHeight w:val="39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vAlign w:val="center"/>
          </w:tcPr>
          <w:p w14:paraId="037C1FFB" w14:textId="77777777" w:rsidR="001704DF" w:rsidRPr="00CC4D32" w:rsidRDefault="001704DF" w:rsidP="00CF4F5D">
            <w:pPr>
              <w:spacing w:line="276" w:lineRule="auto"/>
              <w:jc w:val="center"/>
              <w:rPr>
                <w:rFonts w:asciiTheme="minorHAnsi" w:hAnsiTheme="minorHAnsi" w:cstheme="minorHAnsi"/>
                <w:color w:val="000000" w:themeColor="text1"/>
                <w:sz w:val="20"/>
                <w:szCs w:val="20"/>
              </w:rPr>
            </w:pPr>
            <w:r w:rsidRPr="00CC4D32">
              <w:rPr>
                <w:rFonts w:asciiTheme="minorHAnsi" w:hAnsiTheme="minorHAnsi" w:cstheme="minorHAnsi"/>
                <w:b/>
                <w:bCs/>
                <w:color w:val="000000" w:themeColor="text1"/>
                <w:sz w:val="20"/>
                <w:szCs w:val="20"/>
              </w:rPr>
              <w:t>Nazwa</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vAlign w:val="center"/>
          </w:tcPr>
          <w:p w14:paraId="4BE39276" w14:textId="77777777" w:rsidR="001704DF" w:rsidRPr="00CC4D32" w:rsidRDefault="001704DF" w:rsidP="00CF4F5D">
            <w:pPr>
              <w:spacing w:line="276" w:lineRule="auto"/>
              <w:rPr>
                <w:rFonts w:asciiTheme="minorHAnsi" w:hAnsiTheme="minorHAnsi" w:cstheme="minorHAnsi"/>
                <w:color w:val="000000" w:themeColor="text1"/>
                <w:sz w:val="20"/>
                <w:szCs w:val="20"/>
              </w:rPr>
            </w:pPr>
          </w:p>
          <w:p w14:paraId="74768E22" w14:textId="77777777" w:rsidR="001704DF" w:rsidRPr="00CC4D32" w:rsidRDefault="001704DF" w:rsidP="00CF4F5D">
            <w:pPr>
              <w:spacing w:line="276" w:lineRule="auto"/>
              <w:jc w:val="center"/>
              <w:rPr>
                <w:rFonts w:asciiTheme="minorHAnsi" w:hAnsiTheme="minorHAnsi" w:cstheme="minorHAnsi"/>
                <w:color w:val="000000" w:themeColor="text1"/>
                <w:sz w:val="20"/>
                <w:szCs w:val="20"/>
              </w:rPr>
            </w:pPr>
            <w:r w:rsidRPr="00CC4D32">
              <w:rPr>
                <w:rFonts w:asciiTheme="minorHAnsi" w:hAnsiTheme="minorHAnsi" w:cstheme="minorHAnsi"/>
                <w:b/>
                <w:bCs/>
                <w:color w:val="000000" w:themeColor="text1"/>
                <w:sz w:val="20"/>
                <w:szCs w:val="20"/>
              </w:rPr>
              <w:t>Minimalne wymagania dla sprzętu</w:t>
            </w:r>
          </w:p>
          <w:p w14:paraId="0337A352" w14:textId="77777777" w:rsidR="001704DF" w:rsidRPr="00CC4D32" w:rsidRDefault="001704DF" w:rsidP="00CF4F5D">
            <w:pPr>
              <w:spacing w:line="276" w:lineRule="auto"/>
              <w:rPr>
                <w:rFonts w:asciiTheme="minorHAnsi" w:hAnsiTheme="minorHAnsi" w:cstheme="minorHAnsi"/>
                <w:color w:val="000000" w:themeColor="text1"/>
                <w:sz w:val="20"/>
                <w:szCs w:val="20"/>
              </w:rPr>
            </w:pPr>
          </w:p>
        </w:tc>
      </w:tr>
      <w:tr w:rsidR="001704DF" w:rsidRPr="00CC4D32" w14:paraId="35452DC4"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D1E44A3" w14:textId="77777777" w:rsidR="001704DF" w:rsidRPr="00CC4D32" w:rsidRDefault="001704DF" w:rsidP="00CF4F5D">
            <w:pPr>
              <w:spacing w:line="276" w:lineRule="auto"/>
              <w:jc w:val="center"/>
              <w:rPr>
                <w:rFonts w:asciiTheme="minorHAnsi" w:hAnsiTheme="minorHAnsi" w:cstheme="minorHAnsi"/>
                <w:color w:val="000000" w:themeColor="text1"/>
                <w:sz w:val="20"/>
                <w:szCs w:val="20"/>
              </w:rPr>
            </w:pPr>
            <w:r w:rsidRPr="00CC4D32">
              <w:rPr>
                <w:rFonts w:asciiTheme="minorHAnsi" w:hAnsiTheme="minorHAnsi" w:cstheme="minorHAnsi"/>
                <w:b/>
                <w:bCs/>
                <w:color w:val="000000" w:themeColor="text1"/>
                <w:sz w:val="20"/>
                <w:szCs w:val="20"/>
              </w:rPr>
              <w:t>Typ</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D3C16D7"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Serwer typ 3 sprzęt serwerowy wraz z niezbędnym oprogramowaniem dla JP</w:t>
            </w:r>
          </w:p>
        </w:tc>
      </w:tr>
      <w:tr w:rsidR="001704DF" w:rsidRPr="00CC4D32" w14:paraId="5FBBD654"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9F99531" w14:textId="77777777" w:rsidR="001704DF" w:rsidRPr="00CC4D32" w:rsidRDefault="001704DF" w:rsidP="00CF4F5D">
            <w:pPr>
              <w:spacing w:line="276" w:lineRule="auto"/>
              <w:jc w:val="center"/>
              <w:rPr>
                <w:rFonts w:asciiTheme="minorHAnsi" w:hAnsiTheme="minorHAnsi" w:cstheme="minorHAnsi"/>
                <w:b/>
                <w:bCs/>
                <w:color w:val="000000" w:themeColor="text1"/>
                <w:sz w:val="20"/>
                <w:szCs w:val="20"/>
              </w:rPr>
            </w:pPr>
            <w:r w:rsidRPr="00CC4D32">
              <w:rPr>
                <w:rFonts w:asciiTheme="minorHAnsi" w:hAnsiTheme="minorHAnsi" w:cstheme="minorHAnsi"/>
                <w:b/>
                <w:bCs/>
                <w:color w:val="000000" w:themeColor="text1"/>
                <w:sz w:val="20"/>
                <w:szCs w:val="20"/>
              </w:rPr>
              <w:t>Obudowa</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6DD3C3D" w14:textId="77777777" w:rsidR="001704DF" w:rsidRPr="00CC4D32" w:rsidRDefault="001704DF" w:rsidP="00244360">
            <w:pPr>
              <w:pStyle w:val="Akapitzlist"/>
              <w:numPr>
                <w:ilvl w:val="0"/>
                <w:numId w:val="42"/>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Obudowa Rack o wysokości max 1U z możliwością instalacji 4 dysków 3.5” </w:t>
            </w:r>
          </w:p>
          <w:p w14:paraId="605CB5EB" w14:textId="77777777" w:rsidR="001704DF" w:rsidRPr="00CC4D32" w:rsidRDefault="001704DF" w:rsidP="00244360">
            <w:pPr>
              <w:pStyle w:val="Akapitzlist"/>
              <w:numPr>
                <w:ilvl w:val="0"/>
                <w:numId w:val="42"/>
              </w:numPr>
              <w:spacing w:after="0"/>
              <w:rPr>
                <w:rFonts w:asciiTheme="minorHAnsi" w:hAnsiTheme="minorHAnsi" w:cstheme="minorHAnsi"/>
                <w:sz w:val="20"/>
                <w:szCs w:val="20"/>
              </w:rPr>
            </w:pPr>
            <w:r w:rsidRPr="00CC4D32">
              <w:rPr>
                <w:rFonts w:asciiTheme="minorHAnsi" w:hAnsiTheme="minorHAnsi" w:cstheme="minorHAnsi"/>
                <w:sz w:val="20"/>
                <w:szCs w:val="20"/>
              </w:rPr>
              <w:t>Obudowa z możliwością wyposażenia w panel LCD umieszczony na froncie obudowy, umożliwiający wyświetlenie informacji o stanie procesora, pamięci, dysków, BIOS’u, zasilaniu oraz temperaturze.</w:t>
            </w:r>
          </w:p>
        </w:tc>
      </w:tr>
      <w:tr w:rsidR="001704DF" w:rsidRPr="00CC4D32" w14:paraId="388CEC14"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41A4C2D" w14:textId="77777777" w:rsidR="001704DF" w:rsidRPr="00CC4D32" w:rsidRDefault="001704DF" w:rsidP="00CF4F5D">
            <w:pPr>
              <w:spacing w:line="276" w:lineRule="auto"/>
              <w:jc w:val="center"/>
              <w:rPr>
                <w:rFonts w:asciiTheme="minorHAnsi" w:hAnsiTheme="minorHAnsi" w:cstheme="minorHAnsi"/>
                <w:b/>
                <w:bCs/>
                <w:color w:val="000000" w:themeColor="text1"/>
                <w:sz w:val="20"/>
                <w:szCs w:val="20"/>
              </w:rPr>
            </w:pPr>
            <w:r w:rsidRPr="00CC4D32">
              <w:rPr>
                <w:rFonts w:asciiTheme="minorHAnsi" w:hAnsiTheme="minorHAnsi" w:cstheme="minorHAnsi"/>
                <w:b/>
                <w:bCs/>
                <w:color w:val="000000" w:themeColor="text1"/>
                <w:sz w:val="20"/>
                <w:szCs w:val="20"/>
              </w:rPr>
              <w:lastRenderedPageBreak/>
              <w:t>Płyta główna</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FE93742" w14:textId="77777777" w:rsidR="001704DF" w:rsidRPr="00CC4D32" w:rsidRDefault="001704DF" w:rsidP="00244360">
            <w:pPr>
              <w:pStyle w:val="Akapitzlist"/>
              <w:numPr>
                <w:ilvl w:val="0"/>
                <w:numId w:val="41"/>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Płyta główna z możliwością zainstalowania jednego procesora. Płyta główna musi być zaprojektowana przez producenta serwera.</w:t>
            </w:r>
          </w:p>
          <w:p w14:paraId="70F9C1CE" w14:textId="77777777" w:rsidR="001704DF" w:rsidRPr="00CC4D32" w:rsidRDefault="001704DF" w:rsidP="00244360">
            <w:pPr>
              <w:pStyle w:val="Akapitzlist"/>
              <w:numPr>
                <w:ilvl w:val="0"/>
                <w:numId w:val="41"/>
              </w:numPr>
              <w:spacing w:after="0"/>
              <w:rPr>
                <w:rFonts w:asciiTheme="minorHAnsi" w:hAnsiTheme="minorHAnsi" w:cstheme="minorHAnsi"/>
                <w:sz w:val="20"/>
                <w:szCs w:val="20"/>
              </w:rPr>
            </w:pPr>
            <w:r w:rsidRPr="00CC4D32">
              <w:rPr>
                <w:rFonts w:asciiTheme="minorHAnsi" w:hAnsiTheme="minorHAnsi" w:cstheme="minorHAnsi"/>
                <w:color w:val="000000" w:themeColor="text1"/>
                <w:sz w:val="20"/>
                <w:szCs w:val="20"/>
              </w:rPr>
              <w:t>Płyta powinna obsługiwać do min. 128GB, na płycie głównej powinno znajdować się minimum 4 sloty przeznaczone dla pamięci.</w:t>
            </w:r>
          </w:p>
        </w:tc>
      </w:tr>
      <w:tr w:rsidR="001704DF" w:rsidRPr="00CC4D32" w14:paraId="68221063"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1499901" w14:textId="77777777" w:rsidR="001704DF" w:rsidRPr="00CC4D32" w:rsidRDefault="001704DF" w:rsidP="00CF4F5D">
            <w:pPr>
              <w:spacing w:line="276" w:lineRule="auto"/>
              <w:jc w:val="center"/>
              <w:rPr>
                <w:rFonts w:asciiTheme="minorHAnsi" w:hAnsiTheme="minorHAnsi" w:cstheme="minorHAnsi"/>
                <w:b/>
                <w:bCs/>
                <w:color w:val="000000" w:themeColor="text1"/>
                <w:sz w:val="20"/>
                <w:szCs w:val="20"/>
              </w:rPr>
            </w:pPr>
            <w:r w:rsidRPr="00CC4D32">
              <w:rPr>
                <w:rFonts w:asciiTheme="minorHAnsi" w:hAnsiTheme="minorHAnsi" w:cstheme="minorHAnsi"/>
                <w:b/>
                <w:bCs/>
                <w:color w:val="000000" w:themeColor="text1"/>
                <w:sz w:val="20"/>
                <w:szCs w:val="20"/>
              </w:rPr>
              <w:t>Chipset</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F7F77C1"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color w:val="000000" w:themeColor="text1"/>
                <w:sz w:val="20"/>
                <w:szCs w:val="20"/>
              </w:rPr>
              <w:t xml:space="preserve">Dedykowany przez producenta procesora do pracy w serwerach </w:t>
            </w:r>
            <w:r w:rsidRPr="00CC4D32">
              <w:rPr>
                <w:rFonts w:asciiTheme="minorHAnsi" w:hAnsiTheme="minorHAnsi" w:cstheme="minorHAnsi"/>
                <w:sz w:val="20"/>
                <w:szCs w:val="20"/>
              </w:rPr>
              <w:t>jedno</w:t>
            </w:r>
            <w:r w:rsidRPr="00CC4D32">
              <w:rPr>
                <w:rFonts w:asciiTheme="minorHAnsi" w:hAnsiTheme="minorHAnsi" w:cstheme="minorHAnsi"/>
                <w:color w:val="000000" w:themeColor="text1"/>
                <w:sz w:val="20"/>
                <w:szCs w:val="20"/>
              </w:rPr>
              <w:t>procesorowych</w:t>
            </w:r>
          </w:p>
        </w:tc>
      </w:tr>
      <w:tr w:rsidR="001704DF" w:rsidRPr="00CC4D32" w14:paraId="501A6A36"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7DDB87AB" w14:textId="77777777" w:rsidR="001704DF" w:rsidRPr="00CC4D32" w:rsidRDefault="001704DF" w:rsidP="00CF4F5D">
            <w:pPr>
              <w:spacing w:line="276" w:lineRule="auto"/>
              <w:jc w:val="center"/>
              <w:rPr>
                <w:rFonts w:asciiTheme="minorHAnsi" w:hAnsiTheme="minorHAnsi" w:cstheme="minorHAnsi"/>
                <w:b/>
                <w:bCs/>
                <w:color w:val="000000" w:themeColor="text1"/>
                <w:sz w:val="20"/>
                <w:szCs w:val="20"/>
              </w:rPr>
            </w:pPr>
            <w:r w:rsidRPr="00CC4D32">
              <w:rPr>
                <w:rFonts w:asciiTheme="minorHAnsi" w:hAnsiTheme="minorHAnsi" w:cstheme="minorHAnsi"/>
                <w:b/>
                <w:bCs/>
                <w:color w:val="000000" w:themeColor="text1"/>
                <w:sz w:val="20"/>
                <w:szCs w:val="20"/>
              </w:rPr>
              <w:t>Procesor</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9F0A5ED"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Minimum jeden procesor 8-rdzeniowy, min. 2.8GHz, umożliwiający osiągnięcie wyniku min. 89 w teście SPECrate2017_int_base dostępnym na stronie www.spec.org w konfiguracji jednoprocesorowej. </w:t>
            </w:r>
            <w:r w:rsidRPr="00CC4D32">
              <w:rPr>
                <w:rStyle w:val="eop"/>
                <w:rFonts w:asciiTheme="minorHAnsi" w:eastAsia="Calibri" w:hAnsiTheme="minorHAnsi" w:cstheme="minorHAnsi"/>
                <w:sz w:val="20"/>
                <w:szCs w:val="20"/>
              </w:rPr>
              <w:t>Wydruk z testu należy dołączyć do oferty. Zamawiający dopuszcza wydruk w języku angielskim.</w:t>
            </w:r>
          </w:p>
        </w:tc>
      </w:tr>
      <w:tr w:rsidR="001704DF" w:rsidRPr="00CC4D32" w14:paraId="74AE5017"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0696FC9" w14:textId="77777777" w:rsidR="001704DF" w:rsidRPr="00CC4D32" w:rsidRDefault="001704DF" w:rsidP="00CF4F5D">
            <w:pPr>
              <w:spacing w:line="276" w:lineRule="auto"/>
              <w:jc w:val="center"/>
              <w:rPr>
                <w:rFonts w:asciiTheme="minorHAnsi" w:hAnsiTheme="minorHAnsi" w:cstheme="minorHAnsi"/>
                <w:b/>
                <w:bCs/>
                <w:color w:val="000000" w:themeColor="text1"/>
                <w:sz w:val="20"/>
                <w:szCs w:val="20"/>
              </w:rPr>
            </w:pPr>
            <w:r w:rsidRPr="00CC4D32">
              <w:rPr>
                <w:rFonts w:asciiTheme="minorHAnsi" w:hAnsiTheme="minorHAnsi" w:cstheme="minorHAnsi"/>
                <w:b/>
                <w:bCs/>
                <w:color w:val="000000" w:themeColor="text1"/>
                <w:sz w:val="20"/>
                <w:szCs w:val="20"/>
              </w:rPr>
              <w:t>Pamięć RAM</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7F24784"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Min. 64GB pamięci RAM DDR5 UDIMM o częstotliwości pracy 4800MT/s.</w:t>
            </w:r>
          </w:p>
        </w:tc>
      </w:tr>
      <w:tr w:rsidR="001704DF" w:rsidRPr="00CC4D32" w14:paraId="22BBD5C7"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E438AF3" w14:textId="77777777" w:rsidR="001704DF" w:rsidRPr="00CC4D32" w:rsidRDefault="001704DF" w:rsidP="00CF4F5D">
            <w:pPr>
              <w:spacing w:line="276" w:lineRule="auto"/>
              <w:jc w:val="center"/>
              <w:rPr>
                <w:rFonts w:asciiTheme="minorHAnsi" w:hAnsiTheme="minorHAnsi" w:cstheme="minorHAnsi"/>
                <w:b/>
                <w:bCs/>
                <w:color w:val="000000" w:themeColor="text1"/>
                <w:sz w:val="20"/>
                <w:szCs w:val="20"/>
              </w:rPr>
            </w:pPr>
            <w:r w:rsidRPr="00CC4D32">
              <w:rPr>
                <w:rFonts w:asciiTheme="minorHAnsi" w:hAnsiTheme="minorHAnsi" w:cstheme="minorHAnsi"/>
                <w:b/>
                <w:bCs/>
                <w:color w:val="000000" w:themeColor="text1"/>
                <w:sz w:val="20"/>
                <w:szCs w:val="20"/>
              </w:rPr>
              <w:t>Karta graficzna</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0366B36"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Zintegrowana karta graficzna umożliwiająca rozdzielczość min. 1920x1200</w:t>
            </w:r>
          </w:p>
        </w:tc>
      </w:tr>
      <w:tr w:rsidR="001704DF" w:rsidRPr="00CC4D32" w14:paraId="4E122B79"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B0500FF" w14:textId="77777777" w:rsidR="001704DF" w:rsidRPr="00CC4D32" w:rsidRDefault="001704DF" w:rsidP="00CF4F5D">
            <w:pPr>
              <w:spacing w:line="276" w:lineRule="auto"/>
              <w:jc w:val="center"/>
              <w:rPr>
                <w:rFonts w:asciiTheme="minorHAnsi" w:hAnsiTheme="minorHAnsi" w:cstheme="minorHAnsi"/>
                <w:b/>
                <w:bCs/>
                <w:color w:val="000000" w:themeColor="text1"/>
                <w:sz w:val="20"/>
                <w:szCs w:val="20"/>
              </w:rPr>
            </w:pPr>
            <w:r w:rsidRPr="00CC4D32">
              <w:rPr>
                <w:rFonts w:asciiTheme="minorHAnsi" w:hAnsiTheme="minorHAnsi" w:cstheme="minorHAnsi"/>
                <w:b/>
                <w:bCs/>
                <w:color w:val="000000" w:themeColor="text1"/>
                <w:sz w:val="20"/>
                <w:szCs w:val="20"/>
              </w:rPr>
              <w:t>Wbudowane porty</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A03F7FA" w14:textId="77777777" w:rsidR="001704DF" w:rsidRPr="00CC4D32" w:rsidRDefault="001704DF" w:rsidP="00244360">
            <w:pPr>
              <w:pStyle w:val="Akapitzlist"/>
              <w:numPr>
                <w:ilvl w:val="0"/>
                <w:numId w:val="40"/>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min. 4 porty USB w tym min:</w:t>
            </w:r>
          </w:p>
          <w:p w14:paraId="754CF447" w14:textId="77777777" w:rsidR="001704DF" w:rsidRPr="00CC4D32" w:rsidRDefault="001704DF" w:rsidP="00244360">
            <w:pPr>
              <w:pStyle w:val="Akapitzlist"/>
              <w:numPr>
                <w:ilvl w:val="1"/>
                <w:numId w:val="40"/>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1 port USB 3.0 z tyłu obudowy,</w:t>
            </w:r>
          </w:p>
          <w:p w14:paraId="24444C6B" w14:textId="77777777" w:rsidR="001704DF" w:rsidRPr="00CC4D32" w:rsidRDefault="001704DF" w:rsidP="00244360">
            <w:pPr>
              <w:pStyle w:val="Akapitzlist"/>
              <w:numPr>
                <w:ilvl w:val="1"/>
                <w:numId w:val="40"/>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1 port micro USB z przodu obudowy</w:t>
            </w:r>
          </w:p>
          <w:p w14:paraId="6B346BD3" w14:textId="77777777" w:rsidR="001704DF" w:rsidRPr="00CC4D32" w:rsidRDefault="001704DF" w:rsidP="00244360">
            <w:pPr>
              <w:pStyle w:val="Akapitzlist"/>
              <w:numPr>
                <w:ilvl w:val="0"/>
                <w:numId w:val="3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1 port VGA na tylnym panelu, </w:t>
            </w:r>
          </w:p>
          <w:p w14:paraId="55197E61" w14:textId="77777777" w:rsidR="001704DF" w:rsidRPr="00CC4D32" w:rsidRDefault="001704DF" w:rsidP="00244360">
            <w:pPr>
              <w:pStyle w:val="Akapitzlist"/>
              <w:numPr>
                <w:ilvl w:val="0"/>
                <w:numId w:val="3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1 port RS232</w:t>
            </w:r>
          </w:p>
        </w:tc>
      </w:tr>
      <w:tr w:rsidR="001704DF" w:rsidRPr="00CC4D32" w14:paraId="41A5AF7B"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A1AB1CD"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Kontroler RAID</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D23CE14"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color w:val="000000" w:themeColor="text1"/>
                <w:sz w:val="20"/>
                <w:szCs w:val="20"/>
              </w:rPr>
              <w:t>Sprzętowy kontroler dyskowy, posiadający możliwość konfiguracji poziomów RAID: 0, 1, 10</w:t>
            </w:r>
          </w:p>
        </w:tc>
      </w:tr>
      <w:tr w:rsidR="001704DF" w:rsidRPr="00CC4D32" w14:paraId="19B03389"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C49CFD6" w14:textId="77777777" w:rsidR="001704DF" w:rsidRPr="00CC4D32" w:rsidRDefault="001704DF" w:rsidP="00CF4F5D">
            <w:pPr>
              <w:spacing w:line="276" w:lineRule="auto"/>
              <w:jc w:val="center"/>
              <w:rPr>
                <w:rFonts w:asciiTheme="minorHAnsi" w:hAnsiTheme="minorHAnsi" w:cstheme="minorHAnsi"/>
                <w:b/>
                <w:bCs/>
                <w:color w:val="000000" w:themeColor="text1"/>
                <w:sz w:val="20"/>
                <w:szCs w:val="20"/>
              </w:rPr>
            </w:pPr>
            <w:r w:rsidRPr="00CC4D32">
              <w:rPr>
                <w:rFonts w:asciiTheme="minorHAnsi" w:hAnsiTheme="minorHAnsi" w:cstheme="minorHAnsi"/>
                <w:b/>
                <w:bCs/>
                <w:color w:val="000000" w:themeColor="text1"/>
                <w:sz w:val="20"/>
                <w:szCs w:val="20"/>
              </w:rPr>
              <w:t>Dyski twarde</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6B70988"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Zainstalowane min.:</w:t>
            </w:r>
          </w:p>
          <w:p w14:paraId="36F55024" w14:textId="77777777" w:rsidR="001704DF" w:rsidRPr="00CC4D32" w:rsidRDefault="001704DF" w:rsidP="00244360">
            <w:pPr>
              <w:pStyle w:val="Akapitzlist"/>
              <w:numPr>
                <w:ilvl w:val="1"/>
                <w:numId w:val="38"/>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2x dysk SSD SATA MU o pojemności min. 480GB, Hot-Plug.</w:t>
            </w:r>
          </w:p>
          <w:p w14:paraId="7C105595"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color w:val="000000" w:themeColor="text1"/>
                <w:sz w:val="20"/>
                <w:szCs w:val="20"/>
              </w:rPr>
              <w:t>Możliwość zainstalowania dwóch dysków M.2 NVMe SSD o pojemności min. 960GB Hot-Plug z możliwością konfiguracji RAID 1.</w:t>
            </w:r>
          </w:p>
        </w:tc>
      </w:tr>
      <w:tr w:rsidR="001704DF" w:rsidRPr="00CC4D32" w14:paraId="1076934A"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7B5D2BB" w14:textId="77777777" w:rsidR="001704DF" w:rsidRPr="00CC4D32" w:rsidRDefault="001704DF" w:rsidP="00CF4F5D">
            <w:pPr>
              <w:spacing w:line="276" w:lineRule="auto"/>
              <w:jc w:val="center"/>
              <w:rPr>
                <w:rFonts w:asciiTheme="minorHAnsi" w:hAnsiTheme="minorHAnsi" w:cstheme="minorHAnsi"/>
                <w:b/>
                <w:bCs/>
                <w:color w:val="000000" w:themeColor="text1"/>
                <w:sz w:val="20"/>
                <w:szCs w:val="20"/>
              </w:rPr>
            </w:pPr>
            <w:r w:rsidRPr="00CC4D32">
              <w:rPr>
                <w:rFonts w:asciiTheme="minorHAnsi" w:hAnsiTheme="minorHAnsi" w:cstheme="minorHAnsi"/>
                <w:b/>
                <w:bCs/>
                <w:color w:val="000000" w:themeColor="text1"/>
                <w:sz w:val="20"/>
                <w:szCs w:val="20"/>
              </w:rPr>
              <w:t>Interfejsy sieciowe/FC/SAS</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562201C"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Wbudowane min. 2 interfejsy sieciowe 1Gb Ethernet w standardzie BaseT</w:t>
            </w:r>
          </w:p>
        </w:tc>
      </w:tr>
      <w:tr w:rsidR="001704DF" w:rsidRPr="00CC4D32" w14:paraId="08FA8CC0"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FFD2B71" w14:textId="77777777" w:rsidR="001704DF" w:rsidRPr="00CC4D32" w:rsidRDefault="001704DF" w:rsidP="00CF4F5D">
            <w:pPr>
              <w:spacing w:line="276" w:lineRule="auto"/>
              <w:jc w:val="center"/>
              <w:rPr>
                <w:rFonts w:asciiTheme="minorHAnsi" w:hAnsiTheme="minorHAnsi" w:cstheme="minorHAnsi"/>
                <w:b/>
                <w:bCs/>
                <w:color w:val="000000" w:themeColor="text1"/>
                <w:sz w:val="20"/>
                <w:szCs w:val="20"/>
              </w:rPr>
            </w:pPr>
            <w:r w:rsidRPr="00CC4D32">
              <w:rPr>
                <w:rFonts w:asciiTheme="minorHAnsi" w:hAnsiTheme="minorHAnsi" w:cstheme="minorHAnsi"/>
                <w:b/>
                <w:bCs/>
                <w:color w:val="000000" w:themeColor="text1"/>
                <w:sz w:val="20"/>
                <w:szCs w:val="20"/>
              </w:rPr>
              <w:t>Zasilacze</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E785250"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Redundantne, o mocy maks. 700W klasy Titanium</w:t>
            </w:r>
          </w:p>
        </w:tc>
      </w:tr>
      <w:tr w:rsidR="001704DF" w:rsidRPr="00CC4D32" w14:paraId="4BFB9191"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EF65262"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Elementy montażowe</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AC328A9"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Komplet wysuwanych szyn umożliwiających montaż w szafie rack i wysuwanie serwera do celów serwisowych</w:t>
            </w:r>
          </w:p>
        </w:tc>
      </w:tr>
      <w:tr w:rsidR="001704DF" w:rsidRPr="00CC4D32" w14:paraId="7216AE68"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D0C4E08"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System operacyjny/dodatkowe oprogramowanie</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C1A4107"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Zakres Przedmiotu Zamówienia obejmuje dostarczenie Oprogramowania Systemowego zwanego dalej SSO.</w:t>
            </w:r>
          </w:p>
          <w:p w14:paraId="063D8542" w14:textId="77777777" w:rsidR="001704DF" w:rsidRPr="00CC4D32" w:rsidRDefault="001704DF" w:rsidP="00CF4F5D">
            <w:pPr>
              <w:spacing w:line="276" w:lineRule="auto"/>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Licencja musi uprawniać do uruchamiania SSO w środowisku fizycznym i dwóch wirtualnych środowisk SSO za pomocą wbudowanych mechanizmów wirtualizacji.</w:t>
            </w:r>
          </w:p>
          <w:p w14:paraId="012DF50B" w14:textId="77777777" w:rsidR="001704DF" w:rsidRPr="00CC4D32" w:rsidRDefault="001704DF" w:rsidP="00CF4F5D">
            <w:pPr>
              <w:spacing w:line="276" w:lineRule="auto"/>
              <w:jc w:val="both"/>
              <w:rPr>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SSO musi posiadać następujące, wbudowane cechy:    </w:t>
            </w:r>
          </w:p>
          <w:p w14:paraId="5B1E6616" w14:textId="77777777" w:rsidR="001704DF" w:rsidRPr="00CC4D32" w:rsidRDefault="001704DF" w:rsidP="00244360">
            <w:pPr>
              <w:pStyle w:val="Akapitzlist"/>
              <w:numPr>
                <w:ilvl w:val="0"/>
                <w:numId w:val="92"/>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możliwość wykorzystania, co najmniej 320 logicznych procesorów oraz co najmniej 4 TB pamięci RAM w środowisku fizycznym,    </w:t>
            </w:r>
          </w:p>
          <w:p w14:paraId="383F3196" w14:textId="77777777" w:rsidR="001704DF" w:rsidRPr="00CC4D32" w:rsidRDefault="001704DF" w:rsidP="00244360">
            <w:pPr>
              <w:pStyle w:val="Akapitzlist"/>
              <w:numPr>
                <w:ilvl w:val="0"/>
                <w:numId w:val="92"/>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możliwość wykorzystywania 64 procesorów wirtualnych oraz 1TB pamięci RAM i dysku o pojemności min. 64TB przez każdy wirtualny serwerowy system operacyjny,    </w:t>
            </w:r>
          </w:p>
          <w:p w14:paraId="6B5E1364" w14:textId="77777777" w:rsidR="001704DF" w:rsidRPr="00CC4D32" w:rsidRDefault="001704DF" w:rsidP="00244360">
            <w:pPr>
              <w:pStyle w:val="Akapitzlist"/>
              <w:numPr>
                <w:ilvl w:val="0"/>
                <w:numId w:val="92"/>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możliwość budowania klastrów składających się z 64 węzłów, z możliwością uruchamiania do 8000 maszyn wirtualnych,    </w:t>
            </w:r>
          </w:p>
          <w:p w14:paraId="131AE39C" w14:textId="77777777" w:rsidR="001704DF" w:rsidRPr="00CC4D32" w:rsidRDefault="001704DF" w:rsidP="00244360">
            <w:pPr>
              <w:pStyle w:val="Akapitzlist"/>
              <w:numPr>
                <w:ilvl w:val="0"/>
                <w:numId w:val="92"/>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możliwość migracji maszyn wirtualnych bez zatrzymywania ich pracy między fizycznymi serwerami z uruchomionym mechanizmem wirtualizacji (hypervisor) przez sieć Ethernet, bez konieczności stosowania dodatkowych mechanizmów współdzielenia pamięci,    </w:t>
            </w:r>
          </w:p>
          <w:p w14:paraId="099A89F4" w14:textId="77777777" w:rsidR="001704DF" w:rsidRPr="00CC4D32" w:rsidRDefault="001704DF" w:rsidP="00244360">
            <w:pPr>
              <w:pStyle w:val="Akapitzlist"/>
              <w:numPr>
                <w:ilvl w:val="0"/>
                <w:numId w:val="92"/>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wsparcie (na umożliwiającym to sprzęcie) dodawania i wymiany pamięci RAM bez przerywania pracy,    </w:t>
            </w:r>
          </w:p>
          <w:p w14:paraId="08AB048D" w14:textId="77777777" w:rsidR="001704DF" w:rsidRPr="00CC4D32" w:rsidRDefault="001704DF" w:rsidP="00244360">
            <w:pPr>
              <w:pStyle w:val="Akapitzlist"/>
              <w:numPr>
                <w:ilvl w:val="0"/>
                <w:numId w:val="92"/>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wsparcie (na umożliwiającym to sprzęcie) dodawania i wymiany procesorów </w:t>
            </w:r>
            <w:r w:rsidRPr="00CC4D32">
              <w:rPr>
                <w:rStyle w:val="normaltextrun"/>
                <w:rFonts w:asciiTheme="minorHAnsi" w:hAnsiTheme="minorHAnsi" w:cstheme="minorHAnsi"/>
                <w:color w:val="000000" w:themeColor="text1"/>
                <w:sz w:val="20"/>
                <w:szCs w:val="20"/>
              </w:rPr>
              <w:lastRenderedPageBreak/>
              <w:t xml:space="preserve">bez przerywania pracy,    </w:t>
            </w:r>
          </w:p>
          <w:p w14:paraId="23DA3D76" w14:textId="77777777" w:rsidR="001704DF" w:rsidRPr="00CC4D32" w:rsidRDefault="001704DF" w:rsidP="00244360">
            <w:pPr>
              <w:pStyle w:val="Akapitzlist"/>
              <w:numPr>
                <w:ilvl w:val="0"/>
                <w:numId w:val="92"/>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automatyczna weryfikacja cyfrowych sygnatur sterowników w celu sprawdzenia czy sterownik przeszedł testy jakości przeprowadzone przez producenta systemu operacyjnego, możliwość dynamicznego obniżania poboru energii przez rdzenie procesorów niewykorzystywane w bieżącej pracy (mechanizm ten musi uwzględniać specyfikę procesorów wyposażonych w mechanizmy Hyper-Threading),    </w:t>
            </w:r>
          </w:p>
          <w:p w14:paraId="0674A01A" w14:textId="77777777" w:rsidR="001704DF" w:rsidRPr="00CC4D32" w:rsidRDefault="001704DF" w:rsidP="00244360">
            <w:pPr>
              <w:pStyle w:val="Akapitzlist"/>
              <w:numPr>
                <w:ilvl w:val="0"/>
                <w:numId w:val="92"/>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wbudowane wsparcie instalacji i pracy na wolumenach, które:    </w:t>
            </w:r>
          </w:p>
          <w:p w14:paraId="432EBCD1" w14:textId="77777777" w:rsidR="001704DF" w:rsidRPr="00CC4D32" w:rsidRDefault="001704DF" w:rsidP="00244360">
            <w:pPr>
              <w:pStyle w:val="Akapitzlist"/>
              <w:numPr>
                <w:ilvl w:val="0"/>
                <w:numId w:val="93"/>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pozwalają na zmianę rozmiaru w czasie pracy systemu,    </w:t>
            </w:r>
          </w:p>
          <w:p w14:paraId="730E80AE" w14:textId="77777777" w:rsidR="001704DF" w:rsidRPr="00CC4D32" w:rsidRDefault="001704DF" w:rsidP="00244360">
            <w:pPr>
              <w:pStyle w:val="Akapitzlist"/>
              <w:numPr>
                <w:ilvl w:val="0"/>
                <w:numId w:val="93"/>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umożliwiają tworzenie w czasie pracy systemu migawek, dających użytkownikom końcowym (lokalnym i sieciowym) prosty wgląd w poprzednie wersje plików i folderów,    </w:t>
            </w:r>
          </w:p>
          <w:p w14:paraId="0E6B7C7D" w14:textId="77777777" w:rsidR="001704DF" w:rsidRPr="00CC4D32" w:rsidRDefault="001704DF" w:rsidP="00244360">
            <w:pPr>
              <w:pStyle w:val="Akapitzlist"/>
              <w:numPr>
                <w:ilvl w:val="0"/>
                <w:numId w:val="93"/>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umożliwiają kompresję "w locie" dla wybranych plików i/lub folderów,   </w:t>
            </w:r>
          </w:p>
          <w:p w14:paraId="4C9382D4" w14:textId="77777777" w:rsidR="001704DF" w:rsidRPr="00CC4D32" w:rsidRDefault="001704DF" w:rsidP="00244360">
            <w:pPr>
              <w:pStyle w:val="Akapitzlist"/>
              <w:numPr>
                <w:ilvl w:val="0"/>
                <w:numId w:val="93"/>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umożliwiają zdefiniowanie list kontroli dostępu (ACL),    </w:t>
            </w:r>
          </w:p>
          <w:p w14:paraId="520EDA6D" w14:textId="77777777" w:rsidR="001704DF" w:rsidRPr="00CC4D32" w:rsidRDefault="001704DF" w:rsidP="00244360">
            <w:pPr>
              <w:pStyle w:val="Akapitzlist"/>
              <w:numPr>
                <w:ilvl w:val="0"/>
                <w:numId w:val="92"/>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wbudowany mechanizm klasyfikowania i indeksowania plików (dokumentów) w oparciu o ich zawartość,    </w:t>
            </w:r>
          </w:p>
          <w:p w14:paraId="1EDE7884" w14:textId="77777777" w:rsidR="001704DF" w:rsidRPr="00CC4D32" w:rsidRDefault="001704DF" w:rsidP="00244360">
            <w:pPr>
              <w:pStyle w:val="Akapitzlist"/>
              <w:numPr>
                <w:ilvl w:val="0"/>
                <w:numId w:val="92"/>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wbudowane szyfrowanie dysków    </w:t>
            </w:r>
          </w:p>
          <w:p w14:paraId="57C22F87" w14:textId="77777777" w:rsidR="001704DF" w:rsidRPr="00CC4D32" w:rsidRDefault="001704DF" w:rsidP="00244360">
            <w:pPr>
              <w:pStyle w:val="Akapitzlist"/>
              <w:numPr>
                <w:ilvl w:val="0"/>
                <w:numId w:val="92"/>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możliwość uruchamiania aplikacji internetowych wykorzystujących technologię ASP.NET,    </w:t>
            </w:r>
          </w:p>
          <w:p w14:paraId="4FA62423" w14:textId="77777777" w:rsidR="001704DF" w:rsidRPr="00CC4D32" w:rsidRDefault="001704DF" w:rsidP="00244360">
            <w:pPr>
              <w:pStyle w:val="Akapitzlist"/>
              <w:numPr>
                <w:ilvl w:val="0"/>
                <w:numId w:val="92"/>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możliwość dystrybucji ruchu sieciowego HTTP pomiędzy kilka serwerów,    </w:t>
            </w:r>
          </w:p>
          <w:p w14:paraId="33C5213E" w14:textId="77777777" w:rsidR="001704DF" w:rsidRPr="00CC4D32" w:rsidRDefault="001704DF" w:rsidP="00244360">
            <w:pPr>
              <w:pStyle w:val="Akapitzlist"/>
              <w:numPr>
                <w:ilvl w:val="0"/>
                <w:numId w:val="92"/>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wbudowana zapora internetowa (firewall) z obsługą definiowanych reguł dla ochrony połączeń internetowych i intranetowych,    </w:t>
            </w:r>
          </w:p>
          <w:p w14:paraId="2C9908CA" w14:textId="77777777" w:rsidR="001704DF" w:rsidRPr="00CC4D32" w:rsidRDefault="001704DF" w:rsidP="00244360">
            <w:pPr>
              <w:pStyle w:val="Akapitzlist"/>
              <w:numPr>
                <w:ilvl w:val="0"/>
                <w:numId w:val="92"/>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graficzny interfejs użytkownika,    </w:t>
            </w:r>
          </w:p>
          <w:p w14:paraId="05F2E8E1" w14:textId="77777777" w:rsidR="001704DF" w:rsidRPr="00CC4D32" w:rsidRDefault="001704DF" w:rsidP="00244360">
            <w:pPr>
              <w:pStyle w:val="Akapitzlist"/>
              <w:numPr>
                <w:ilvl w:val="0"/>
                <w:numId w:val="92"/>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zlokalizowane w języku polskim, co najmniej następujące elementy: menu, przeglądarka internetowa, pomoc, komunikaty systemowe,    </w:t>
            </w:r>
          </w:p>
          <w:p w14:paraId="52DCBBC1" w14:textId="77777777" w:rsidR="001704DF" w:rsidRPr="00CC4D32" w:rsidRDefault="001704DF" w:rsidP="00244360">
            <w:pPr>
              <w:pStyle w:val="Akapitzlist"/>
              <w:numPr>
                <w:ilvl w:val="0"/>
                <w:numId w:val="92"/>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wsparcie dla większości powszechnie używanych urządzeń peryferyjnych (drukarek, urządzeń sieciowych, standardów USB, Plug&amp;Play),    </w:t>
            </w:r>
          </w:p>
          <w:p w14:paraId="791BC7E8" w14:textId="77777777" w:rsidR="001704DF" w:rsidRPr="00CC4D32" w:rsidRDefault="001704DF" w:rsidP="00244360">
            <w:pPr>
              <w:pStyle w:val="Akapitzlist"/>
              <w:numPr>
                <w:ilvl w:val="0"/>
                <w:numId w:val="92"/>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możliwość zdalnej konfiguracji, administrowania oraz aktualizowania systemu,    </w:t>
            </w:r>
          </w:p>
          <w:p w14:paraId="39D10598" w14:textId="77777777" w:rsidR="001704DF" w:rsidRPr="00CC4D32" w:rsidRDefault="001704DF" w:rsidP="00244360">
            <w:pPr>
              <w:pStyle w:val="Akapitzlist"/>
              <w:numPr>
                <w:ilvl w:val="0"/>
                <w:numId w:val="92"/>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dostępność bezpłatnych narzędzi producenta systemu umożliwiających badanie i wdrażanie zdefiniowanego zestawu polityk bezpieczeństwa,    </w:t>
            </w:r>
          </w:p>
          <w:p w14:paraId="22D06ADE" w14:textId="77777777" w:rsidR="001704DF" w:rsidRPr="00CC4D32" w:rsidRDefault="001704DF" w:rsidP="00244360">
            <w:pPr>
              <w:pStyle w:val="Akapitzlist"/>
              <w:numPr>
                <w:ilvl w:val="0"/>
                <w:numId w:val="92"/>
              </w:numPr>
              <w:spacing w:after="0"/>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możliwość implementacji następujących funkcjonalności bez potrzeby instalowania dodatkowych produktów (oprogramowania) innych producentów wymagających dodatkowych licencji:    </w:t>
            </w:r>
          </w:p>
          <w:p w14:paraId="30A0878A" w14:textId="77777777" w:rsidR="001704DF" w:rsidRPr="00CC4D32" w:rsidRDefault="001704DF" w:rsidP="00244360">
            <w:pPr>
              <w:pStyle w:val="Akapitzlist"/>
              <w:numPr>
                <w:ilvl w:val="1"/>
                <w:numId w:val="92"/>
              </w:numPr>
              <w:spacing w:after="0"/>
              <w:ind w:left="1069"/>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podstawowe usługi sieciowe: DHCP oraz DNS wspierający DNSSEC,    </w:t>
            </w:r>
          </w:p>
          <w:p w14:paraId="197C7826" w14:textId="77777777" w:rsidR="001704DF" w:rsidRPr="00CC4D32" w:rsidRDefault="001704DF" w:rsidP="00244360">
            <w:pPr>
              <w:pStyle w:val="Akapitzlist"/>
              <w:numPr>
                <w:ilvl w:val="1"/>
                <w:numId w:val="92"/>
              </w:numPr>
              <w:spacing w:after="0"/>
              <w:ind w:left="1069"/>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usługi katalogowe oparte o LDAP i pozwalające na uwierzytelnianie użytkowników stacji roboczych, bez konieczności instalowania dodatkowego oprogramowania na tych stacjach, pozwalające na zarządzanie zasobami w sieci (użytkownicy, komputery, drukarki, udziały sieciowe), z możliwością wykorzystania następujących funkcji:    </w:t>
            </w:r>
          </w:p>
          <w:p w14:paraId="571A1A6D" w14:textId="77777777" w:rsidR="001704DF" w:rsidRPr="00CC4D32" w:rsidRDefault="001704DF" w:rsidP="00244360">
            <w:pPr>
              <w:pStyle w:val="Akapitzlist"/>
              <w:numPr>
                <w:ilvl w:val="2"/>
                <w:numId w:val="92"/>
              </w:numPr>
              <w:spacing w:after="0"/>
              <w:ind w:left="1789"/>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podłączenie SSO do domeny w trybie offline – bez dostępnego połączenia sieciowego z domeną,    </w:t>
            </w:r>
          </w:p>
          <w:p w14:paraId="1F74B286" w14:textId="77777777" w:rsidR="001704DF" w:rsidRPr="00CC4D32" w:rsidRDefault="001704DF" w:rsidP="00244360">
            <w:pPr>
              <w:pStyle w:val="Akapitzlist"/>
              <w:numPr>
                <w:ilvl w:val="2"/>
                <w:numId w:val="92"/>
              </w:numPr>
              <w:spacing w:after="0"/>
              <w:ind w:left="1789"/>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ustanawianie praw dostępu do zasobów domeny na bazie sposobu logowania użytkownika – na przykład typu certyfikatu użytego do logowania,    </w:t>
            </w:r>
          </w:p>
          <w:p w14:paraId="5AF179DF" w14:textId="77777777" w:rsidR="001704DF" w:rsidRPr="00CC4D32" w:rsidRDefault="001704DF" w:rsidP="00244360">
            <w:pPr>
              <w:pStyle w:val="Akapitzlist"/>
              <w:numPr>
                <w:ilvl w:val="2"/>
                <w:numId w:val="92"/>
              </w:numPr>
              <w:spacing w:after="0"/>
              <w:ind w:left="1789"/>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odzyskiwanie przypadkowo skasowanych obiektów usługi </w:t>
            </w:r>
            <w:r w:rsidRPr="00CC4D32">
              <w:rPr>
                <w:rStyle w:val="normaltextrun"/>
                <w:rFonts w:asciiTheme="minorHAnsi" w:hAnsiTheme="minorHAnsi" w:cstheme="minorHAnsi"/>
                <w:color w:val="000000" w:themeColor="text1"/>
                <w:sz w:val="20"/>
                <w:szCs w:val="20"/>
              </w:rPr>
              <w:lastRenderedPageBreak/>
              <w:t xml:space="preserve">katalogowej z mechanizmu kosza,    </w:t>
            </w:r>
          </w:p>
          <w:p w14:paraId="7CDD4CE1" w14:textId="77777777" w:rsidR="001704DF" w:rsidRPr="00CC4D32" w:rsidRDefault="001704DF" w:rsidP="00244360">
            <w:pPr>
              <w:pStyle w:val="Akapitzlist"/>
              <w:numPr>
                <w:ilvl w:val="2"/>
                <w:numId w:val="92"/>
              </w:numPr>
              <w:spacing w:after="0"/>
              <w:ind w:left="178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zdalna dystrybucja oprogramowania na stacje robocze,    </w:t>
            </w:r>
          </w:p>
          <w:p w14:paraId="50DB5105" w14:textId="77777777" w:rsidR="001704DF" w:rsidRPr="00CC4D32" w:rsidRDefault="001704DF" w:rsidP="00244360">
            <w:pPr>
              <w:pStyle w:val="Akapitzlist"/>
              <w:numPr>
                <w:ilvl w:val="2"/>
                <w:numId w:val="92"/>
              </w:numPr>
              <w:spacing w:after="0"/>
              <w:ind w:left="178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praca zdalna na serwerze z wykorzystaniem terminala (cienkiego klienta) lub odpowiednio skonfigurowanej stacji roboczej,    </w:t>
            </w:r>
          </w:p>
          <w:p w14:paraId="08BFFB45" w14:textId="77777777" w:rsidR="001704DF" w:rsidRPr="00CC4D32" w:rsidRDefault="001704DF" w:rsidP="00244360">
            <w:pPr>
              <w:pStyle w:val="Akapitzlist"/>
              <w:numPr>
                <w:ilvl w:val="2"/>
                <w:numId w:val="92"/>
              </w:numPr>
              <w:spacing w:after="0"/>
              <w:ind w:left="178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centrum Certyfikatów (CA), obsługa klucza publicznego i prywatnego) umożliwiające:    </w:t>
            </w:r>
          </w:p>
          <w:p w14:paraId="4817405C" w14:textId="77777777" w:rsidR="001704DF" w:rsidRPr="00CC4D32" w:rsidRDefault="001704DF" w:rsidP="00244360">
            <w:pPr>
              <w:pStyle w:val="Akapitzlist"/>
              <w:numPr>
                <w:ilvl w:val="3"/>
                <w:numId w:val="91"/>
              </w:numPr>
              <w:spacing w:after="0"/>
              <w:ind w:left="2509"/>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dystrybucję certyfikatów poprzez http,    </w:t>
            </w:r>
          </w:p>
          <w:p w14:paraId="3F0CEF66" w14:textId="77777777" w:rsidR="001704DF" w:rsidRPr="00CC4D32" w:rsidRDefault="001704DF" w:rsidP="00244360">
            <w:pPr>
              <w:pStyle w:val="Akapitzlist"/>
              <w:numPr>
                <w:ilvl w:val="3"/>
                <w:numId w:val="91"/>
              </w:numPr>
              <w:spacing w:after="0"/>
              <w:ind w:left="2509"/>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konsolidację CA dla wielu lasów domeny,    </w:t>
            </w:r>
          </w:p>
          <w:p w14:paraId="6E48FE0F" w14:textId="77777777" w:rsidR="001704DF" w:rsidRPr="00CC4D32" w:rsidRDefault="001704DF" w:rsidP="00244360">
            <w:pPr>
              <w:pStyle w:val="Akapitzlist"/>
              <w:numPr>
                <w:ilvl w:val="3"/>
                <w:numId w:val="91"/>
              </w:numPr>
              <w:spacing w:after="0"/>
              <w:ind w:left="2509"/>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 xml:space="preserve">automatyczne rejestrowania certyfikatów pomiędzy różnymi lasami domen,    </w:t>
            </w:r>
          </w:p>
          <w:p w14:paraId="014775C5" w14:textId="77777777" w:rsidR="001704DF" w:rsidRPr="00CC4D32" w:rsidRDefault="001704DF" w:rsidP="00244360">
            <w:pPr>
              <w:pStyle w:val="Akapitzlist"/>
              <w:numPr>
                <w:ilvl w:val="2"/>
                <w:numId w:val="92"/>
              </w:numPr>
              <w:spacing w:after="0"/>
              <w:ind w:left="178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szyfrowanie plików i folderów,    </w:t>
            </w:r>
          </w:p>
          <w:p w14:paraId="2D7DC4D5" w14:textId="77777777" w:rsidR="001704DF" w:rsidRPr="00CC4D32" w:rsidRDefault="001704DF" w:rsidP="00244360">
            <w:pPr>
              <w:pStyle w:val="Akapitzlist"/>
              <w:numPr>
                <w:ilvl w:val="2"/>
                <w:numId w:val="92"/>
              </w:numPr>
              <w:spacing w:after="0"/>
              <w:ind w:left="178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szyfrowanie połączeń sieciowych pomiędzy serwerami oraz serwerami i stacjami roboczymi (IPSec),    </w:t>
            </w:r>
          </w:p>
          <w:p w14:paraId="4CF4F70C" w14:textId="77777777" w:rsidR="001704DF" w:rsidRPr="00CC4D32" w:rsidRDefault="001704DF" w:rsidP="00244360">
            <w:pPr>
              <w:pStyle w:val="Akapitzlist"/>
              <w:numPr>
                <w:ilvl w:val="2"/>
                <w:numId w:val="92"/>
              </w:numPr>
              <w:spacing w:after="0"/>
              <w:ind w:left="178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możliwość tworzenia systemów wysokiej dostępności (klastry typu fail-over) oraz rozłożenia obciążenia serwerów,    </w:t>
            </w:r>
          </w:p>
          <w:p w14:paraId="6CB65A44" w14:textId="77777777" w:rsidR="001704DF" w:rsidRPr="00CC4D32" w:rsidRDefault="001704DF" w:rsidP="00244360">
            <w:pPr>
              <w:pStyle w:val="Akapitzlist"/>
              <w:numPr>
                <w:ilvl w:val="2"/>
                <w:numId w:val="92"/>
              </w:numPr>
              <w:spacing w:after="0"/>
              <w:ind w:left="178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serwis udostępniania stron WWW,    </w:t>
            </w:r>
          </w:p>
          <w:p w14:paraId="2AB1CF33" w14:textId="77777777" w:rsidR="001704DF" w:rsidRPr="00CC4D32" w:rsidRDefault="001704DF" w:rsidP="00244360">
            <w:pPr>
              <w:pStyle w:val="Akapitzlist"/>
              <w:numPr>
                <w:ilvl w:val="2"/>
                <w:numId w:val="92"/>
              </w:numPr>
              <w:spacing w:after="0"/>
              <w:ind w:left="178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wsparcie dla protokołu IP w wersji 6 (IPv6),    </w:t>
            </w:r>
          </w:p>
          <w:p w14:paraId="0266B1F8" w14:textId="77777777" w:rsidR="001704DF" w:rsidRPr="00CC4D32" w:rsidRDefault="001704DF" w:rsidP="00244360">
            <w:pPr>
              <w:pStyle w:val="Akapitzlist"/>
              <w:numPr>
                <w:ilvl w:val="2"/>
                <w:numId w:val="92"/>
              </w:numPr>
              <w:spacing w:after="0"/>
              <w:ind w:left="178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wbudowane mechanizmy wirtualizacji (Hypervisor) pozwalające na uruchamianie min. 1000 aktywnych środowisk wirtualnych systemów operacyjnych. Wirtualne maszyny w trakcie pracy i bez zauważalnego zmniejszenia ich dostępności mogą być przenoszone pomiędzy serwerami klastra typu failover z jednoczesnym zachowaniem pozostałej funkcjonalności. Mechanizmy wirtualizacji mają zapewnić wsparcie dla:    </w:t>
            </w:r>
          </w:p>
          <w:p w14:paraId="38C633C9" w14:textId="77777777" w:rsidR="001704DF" w:rsidRPr="00CC4D32" w:rsidRDefault="001704DF" w:rsidP="00244360">
            <w:pPr>
              <w:pStyle w:val="Akapitzlist"/>
              <w:numPr>
                <w:ilvl w:val="3"/>
                <w:numId w:val="91"/>
              </w:numPr>
              <w:spacing w:after="0"/>
              <w:ind w:left="250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dynamicznego podłączania zasobów dyskowych typu hot-plug do maszyn wirtualnych,    </w:t>
            </w:r>
          </w:p>
          <w:p w14:paraId="26BD84CF" w14:textId="77777777" w:rsidR="001704DF" w:rsidRPr="00CC4D32" w:rsidRDefault="001704DF" w:rsidP="00244360">
            <w:pPr>
              <w:pStyle w:val="Akapitzlist"/>
              <w:numPr>
                <w:ilvl w:val="3"/>
                <w:numId w:val="91"/>
              </w:numPr>
              <w:spacing w:after="0"/>
              <w:ind w:left="250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obsługi ramek typu jumbo frames dla maszyn wirtualnych,    </w:t>
            </w:r>
          </w:p>
          <w:p w14:paraId="4F9CBB10" w14:textId="77777777" w:rsidR="001704DF" w:rsidRPr="00CC4D32" w:rsidRDefault="001704DF" w:rsidP="00244360">
            <w:pPr>
              <w:pStyle w:val="Akapitzlist"/>
              <w:numPr>
                <w:ilvl w:val="3"/>
                <w:numId w:val="91"/>
              </w:numPr>
              <w:spacing w:after="0"/>
              <w:ind w:left="250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obsługi 4-KB sektorów dysków,    </w:t>
            </w:r>
          </w:p>
          <w:p w14:paraId="4AC121B0" w14:textId="77777777" w:rsidR="001704DF" w:rsidRPr="00CC4D32" w:rsidRDefault="001704DF" w:rsidP="00244360">
            <w:pPr>
              <w:pStyle w:val="Akapitzlist"/>
              <w:numPr>
                <w:ilvl w:val="3"/>
                <w:numId w:val="91"/>
              </w:numPr>
              <w:spacing w:after="0"/>
              <w:ind w:left="250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nielimitowanej liczby jednocześnie przenoszonych maszyn wirtualnych pomiędzy węzłami klastra,    </w:t>
            </w:r>
          </w:p>
          <w:p w14:paraId="6E3644B6" w14:textId="77777777" w:rsidR="001704DF" w:rsidRPr="00CC4D32" w:rsidRDefault="001704DF" w:rsidP="00244360">
            <w:pPr>
              <w:pStyle w:val="Akapitzlist"/>
              <w:numPr>
                <w:ilvl w:val="3"/>
                <w:numId w:val="91"/>
              </w:numPr>
              <w:spacing w:after="0"/>
              <w:ind w:left="250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możliwości wirtualizacji sieci z zastosowaniem przełącznika, którego funkcjonalność może być rozszerzana jednocześnie poprzez oprogramowanie kilku innych dostawców poprzez otwarty interfejs API,    </w:t>
            </w:r>
          </w:p>
          <w:p w14:paraId="32F6E9E9" w14:textId="77777777" w:rsidR="001704DF" w:rsidRPr="00CC4D32" w:rsidRDefault="001704DF" w:rsidP="00244360">
            <w:pPr>
              <w:pStyle w:val="Akapitzlist"/>
              <w:numPr>
                <w:ilvl w:val="3"/>
                <w:numId w:val="91"/>
              </w:numPr>
              <w:spacing w:after="0"/>
              <w:ind w:left="250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możliwości kierowania ruchu sieciowego z wielu sieci VLAN bezpośrednio do pojedynczej karty sieciowej maszyny wirtualnej (tzw. trunk model),    </w:t>
            </w:r>
          </w:p>
          <w:p w14:paraId="457869C9" w14:textId="77777777" w:rsidR="001704DF" w:rsidRPr="00CC4D32" w:rsidRDefault="001704DF" w:rsidP="00244360">
            <w:pPr>
              <w:pStyle w:val="Akapitzlist"/>
              <w:numPr>
                <w:ilvl w:val="2"/>
                <w:numId w:val="92"/>
              </w:numPr>
              <w:spacing w:after="0"/>
              <w:ind w:left="178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możliwość automatycznej aktualizacji w oparciu o poprawki publikowane przez producenta wraz z dostępnością bezpłatnego rozwiązania producenta SSO umożliwiającego lokalną dystrybucję poprawek zatwierdzonych przez administratora, bez połączenia z siecią Internet,    </w:t>
            </w:r>
          </w:p>
          <w:p w14:paraId="377F0B34" w14:textId="77777777" w:rsidR="001704DF" w:rsidRPr="00CC4D32" w:rsidRDefault="001704DF" w:rsidP="00244360">
            <w:pPr>
              <w:pStyle w:val="Akapitzlist"/>
              <w:numPr>
                <w:ilvl w:val="2"/>
                <w:numId w:val="92"/>
              </w:numPr>
              <w:spacing w:after="0"/>
              <w:ind w:left="178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t xml:space="preserve">wsparcie dostępu do zasobu dyskowego SSO poprzez wiele ścieżek (Multipath),    </w:t>
            </w:r>
          </w:p>
          <w:p w14:paraId="1FDD92CC" w14:textId="77777777" w:rsidR="001704DF" w:rsidRPr="00CC4D32" w:rsidRDefault="001704DF" w:rsidP="00244360">
            <w:pPr>
              <w:pStyle w:val="Akapitzlist"/>
              <w:numPr>
                <w:ilvl w:val="2"/>
                <w:numId w:val="92"/>
              </w:numPr>
              <w:spacing w:after="0"/>
              <w:ind w:left="1789"/>
              <w:jc w:val="both"/>
              <w:rPr>
                <w:rStyle w:val="normaltextrun"/>
                <w:rFonts w:asciiTheme="minorHAnsi" w:hAnsiTheme="minorHAnsi" w:cstheme="minorHAnsi"/>
                <w:sz w:val="20"/>
                <w:szCs w:val="20"/>
              </w:rPr>
            </w:pPr>
            <w:r w:rsidRPr="00CC4D32">
              <w:rPr>
                <w:rStyle w:val="normaltextrun"/>
                <w:rFonts w:asciiTheme="minorHAnsi" w:hAnsiTheme="minorHAnsi" w:cstheme="minorHAnsi"/>
                <w:color w:val="000000" w:themeColor="text1"/>
                <w:sz w:val="20"/>
                <w:szCs w:val="20"/>
              </w:rPr>
              <w:lastRenderedPageBreak/>
              <w:t xml:space="preserve">możliwość instalacji poprawek poprzez wgranie ich do obrazu instalacyjnego,    </w:t>
            </w:r>
          </w:p>
          <w:p w14:paraId="12556BD6" w14:textId="77777777" w:rsidR="001704DF" w:rsidRPr="00CC4D32" w:rsidRDefault="001704DF" w:rsidP="00244360">
            <w:pPr>
              <w:pStyle w:val="Akapitzlist"/>
              <w:numPr>
                <w:ilvl w:val="2"/>
                <w:numId w:val="92"/>
              </w:numPr>
              <w:spacing w:after="0"/>
              <w:ind w:left="1789"/>
              <w:jc w:val="both"/>
              <w:rPr>
                <w:rFonts w:asciiTheme="minorHAnsi" w:hAnsiTheme="minorHAnsi" w:cstheme="minorHAnsi"/>
                <w:color w:val="000000" w:themeColor="text1"/>
                <w:sz w:val="20"/>
                <w:szCs w:val="20"/>
              </w:rPr>
            </w:pPr>
            <w:r w:rsidRPr="00CC4D32">
              <w:rPr>
                <w:rStyle w:val="normaltextrun"/>
                <w:rFonts w:asciiTheme="minorHAnsi" w:hAnsiTheme="minorHAnsi" w:cstheme="minorHAnsi"/>
                <w:color w:val="000000" w:themeColor="text1"/>
                <w:sz w:val="20"/>
                <w:szCs w:val="20"/>
              </w:rPr>
              <w:t>mechanizmy zdalnej administracji oraz mechanizmy (również działające zdalnie) administracji przez skrypty, możliwość zarządzania przez wbudowane mechanizmy zgodne ze standardami WBEM oraz WS-Management organizacji DMTF.</w:t>
            </w:r>
          </w:p>
        </w:tc>
      </w:tr>
      <w:tr w:rsidR="001704DF" w:rsidRPr="00CC4D32" w14:paraId="1A286568"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B2DB86D" w14:textId="77777777" w:rsidR="001704DF" w:rsidRPr="00CC4D32" w:rsidRDefault="001704DF" w:rsidP="00CF4F5D">
            <w:pPr>
              <w:spacing w:line="276" w:lineRule="auto"/>
              <w:jc w:val="center"/>
              <w:rPr>
                <w:rFonts w:asciiTheme="minorHAnsi" w:hAnsiTheme="minorHAnsi" w:cstheme="minorHAnsi"/>
                <w:sz w:val="20"/>
                <w:szCs w:val="20"/>
              </w:rPr>
            </w:pPr>
            <w:r w:rsidRPr="00CC4D32">
              <w:rPr>
                <w:rFonts w:asciiTheme="minorHAnsi" w:hAnsiTheme="minorHAnsi" w:cstheme="minorHAnsi"/>
                <w:b/>
                <w:bCs/>
                <w:sz w:val="20"/>
                <w:szCs w:val="20"/>
              </w:rPr>
              <w:lastRenderedPageBreak/>
              <w:t>Bezpieczeństwo</w:t>
            </w:r>
            <w:r w:rsidRPr="00CC4D32">
              <w:rPr>
                <w:rFonts w:asciiTheme="minorHAnsi" w:hAnsiTheme="minorHAnsi" w:cstheme="minorHAnsi"/>
                <w:sz w:val="20"/>
                <w:szCs w:val="20"/>
              </w:rPr>
              <w:t xml:space="preserve"> </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409161F" w14:textId="77777777" w:rsidR="001704DF" w:rsidRPr="00CC4D32" w:rsidRDefault="001704DF" w:rsidP="00244360">
            <w:pPr>
              <w:pStyle w:val="Akapitzlist"/>
              <w:numPr>
                <w:ilvl w:val="0"/>
                <w:numId w:val="3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Zatrzask górnej pokrywy oraz blokada na ramce panela zamykana na klucz służąca do ochrony nieautoryzowanego dostępu do dysków twardych.</w:t>
            </w:r>
          </w:p>
          <w:p w14:paraId="7BA28C15" w14:textId="77777777" w:rsidR="001704DF" w:rsidRPr="00CC4D32" w:rsidRDefault="001704DF" w:rsidP="00244360">
            <w:pPr>
              <w:pStyle w:val="Akapitzlist"/>
              <w:numPr>
                <w:ilvl w:val="0"/>
                <w:numId w:val="3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Wbudowany czujnik otwarcia obudowy współpracujący z BIOS i kartą zarządzającą.</w:t>
            </w:r>
          </w:p>
          <w:p w14:paraId="25E50641" w14:textId="77777777" w:rsidR="001704DF" w:rsidRPr="00CC4D32" w:rsidRDefault="001704DF" w:rsidP="00244360">
            <w:pPr>
              <w:pStyle w:val="Akapitzlist"/>
              <w:numPr>
                <w:ilvl w:val="0"/>
                <w:numId w:val="3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Moduł TPM 2.0 V3</w:t>
            </w:r>
          </w:p>
          <w:p w14:paraId="5E2DB292" w14:textId="77777777" w:rsidR="001704DF" w:rsidRPr="00CC4D32" w:rsidRDefault="001704DF" w:rsidP="00244360">
            <w:pPr>
              <w:pStyle w:val="Akapitzlist"/>
              <w:numPr>
                <w:ilvl w:val="0"/>
                <w:numId w:val="37"/>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Serwer musi być wyposażony w rozwiązanie zapewniające ochronę oprogramowania układowego przed manipulacją złośliwego oprogramowania. Ochrona taka musi być zgodna z zaleceniami NIST SP 800-147B i NIST SP 800-155. Jednocześnie Zamawiający wymaga, aby dostarczony serwer posiadał zaimplementowane sprzętowo mechanizmy kryptograficzne poświadczające integralność oprogramowania BIOS (Root of Trust).</w:t>
            </w:r>
          </w:p>
        </w:tc>
      </w:tr>
      <w:tr w:rsidR="001704DF" w:rsidRPr="00CC4D32" w14:paraId="7BF181F1"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AC6FC82"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Karta Zarządzania</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ED1C3C4"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sz w:val="20"/>
                <w:szCs w:val="20"/>
              </w:rPr>
              <w:t>Niezależna od zainstalowanego na serwerze systemu operacyjnego posiadająca dedykowany port Gigabit Ethernet RJ-45 i umożliwiająca:</w:t>
            </w:r>
          </w:p>
          <w:p w14:paraId="30502D6A" w14:textId="77777777" w:rsidR="001704DF" w:rsidRPr="00CC4D32" w:rsidRDefault="001704DF" w:rsidP="00244360">
            <w:pPr>
              <w:pStyle w:val="Akapitzlist"/>
              <w:numPr>
                <w:ilvl w:val="1"/>
                <w:numId w:val="36"/>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zdalny dostęp do graficznego interfejsu Web karty zarządzającej;</w:t>
            </w:r>
          </w:p>
          <w:p w14:paraId="0EEB14FA" w14:textId="77777777" w:rsidR="001704DF" w:rsidRPr="00CC4D32" w:rsidRDefault="001704DF" w:rsidP="00244360">
            <w:pPr>
              <w:pStyle w:val="Akapitzlist"/>
              <w:numPr>
                <w:ilvl w:val="1"/>
                <w:numId w:val="36"/>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zdalne monitorowanie i informowanie o statusie serwera (m.in. prędkości obrotowej wentylatorów, konfiguracji serwera);</w:t>
            </w:r>
          </w:p>
          <w:p w14:paraId="6B9069A6" w14:textId="77777777" w:rsidR="001704DF" w:rsidRPr="00CC4D32" w:rsidRDefault="001704DF" w:rsidP="00244360">
            <w:pPr>
              <w:pStyle w:val="Akapitzlist"/>
              <w:numPr>
                <w:ilvl w:val="1"/>
                <w:numId w:val="36"/>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szyfrowane SSL</w:t>
            </w:r>
          </w:p>
          <w:p w14:paraId="1E31F34D" w14:textId="77777777" w:rsidR="001704DF" w:rsidRPr="00CC4D32" w:rsidRDefault="001704DF" w:rsidP="00244360">
            <w:pPr>
              <w:pStyle w:val="Akapitzlist"/>
              <w:numPr>
                <w:ilvl w:val="1"/>
                <w:numId w:val="36"/>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wsparcie dla IPv6;</w:t>
            </w:r>
          </w:p>
          <w:p w14:paraId="7D4F9D52" w14:textId="77777777" w:rsidR="001704DF" w:rsidRPr="009A1D18" w:rsidRDefault="001704DF" w:rsidP="00244360">
            <w:pPr>
              <w:pStyle w:val="Akapitzlist"/>
              <w:numPr>
                <w:ilvl w:val="1"/>
                <w:numId w:val="36"/>
              </w:numPr>
              <w:spacing w:after="0"/>
              <w:ind w:left="360"/>
              <w:jc w:val="both"/>
              <w:rPr>
                <w:rFonts w:asciiTheme="minorHAnsi" w:hAnsiTheme="minorHAnsi" w:cstheme="minorHAnsi"/>
                <w:sz w:val="20"/>
                <w:szCs w:val="20"/>
                <w:lang w:val="en-GB"/>
              </w:rPr>
            </w:pPr>
            <w:r w:rsidRPr="009A1D18">
              <w:rPr>
                <w:rFonts w:asciiTheme="minorHAnsi" w:hAnsiTheme="minorHAnsi" w:cstheme="minorHAnsi"/>
                <w:sz w:val="20"/>
                <w:szCs w:val="20"/>
                <w:lang w:val="en-GB"/>
              </w:rPr>
              <w:t>wsparcie dla WSMAN (Web Service for Management); SNMP; IPMI2.0, SSH, Redfish;</w:t>
            </w:r>
          </w:p>
          <w:p w14:paraId="72535683" w14:textId="77777777" w:rsidR="001704DF" w:rsidRPr="00CC4D32" w:rsidRDefault="001704DF" w:rsidP="00244360">
            <w:pPr>
              <w:pStyle w:val="Akapitzlist"/>
              <w:numPr>
                <w:ilvl w:val="1"/>
                <w:numId w:val="36"/>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możliwość zdalnego monitorowania w czasie rzeczywistym poboru prądu przez serwer;</w:t>
            </w:r>
          </w:p>
          <w:p w14:paraId="022AC605" w14:textId="77777777" w:rsidR="001704DF" w:rsidRPr="00CC4D32" w:rsidRDefault="001704DF" w:rsidP="00244360">
            <w:pPr>
              <w:pStyle w:val="Akapitzlist"/>
              <w:numPr>
                <w:ilvl w:val="1"/>
                <w:numId w:val="36"/>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integracja z Active Directory;</w:t>
            </w:r>
          </w:p>
          <w:p w14:paraId="3DFB6CFB" w14:textId="77777777" w:rsidR="001704DF" w:rsidRPr="00CC4D32" w:rsidRDefault="001704DF" w:rsidP="00244360">
            <w:pPr>
              <w:pStyle w:val="Akapitzlist"/>
              <w:numPr>
                <w:ilvl w:val="1"/>
                <w:numId w:val="36"/>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wsparcie dla dynamic DNS;</w:t>
            </w:r>
          </w:p>
          <w:p w14:paraId="7190B7BE" w14:textId="77777777" w:rsidR="001704DF" w:rsidRPr="00CC4D32" w:rsidRDefault="001704DF" w:rsidP="00244360">
            <w:pPr>
              <w:pStyle w:val="Akapitzlist"/>
              <w:numPr>
                <w:ilvl w:val="1"/>
                <w:numId w:val="36"/>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wysyłanie do administratora maila z powiadomieniem o awarii lub zmianie konfiguracji sprzętowej.</w:t>
            </w:r>
          </w:p>
          <w:p w14:paraId="57E5EDB5" w14:textId="77777777" w:rsidR="001704DF" w:rsidRPr="00CC4D32" w:rsidRDefault="001704DF" w:rsidP="00244360">
            <w:pPr>
              <w:pStyle w:val="Akapitzlist"/>
              <w:numPr>
                <w:ilvl w:val="1"/>
                <w:numId w:val="36"/>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możliwość bezpośredniego zarządzania poprzez dedykowany port USB na przednim panelu serwera</w:t>
            </w:r>
          </w:p>
          <w:p w14:paraId="2ADD11FF" w14:textId="77777777" w:rsidR="001704DF" w:rsidRPr="00CC4D32" w:rsidRDefault="001704DF" w:rsidP="00244360">
            <w:pPr>
              <w:pStyle w:val="Akapitzlist"/>
              <w:numPr>
                <w:ilvl w:val="1"/>
                <w:numId w:val="36"/>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możliwość zarządzania do 100 serwerów bezpośrednio z konsoli karty zarządzającej pojedynczego serwera</w:t>
            </w:r>
          </w:p>
          <w:p w14:paraId="7E0823EC" w14:textId="77777777" w:rsidR="001704DF" w:rsidRPr="00CC4D32" w:rsidRDefault="001704DF" w:rsidP="00244360">
            <w:pPr>
              <w:pStyle w:val="Akapitzlist"/>
              <w:numPr>
                <w:ilvl w:val="1"/>
                <w:numId w:val="36"/>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możliwość obsługi przez sześciu użytkowników jednocześnie;</w:t>
            </w:r>
          </w:p>
          <w:p w14:paraId="19570F18" w14:textId="77777777" w:rsidR="001704DF" w:rsidRPr="00CC4D32" w:rsidRDefault="001704DF" w:rsidP="00244360">
            <w:pPr>
              <w:pStyle w:val="Akapitzlist"/>
              <w:numPr>
                <w:ilvl w:val="1"/>
                <w:numId w:val="36"/>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możliwość podmontowania zdalnych wirtualnych napędów;</w:t>
            </w:r>
          </w:p>
          <w:p w14:paraId="3BEAD706" w14:textId="77777777" w:rsidR="001704DF" w:rsidRPr="00CC4D32" w:rsidRDefault="001704DF" w:rsidP="00244360">
            <w:pPr>
              <w:pStyle w:val="Akapitzlist"/>
              <w:numPr>
                <w:ilvl w:val="1"/>
                <w:numId w:val="36"/>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wirtualną konsolę z dostępem do myszy, klawiatury;</w:t>
            </w:r>
          </w:p>
          <w:p w14:paraId="3B47C9B6" w14:textId="77777777" w:rsidR="001704DF" w:rsidRPr="00CC4D32" w:rsidRDefault="001704DF" w:rsidP="00244360">
            <w:pPr>
              <w:pStyle w:val="Akapitzlist"/>
              <w:numPr>
                <w:ilvl w:val="1"/>
                <w:numId w:val="36"/>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możliwość zdalnego ustawienia limitu poboru prądu przez konkretny serwer;</w:t>
            </w:r>
          </w:p>
          <w:p w14:paraId="4C121E5D"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sz w:val="20"/>
                <w:szCs w:val="20"/>
              </w:rPr>
              <w:t>oraz z możliwością rozszerzenia funkcjonalności o:</w:t>
            </w:r>
          </w:p>
          <w:p w14:paraId="6E23A80E" w14:textId="77777777" w:rsidR="001704DF" w:rsidRPr="00CC4D32" w:rsidRDefault="001704DF" w:rsidP="00244360">
            <w:pPr>
              <w:pStyle w:val="Akapitzlist"/>
              <w:numPr>
                <w:ilvl w:val="1"/>
                <w:numId w:val="36"/>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Wirtualny schowek ułatwiający korzystanie z konsoli zdalnej</w:t>
            </w:r>
          </w:p>
          <w:p w14:paraId="68F30BDB" w14:textId="77777777" w:rsidR="001704DF" w:rsidRPr="00CC4D32" w:rsidRDefault="001704DF" w:rsidP="00244360">
            <w:pPr>
              <w:pStyle w:val="Akapitzlist"/>
              <w:numPr>
                <w:ilvl w:val="1"/>
                <w:numId w:val="36"/>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Przesyłanie danych telemetrycznych w czasie rzeczywistym</w:t>
            </w:r>
          </w:p>
          <w:p w14:paraId="4F1ACA9E" w14:textId="77777777" w:rsidR="001704DF" w:rsidRPr="00CC4D32" w:rsidRDefault="001704DF" w:rsidP="00244360">
            <w:pPr>
              <w:pStyle w:val="Akapitzlist"/>
              <w:numPr>
                <w:ilvl w:val="1"/>
                <w:numId w:val="36"/>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Dostosowanie zarządzania temperaturą i przepływem powietrza w serwerze</w:t>
            </w:r>
          </w:p>
          <w:p w14:paraId="51DBE51E" w14:textId="77777777" w:rsidR="001704DF" w:rsidRPr="00CC4D32" w:rsidRDefault="001704DF" w:rsidP="00244360">
            <w:pPr>
              <w:pStyle w:val="Akapitzlist"/>
              <w:numPr>
                <w:ilvl w:val="1"/>
                <w:numId w:val="36"/>
              </w:numPr>
              <w:spacing w:after="0"/>
              <w:ind w:left="360"/>
              <w:jc w:val="both"/>
              <w:rPr>
                <w:rFonts w:asciiTheme="minorHAnsi" w:hAnsiTheme="minorHAnsi" w:cstheme="minorHAnsi"/>
                <w:sz w:val="20"/>
                <w:szCs w:val="20"/>
              </w:rPr>
            </w:pPr>
            <w:r w:rsidRPr="00CC4D32">
              <w:rPr>
                <w:rFonts w:asciiTheme="minorHAnsi" w:hAnsiTheme="minorHAnsi" w:cstheme="minorHAnsi"/>
                <w:sz w:val="20"/>
                <w:szCs w:val="20"/>
              </w:rPr>
              <w:t>Automatyczna rejestracja certyfikatów (ACE)</w:t>
            </w:r>
          </w:p>
        </w:tc>
      </w:tr>
      <w:tr w:rsidR="001704DF" w:rsidRPr="00CC4D32" w14:paraId="4B121031"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7B12F6C7"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 xml:space="preserve">Oprogramowanie do </w:t>
            </w:r>
            <w:r w:rsidRPr="00CC4D32">
              <w:rPr>
                <w:rFonts w:asciiTheme="minorHAnsi" w:hAnsiTheme="minorHAnsi" w:cstheme="minorHAnsi"/>
                <w:b/>
                <w:bCs/>
                <w:sz w:val="20"/>
                <w:szCs w:val="20"/>
              </w:rPr>
              <w:lastRenderedPageBreak/>
              <w:t>zarządzania</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19236CB"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sz w:val="20"/>
                <w:szCs w:val="20"/>
              </w:rPr>
              <w:lastRenderedPageBreak/>
              <w:t xml:space="preserve">Możliwość zainstalowania oprogramowania producenta do zarządzania, spełniającego </w:t>
            </w:r>
            <w:r w:rsidRPr="00CC4D32">
              <w:rPr>
                <w:rFonts w:asciiTheme="minorHAnsi" w:hAnsiTheme="minorHAnsi" w:cstheme="minorHAnsi"/>
                <w:sz w:val="20"/>
                <w:szCs w:val="20"/>
              </w:rPr>
              <w:lastRenderedPageBreak/>
              <w:t>poniższe wymagania:</w:t>
            </w:r>
          </w:p>
          <w:p w14:paraId="014CBF06" w14:textId="77777777" w:rsidR="001704DF" w:rsidRPr="00CC4D32" w:rsidRDefault="001704DF" w:rsidP="00244360">
            <w:pPr>
              <w:pStyle w:val="Akapitzlist"/>
              <w:numPr>
                <w:ilvl w:val="0"/>
                <w:numId w:val="68"/>
              </w:numPr>
              <w:spacing w:after="0"/>
              <w:jc w:val="both"/>
              <w:rPr>
                <w:rFonts w:asciiTheme="minorHAnsi" w:hAnsiTheme="minorHAnsi" w:cstheme="minorHAnsi"/>
                <w:sz w:val="20"/>
                <w:szCs w:val="20"/>
              </w:rPr>
            </w:pPr>
            <w:r w:rsidRPr="00CC4D32">
              <w:rPr>
                <w:rFonts w:asciiTheme="minorHAnsi" w:hAnsiTheme="minorHAnsi" w:cstheme="minorHAnsi"/>
                <w:sz w:val="20"/>
                <w:szCs w:val="20"/>
              </w:rPr>
              <w:t>Wsparcie dla serwerów, urządzeń sieciowych oraz pamięci masowych</w:t>
            </w:r>
          </w:p>
          <w:p w14:paraId="78490246" w14:textId="77777777" w:rsidR="001704DF" w:rsidRPr="00CC4D32" w:rsidRDefault="001704DF" w:rsidP="00244360">
            <w:pPr>
              <w:pStyle w:val="Akapitzlist"/>
              <w:numPr>
                <w:ilvl w:val="0"/>
                <w:numId w:val="68"/>
              </w:numPr>
              <w:spacing w:after="0"/>
              <w:jc w:val="both"/>
              <w:rPr>
                <w:rFonts w:asciiTheme="minorHAnsi" w:hAnsiTheme="minorHAnsi" w:cstheme="minorHAnsi"/>
                <w:sz w:val="20"/>
                <w:szCs w:val="20"/>
              </w:rPr>
            </w:pPr>
            <w:r w:rsidRPr="00CC4D32">
              <w:rPr>
                <w:rFonts w:asciiTheme="minorHAnsi" w:hAnsiTheme="minorHAnsi" w:cstheme="minorHAnsi"/>
                <w:sz w:val="20"/>
                <w:szCs w:val="20"/>
              </w:rPr>
              <w:t>integracja z Active Directory</w:t>
            </w:r>
          </w:p>
          <w:p w14:paraId="23E92102" w14:textId="77777777" w:rsidR="001704DF" w:rsidRPr="00CC4D32" w:rsidRDefault="001704DF" w:rsidP="00244360">
            <w:pPr>
              <w:pStyle w:val="Akapitzlist"/>
              <w:numPr>
                <w:ilvl w:val="0"/>
                <w:numId w:val="68"/>
              </w:numPr>
              <w:spacing w:after="0"/>
              <w:jc w:val="both"/>
              <w:rPr>
                <w:rFonts w:asciiTheme="minorHAnsi" w:hAnsiTheme="minorHAnsi" w:cstheme="minorHAnsi"/>
                <w:sz w:val="20"/>
                <w:szCs w:val="20"/>
              </w:rPr>
            </w:pPr>
            <w:r w:rsidRPr="00CC4D32">
              <w:rPr>
                <w:rFonts w:asciiTheme="minorHAnsi" w:hAnsiTheme="minorHAnsi" w:cstheme="minorHAnsi"/>
                <w:sz w:val="20"/>
                <w:szCs w:val="20"/>
              </w:rPr>
              <w:t>Możliwość zarządzania dostarczonymi serwerami bez udziału dedykowanego agenta</w:t>
            </w:r>
          </w:p>
          <w:p w14:paraId="41A40632" w14:textId="77777777" w:rsidR="001704DF" w:rsidRPr="00CC4D32" w:rsidRDefault="001704DF" w:rsidP="00244360">
            <w:pPr>
              <w:pStyle w:val="Akapitzlist"/>
              <w:numPr>
                <w:ilvl w:val="0"/>
                <w:numId w:val="68"/>
              </w:numPr>
              <w:spacing w:after="0"/>
              <w:jc w:val="both"/>
              <w:rPr>
                <w:rFonts w:asciiTheme="minorHAnsi" w:hAnsiTheme="minorHAnsi" w:cstheme="minorHAnsi"/>
                <w:sz w:val="20"/>
                <w:szCs w:val="20"/>
              </w:rPr>
            </w:pPr>
            <w:r w:rsidRPr="00CC4D32">
              <w:rPr>
                <w:rFonts w:asciiTheme="minorHAnsi" w:hAnsiTheme="minorHAnsi" w:cstheme="minorHAnsi"/>
                <w:sz w:val="20"/>
                <w:szCs w:val="20"/>
              </w:rPr>
              <w:t>Wsparcie dla protokołów SNMP, IPMI, Linux SSH, Redfish</w:t>
            </w:r>
          </w:p>
          <w:p w14:paraId="4C8E760B" w14:textId="77777777" w:rsidR="001704DF" w:rsidRPr="00CC4D32" w:rsidRDefault="001704DF" w:rsidP="00244360">
            <w:pPr>
              <w:pStyle w:val="Akapitzlist"/>
              <w:numPr>
                <w:ilvl w:val="0"/>
                <w:numId w:val="68"/>
              </w:numPr>
              <w:spacing w:after="0"/>
              <w:jc w:val="both"/>
              <w:rPr>
                <w:rFonts w:asciiTheme="minorHAnsi" w:hAnsiTheme="minorHAnsi" w:cstheme="minorHAnsi"/>
                <w:sz w:val="20"/>
                <w:szCs w:val="20"/>
              </w:rPr>
            </w:pPr>
            <w:r w:rsidRPr="00CC4D32">
              <w:rPr>
                <w:rFonts w:asciiTheme="minorHAnsi" w:hAnsiTheme="minorHAnsi" w:cstheme="minorHAnsi"/>
                <w:sz w:val="20"/>
                <w:szCs w:val="20"/>
              </w:rPr>
              <w:t>Możliwość uruchamiania procesu wykrywania urządzeń w oparciu o harmonogram</w:t>
            </w:r>
          </w:p>
          <w:p w14:paraId="10536196" w14:textId="77777777" w:rsidR="001704DF" w:rsidRPr="00CC4D32" w:rsidRDefault="001704DF" w:rsidP="00244360">
            <w:pPr>
              <w:pStyle w:val="Akapitzlist"/>
              <w:numPr>
                <w:ilvl w:val="0"/>
                <w:numId w:val="68"/>
              </w:numPr>
              <w:spacing w:after="0"/>
              <w:jc w:val="both"/>
              <w:rPr>
                <w:rFonts w:asciiTheme="minorHAnsi" w:hAnsiTheme="minorHAnsi" w:cstheme="minorHAnsi"/>
                <w:sz w:val="20"/>
                <w:szCs w:val="20"/>
              </w:rPr>
            </w:pPr>
            <w:r w:rsidRPr="00CC4D32">
              <w:rPr>
                <w:rFonts w:asciiTheme="minorHAnsi" w:hAnsiTheme="minorHAnsi" w:cstheme="minorHAnsi"/>
                <w:sz w:val="20"/>
                <w:szCs w:val="20"/>
              </w:rPr>
              <w:t>Szczegółowy opis wykrytych systemów oraz ich komponentów</w:t>
            </w:r>
          </w:p>
          <w:p w14:paraId="69D365F2" w14:textId="77777777" w:rsidR="001704DF" w:rsidRPr="00CC4D32" w:rsidRDefault="001704DF" w:rsidP="00244360">
            <w:pPr>
              <w:pStyle w:val="Akapitzlist"/>
              <w:numPr>
                <w:ilvl w:val="0"/>
                <w:numId w:val="68"/>
              </w:numPr>
              <w:spacing w:after="0"/>
              <w:jc w:val="both"/>
              <w:rPr>
                <w:rFonts w:asciiTheme="minorHAnsi" w:hAnsiTheme="minorHAnsi" w:cstheme="minorHAnsi"/>
                <w:sz w:val="20"/>
                <w:szCs w:val="20"/>
              </w:rPr>
            </w:pPr>
            <w:r w:rsidRPr="00CC4D32">
              <w:rPr>
                <w:rFonts w:asciiTheme="minorHAnsi" w:hAnsiTheme="minorHAnsi" w:cstheme="minorHAnsi"/>
                <w:sz w:val="20"/>
                <w:szCs w:val="20"/>
              </w:rPr>
              <w:t>Możliwość eksportu raportu do CSV, HTML, XLS, PDF</w:t>
            </w:r>
          </w:p>
          <w:p w14:paraId="6DFAE66E" w14:textId="77777777" w:rsidR="001704DF" w:rsidRPr="00CC4D32" w:rsidRDefault="001704DF" w:rsidP="00244360">
            <w:pPr>
              <w:pStyle w:val="Akapitzlist"/>
              <w:numPr>
                <w:ilvl w:val="0"/>
                <w:numId w:val="68"/>
              </w:numPr>
              <w:spacing w:after="0"/>
              <w:jc w:val="both"/>
              <w:rPr>
                <w:rFonts w:asciiTheme="minorHAnsi" w:hAnsiTheme="minorHAnsi" w:cstheme="minorHAnsi"/>
                <w:sz w:val="20"/>
                <w:szCs w:val="20"/>
              </w:rPr>
            </w:pPr>
            <w:r w:rsidRPr="00CC4D32">
              <w:rPr>
                <w:rFonts w:asciiTheme="minorHAnsi" w:hAnsiTheme="minorHAnsi" w:cstheme="minorHAnsi"/>
                <w:sz w:val="20"/>
                <w:szCs w:val="20"/>
              </w:rPr>
              <w:t>Możliwość tworzenia własnych raportów w oparciu o wszystkie informacje zawarte w inwentarzu.</w:t>
            </w:r>
          </w:p>
          <w:p w14:paraId="4D66EAEB" w14:textId="77777777" w:rsidR="001704DF" w:rsidRPr="00CC4D32" w:rsidRDefault="001704DF" w:rsidP="00244360">
            <w:pPr>
              <w:pStyle w:val="Akapitzlist"/>
              <w:numPr>
                <w:ilvl w:val="0"/>
                <w:numId w:val="68"/>
              </w:numPr>
              <w:spacing w:after="0"/>
              <w:jc w:val="both"/>
              <w:rPr>
                <w:rFonts w:asciiTheme="minorHAnsi" w:hAnsiTheme="minorHAnsi" w:cstheme="minorHAnsi"/>
                <w:sz w:val="20"/>
                <w:szCs w:val="20"/>
              </w:rPr>
            </w:pPr>
            <w:r w:rsidRPr="00CC4D32">
              <w:rPr>
                <w:rFonts w:asciiTheme="minorHAnsi" w:hAnsiTheme="minorHAnsi" w:cstheme="minorHAnsi"/>
                <w:sz w:val="20"/>
                <w:szCs w:val="20"/>
              </w:rPr>
              <w:t>Grupowanie urządzeń w oparciu o kryteria użytkownika</w:t>
            </w:r>
          </w:p>
          <w:p w14:paraId="004F1503" w14:textId="77777777" w:rsidR="001704DF" w:rsidRPr="00CC4D32" w:rsidRDefault="001704DF" w:rsidP="00244360">
            <w:pPr>
              <w:pStyle w:val="Akapitzlist"/>
              <w:numPr>
                <w:ilvl w:val="0"/>
                <w:numId w:val="68"/>
              </w:numPr>
              <w:spacing w:after="0"/>
              <w:jc w:val="both"/>
              <w:rPr>
                <w:rFonts w:asciiTheme="minorHAnsi" w:hAnsiTheme="minorHAnsi" w:cstheme="minorHAnsi"/>
                <w:sz w:val="20"/>
                <w:szCs w:val="20"/>
              </w:rPr>
            </w:pPr>
            <w:r w:rsidRPr="00CC4D32">
              <w:rPr>
                <w:rFonts w:asciiTheme="minorHAnsi" w:hAnsiTheme="minorHAnsi" w:cstheme="minorHAnsi"/>
                <w:sz w:val="20"/>
                <w:szCs w:val="20"/>
              </w:rPr>
              <w:t>Tworzenie automatycznie grup urządzeń w oparciu o dowolny element konfiguracji serwera np. Nazwa, lokalizacja, system operacyjny, obsadzenie slotów PCIe, pozostałego czasu gwarancji</w:t>
            </w:r>
          </w:p>
          <w:p w14:paraId="74E5CD2F" w14:textId="77777777" w:rsidR="001704DF" w:rsidRPr="00CC4D32" w:rsidRDefault="001704DF" w:rsidP="00244360">
            <w:pPr>
              <w:pStyle w:val="Akapitzlist"/>
              <w:numPr>
                <w:ilvl w:val="0"/>
                <w:numId w:val="68"/>
              </w:numPr>
              <w:spacing w:after="0"/>
              <w:jc w:val="both"/>
              <w:rPr>
                <w:rFonts w:asciiTheme="minorHAnsi" w:hAnsiTheme="minorHAnsi" w:cstheme="minorHAnsi"/>
                <w:sz w:val="20"/>
                <w:szCs w:val="20"/>
              </w:rPr>
            </w:pPr>
            <w:r w:rsidRPr="00CC4D32">
              <w:rPr>
                <w:rFonts w:asciiTheme="minorHAnsi" w:hAnsiTheme="minorHAnsi" w:cstheme="minorHAnsi"/>
                <w:sz w:val="20"/>
                <w:szCs w:val="20"/>
              </w:rPr>
              <w:t>Możliwość uruchamiania narzędzi zarządzających w poszczególnych urządzeniach</w:t>
            </w:r>
          </w:p>
          <w:p w14:paraId="2EFD6DA7" w14:textId="77777777" w:rsidR="001704DF" w:rsidRPr="00CC4D32" w:rsidRDefault="001704DF" w:rsidP="00244360">
            <w:pPr>
              <w:pStyle w:val="Akapitzlist"/>
              <w:numPr>
                <w:ilvl w:val="0"/>
                <w:numId w:val="68"/>
              </w:numPr>
              <w:spacing w:after="0"/>
              <w:jc w:val="both"/>
              <w:rPr>
                <w:rFonts w:asciiTheme="minorHAnsi" w:hAnsiTheme="minorHAnsi" w:cstheme="minorHAnsi"/>
                <w:sz w:val="20"/>
                <w:szCs w:val="20"/>
              </w:rPr>
            </w:pPr>
            <w:r w:rsidRPr="00CC4D32">
              <w:rPr>
                <w:rFonts w:asciiTheme="minorHAnsi" w:hAnsiTheme="minorHAnsi" w:cstheme="minorHAnsi"/>
                <w:sz w:val="20"/>
                <w:szCs w:val="20"/>
              </w:rPr>
              <w:t>Szybki podgląd stanu środowiska</w:t>
            </w:r>
          </w:p>
          <w:p w14:paraId="4B645EFB" w14:textId="77777777" w:rsidR="001704DF" w:rsidRPr="00CC4D32" w:rsidRDefault="001704DF" w:rsidP="00244360">
            <w:pPr>
              <w:pStyle w:val="Akapitzlist"/>
              <w:numPr>
                <w:ilvl w:val="0"/>
                <w:numId w:val="68"/>
              </w:numPr>
              <w:spacing w:after="0"/>
              <w:jc w:val="both"/>
              <w:rPr>
                <w:rFonts w:asciiTheme="minorHAnsi" w:hAnsiTheme="minorHAnsi" w:cstheme="minorHAnsi"/>
                <w:sz w:val="20"/>
                <w:szCs w:val="20"/>
              </w:rPr>
            </w:pPr>
            <w:r w:rsidRPr="00CC4D32">
              <w:rPr>
                <w:rFonts w:asciiTheme="minorHAnsi" w:hAnsiTheme="minorHAnsi" w:cstheme="minorHAnsi"/>
                <w:sz w:val="20"/>
                <w:szCs w:val="20"/>
              </w:rPr>
              <w:t>Podsumowanie stanu dla każdego urządzenia</w:t>
            </w:r>
          </w:p>
          <w:p w14:paraId="649CAFAE" w14:textId="77777777" w:rsidR="001704DF" w:rsidRPr="00CC4D32" w:rsidRDefault="001704DF" w:rsidP="00244360">
            <w:pPr>
              <w:pStyle w:val="Akapitzlist"/>
              <w:numPr>
                <w:ilvl w:val="0"/>
                <w:numId w:val="68"/>
              </w:numPr>
              <w:spacing w:after="0"/>
              <w:jc w:val="both"/>
              <w:rPr>
                <w:rFonts w:asciiTheme="minorHAnsi" w:hAnsiTheme="minorHAnsi" w:cstheme="minorHAnsi"/>
                <w:sz w:val="20"/>
                <w:szCs w:val="20"/>
              </w:rPr>
            </w:pPr>
            <w:r w:rsidRPr="00CC4D32">
              <w:rPr>
                <w:rFonts w:asciiTheme="minorHAnsi" w:hAnsiTheme="minorHAnsi" w:cstheme="minorHAnsi"/>
                <w:sz w:val="20"/>
                <w:szCs w:val="20"/>
              </w:rPr>
              <w:t>Szczegółowy status urządzenia/elementu/komponentu</w:t>
            </w:r>
          </w:p>
          <w:p w14:paraId="6A0C80A6" w14:textId="77777777" w:rsidR="001704DF" w:rsidRPr="00CC4D32" w:rsidRDefault="001704DF" w:rsidP="00244360">
            <w:pPr>
              <w:pStyle w:val="Akapitzlist"/>
              <w:numPr>
                <w:ilvl w:val="0"/>
                <w:numId w:val="68"/>
              </w:numPr>
              <w:spacing w:after="0"/>
              <w:jc w:val="both"/>
              <w:rPr>
                <w:rFonts w:asciiTheme="minorHAnsi" w:hAnsiTheme="minorHAnsi" w:cstheme="minorHAnsi"/>
                <w:sz w:val="20"/>
                <w:szCs w:val="20"/>
              </w:rPr>
            </w:pPr>
            <w:r w:rsidRPr="00CC4D32">
              <w:rPr>
                <w:rFonts w:asciiTheme="minorHAnsi" w:hAnsiTheme="minorHAnsi" w:cstheme="minorHAnsi"/>
                <w:sz w:val="20"/>
                <w:szCs w:val="20"/>
              </w:rPr>
              <w:t>Generowanie alertów przy zmianie stanu urządzenia.</w:t>
            </w:r>
          </w:p>
          <w:p w14:paraId="7CB0435B" w14:textId="77777777" w:rsidR="001704DF" w:rsidRPr="00CC4D32" w:rsidRDefault="001704DF" w:rsidP="00244360">
            <w:pPr>
              <w:pStyle w:val="Akapitzlist"/>
              <w:numPr>
                <w:ilvl w:val="0"/>
                <w:numId w:val="68"/>
              </w:numPr>
              <w:spacing w:after="0"/>
              <w:jc w:val="both"/>
              <w:rPr>
                <w:rFonts w:asciiTheme="minorHAnsi" w:hAnsiTheme="minorHAnsi" w:cstheme="minorHAnsi"/>
                <w:sz w:val="20"/>
                <w:szCs w:val="20"/>
              </w:rPr>
            </w:pPr>
            <w:r w:rsidRPr="00CC4D32">
              <w:rPr>
                <w:rFonts w:asciiTheme="minorHAnsi" w:hAnsiTheme="minorHAnsi" w:cstheme="minorHAnsi"/>
                <w:sz w:val="20"/>
                <w:szCs w:val="20"/>
              </w:rPr>
              <w:t>Filtry raportów umożliwiające podgląd najważniejszych zdarzeń</w:t>
            </w:r>
          </w:p>
          <w:p w14:paraId="1114FF36" w14:textId="77777777" w:rsidR="001704DF" w:rsidRPr="00CC4D32" w:rsidRDefault="001704DF" w:rsidP="00244360">
            <w:pPr>
              <w:pStyle w:val="Akapitzlist"/>
              <w:numPr>
                <w:ilvl w:val="0"/>
                <w:numId w:val="68"/>
              </w:numPr>
              <w:spacing w:after="0"/>
              <w:jc w:val="both"/>
              <w:rPr>
                <w:rFonts w:asciiTheme="minorHAnsi" w:hAnsiTheme="minorHAnsi" w:cstheme="minorHAnsi"/>
                <w:sz w:val="20"/>
                <w:szCs w:val="20"/>
              </w:rPr>
            </w:pPr>
            <w:r w:rsidRPr="00CC4D32">
              <w:rPr>
                <w:rFonts w:asciiTheme="minorHAnsi" w:hAnsiTheme="minorHAnsi" w:cstheme="minorHAnsi"/>
                <w:sz w:val="20"/>
                <w:szCs w:val="20"/>
              </w:rPr>
              <w:t>Integracja z service desk producenta dostarczonej platformy sprzętowej</w:t>
            </w:r>
          </w:p>
          <w:p w14:paraId="6D8F658C" w14:textId="77777777" w:rsidR="001704DF" w:rsidRPr="00CC4D32" w:rsidRDefault="001704DF" w:rsidP="00244360">
            <w:pPr>
              <w:pStyle w:val="Akapitzlist"/>
              <w:numPr>
                <w:ilvl w:val="0"/>
                <w:numId w:val="68"/>
              </w:numPr>
              <w:spacing w:after="0"/>
              <w:jc w:val="both"/>
              <w:rPr>
                <w:rFonts w:asciiTheme="minorHAnsi" w:hAnsiTheme="minorHAnsi" w:cstheme="minorHAnsi"/>
                <w:sz w:val="20"/>
                <w:szCs w:val="20"/>
              </w:rPr>
            </w:pPr>
            <w:r w:rsidRPr="00CC4D32">
              <w:rPr>
                <w:rFonts w:asciiTheme="minorHAnsi" w:hAnsiTheme="minorHAnsi" w:cstheme="minorHAnsi"/>
                <w:sz w:val="20"/>
                <w:szCs w:val="20"/>
              </w:rPr>
              <w:t>Możliwość przejęcia zdalnego pulpitu</w:t>
            </w:r>
          </w:p>
          <w:p w14:paraId="3137AF23" w14:textId="77777777" w:rsidR="001704DF" w:rsidRPr="00CC4D32" w:rsidRDefault="001704DF" w:rsidP="00244360">
            <w:pPr>
              <w:pStyle w:val="Akapitzlist"/>
              <w:numPr>
                <w:ilvl w:val="0"/>
                <w:numId w:val="68"/>
              </w:numPr>
              <w:spacing w:after="0"/>
              <w:jc w:val="both"/>
              <w:rPr>
                <w:rFonts w:asciiTheme="minorHAnsi" w:hAnsiTheme="minorHAnsi" w:cstheme="minorHAnsi"/>
                <w:sz w:val="20"/>
                <w:szCs w:val="20"/>
              </w:rPr>
            </w:pPr>
            <w:r w:rsidRPr="00CC4D32">
              <w:rPr>
                <w:rFonts w:asciiTheme="minorHAnsi" w:hAnsiTheme="minorHAnsi" w:cstheme="minorHAnsi"/>
                <w:sz w:val="20"/>
                <w:szCs w:val="20"/>
              </w:rPr>
              <w:t>Możliwość podmontowania wirtualnego napędu</w:t>
            </w:r>
          </w:p>
          <w:p w14:paraId="40468E2F" w14:textId="77777777" w:rsidR="001704DF" w:rsidRPr="00CC4D32" w:rsidRDefault="001704DF" w:rsidP="00244360">
            <w:pPr>
              <w:pStyle w:val="Akapitzlist"/>
              <w:numPr>
                <w:ilvl w:val="0"/>
                <w:numId w:val="68"/>
              </w:numPr>
              <w:spacing w:after="0"/>
              <w:jc w:val="both"/>
              <w:rPr>
                <w:rFonts w:asciiTheme="minorHAnsi" w:hAnsiTheme="minorHAnsi" w:cstheme="minorHAnsi"/>
                <w:sz w:val="20"/>
                <w:szCs w:val="20"/>
              </w:rPr>
            </w:pPr>
            <w:r w:rsidRPr="00CC4D32">
              <w:rPr>
                <w:rFonts w:asciiTheme="minorHAnsi" w:hAnsiTheme="minorHAnsi" w:cstheme="minorHAnsi"/>
                <w:sz w:val="20"/>
                <w:szCs w:val="20"/>
              </w:rPr>
              <w:t>Kreator umożliwiający dostosowanie akcji dla wybranych alertów</w:t>
            </w:r>
          </w:p>
          <w:p w14:paraId="6DC96AF3" w14:textId="77777777" w:rsidR="001704DF" w:rsidRPr="00CC4D32" w:rsidRDefault="001704DF" w:rsidP="00244360">
            <w:pPr>
              <w:pStyle w:val="Akapitzlist"/>
              <w:numPr>
                <w:ilvl w:val="0"/>
                <w:numId w:val="68"/>
              </w:numPr>
              <w:spacing w:after="0"/>
              <w:jc w:val="both"/>
              <w:rPr>
                <w:rFonts w:asciiTheme="minorHAnsi" w:hAnsiTheme="minorHAnsi" w:cstheme="minorHAnsi"/>
                <w:sz w:val="20"/>
                <w:szCs w:val="20"/>
              </w:rPr>
            </w:pPr>
            <w:r w:rsidRPr="00CC4D32">
              <w:rPr>
                <w:rFonts w:asciiTheme="minorHAnsi" w:hAnsiTheme="minorHAnsi" w:cstheme="minorHAnsi"/>
                <w:sz w:val="20"/>
                <w:szCs w:val="20"/>
              </w:rPr>
              <w:t>Możliwość importu plików MIB</w:t>
            </w:r>
          </w:p>
          <w:p w14:paraId="6318F039" w14:textId="77777777" w:rsidR="001704DF" w:rsidRPr="00CC4D32" w:rsidRDefault="001704DF" w:rsidP="00244360">
            <w:pPr>
              <w:pStyle w:val="Akapitzlist"/>
              <w:numPr>
                <w:ilvl w:val="0"/>
                <w:numId w:val="68"/>
              </w:numPr>
              <w:spacing w:after="0"/>
              <w:jc w:val="both"/>
              <w:rPr>
                <w:rFonts w:asciiTheme="minorHAnsi" w:hAnsiTheme="minorHAnsi" w:cstheme="minorHAnsi"/>
                <w:sz w:val="20"/>
                <w:szCs w:val="20"/>
              </w:rPr>
            </w:pPr>
            <w:r w:rsidRPr="00CC4D32">
              <w:rPr>
                <w:rFonts w:asciiTheme="minorHAnsi" w:hAnsiTheme="minorHAnsi" w:cstheme="minorHAnsi"/>
                <w:sz w:val="20"/>
                <w:szCs w:val="20"/>
              </w:rPr>
              <w:t>Przesyłanie alertów „as-is” do innych konsol firm trzecich</w:t>
            </w:r>
          </w:p>
          <w:p w14:paraId="4EC4B5F7" w14:textId="77777777" w:rsidR="001704DF" w:rsidRPr="00CC4D32" w:rsidRDefault="001704DF" w:rsidP="00244360">
            <w:pPr>
              <w:pStyle w:val="Akapitzlist"/>
              <w:numPr>
                <w:ilvl w:val="0"/>
                <w:numId w:val="68"/>
              </w:numPr>
              <w:spacing w:after="0"/>
              <w:jc w:val="both"/>
              <w:rPr>
                <w:rFonts w:asciiTheme="minorHAnsi" w:hAnsiTheme="minorHAnsi" w:cstheme="minorHAnsi"/>
                <w:sz w:val="20"/>
                <w:szCs w:val="20"/>
              </w:rPr>
            </w:pPr>
            <w:r w:rsidRPr="00CC4D32">
              <w:rPr>
                <w:rFonts w:asciiTheme="minorHAnsi" w:hAnsiTheme="minorHAnsi" w:cstheme="minorHAnsi"/>
                <w:sz w:val="20"/>
                <w:szCs w:val="20"/>
              </w:rPr>
              <w:t>Możliwość definiowania ról administratorów</w:t>
            </w:r>
          </w:p>
          <w:p w14:paraId="6B8596D9" w14:textId="77777777" w:rsidR="001704DF" w:rsidRPr="00CC4D32" w:rsidRDefault="001704DF" w:rsidP="00244360">
            <w:pPr>
              <w:pStyle w:val="Akapitzlist"/>
              <w:numPr>
                <w:ilvl w:val="0"/>
                <w:numId w:val="68"/>
              </w:numPr>
              <w:spacing w:after="0"/>
              <w:jc w:val="both"/>
              <w:rPr>
                <w:rFonts w:asciiTheme="minorHAnsi" w:hAnsiTheme="minorHAnsi" w:cstheme="minorHAnsi"/>
                <w:sz w:val="20"/>
                <w:szCs w:val="20"/>
              </w:rPr>
            </w:pPr>
            <w:r w:rsidRPr="00CC4D32">
              <w:rPr>
                <w:rFonts w:asciiTheme="minorHAnsi" w:hAnsiTheme="minorHAnsi" w:cstheme="minorHAnsi"/>
                <w:sz w:val="20"/>
                <w:szCs w:val="20"/>
              </w:rPr>
              <w:t>Możliwość zdalnej aktualizacji oprogramowania wewnętrznego serwerów</w:t>
            </w:r>
          </w:p>
          <w:p w14:paraId="7EF90607" w14:textId="77777777" w:rsidR="001704DF" w:rsidRPr="00CC4D32" w:rsidRDefault="001704DF" w:rsidP="00244360">
            <w:pPr>
              <w:pStyle w:val="Akapitzlist"/>
              <w:numPr>
                <w:ilvl w:val="0"/>
                <w:numId w:val="68"/>
              </w:numPr>
              <w:spacing w:after="0"/>
              <w:jc w:val="both"/>
              <w:rPr>
                <w:rFonts w:asciiTheme="minorHAnsi" w:hAnsiTheme="minorHAnsi" w:cstheme="minorHAnsi"/>
                <w:sz w:val="20"/>
                <w:szCs w:val="20"/>
              </w:rPr>
            </w:pPr>
            <w:r w:rsidRPr="00CC4D32">
              <w:rPr>
                <w:rFonts w:asciiTheme="minorHAnsi" w:hAnsiTheme="minorHAnsi" w:cstheme="minorHAnsi"/>
                <w:sz w:val="20"/>
                <w:szCs w:val="20"/>
              </w:rPr>
              <w:t>Aktualizacja oparta o wybranie źródła bibliotek (lokalna, on-line producenta oferowanego rozwiązania)</w:t>
            </w:r>
          </w:p>
          <w:p w14:paraId="32693CD8" w14:textId="77777777" w:rsidR="001704DF" w:rsidRPr="00CC4D32" w:rsidRDefault="001704DF" w:rsidP="00244360">
            <w:pPr>
              <w:pStyle w:val="Akapitzlist"/>
              <w:numPr>
                <w:ilvl w:val="0"/>
                <w:numId w:val="68"/>
              </w:numPr>
              <w:spacing w:after="0"/>
              <w:jc w:val="both"/>
              <w:rPr>
                <w:rFonts w:asciiTheme="minorHAnsi" w:hAnsiTheme="minorHAnsi" w:cstheme="minorHAnsi"/>
                <w:sz w:val="20"/>
                <w:szCs w:val="20"/>
              </w:rPr>
            </w:pPr>
            <w:r w:rsidRPr="00CC4D32">
              <w:rPr>
                <w:rFonts w:asciiTheme="minorHAnsi" w:hAnsiTheme="minorHAnsi" w:cstheme="minorHAnsi"/>
                <w:sz w:val="20"/>
                <w:szCs w:val="20"/>
              </w:rPr>
              <w:t>Możliwość instalacji oprogramowania wewnętrznego bez potrzeby instalacji agenta</w:t>
            </w:r>
          </w:p>
          <w:p w14:paraId="0A4FFF84" w14:textId="77777777" w:rsidR="001704DF" w:rsidRPr="00CC4D32" w:rsidRDefault="001704DF" w:rsidP="00244360">
            <w:pPr>
              <w:pStyle w:val="Akapitzlist"/>
              <w:numPr>
                <w:ilvl w:val="0"/>
                <w:numId w:val="68"/>
              </w:numPr>
              <w:spacing w:after="0"/>
              <w:jc w:val="both"/>
              <w:rPr>
                <w:rFonts w:asciiTheme="minorHAnsi" w:hAnsiTheme="minorHAnsi" w:cstheme="minorHAnsi"/>
                <w:sz w:val="20"/>
                <w:szCs w:val="20"/>
              </w:rPr>
            </w:pPr>
            <w:r w:rsidRPr="00CC4D32">
              <w:rPr>
                <w:rFonts w:asciiTheme="minorHAnsi" w:hAnsiTheme="minorHAnsi" w:cstheme="minorHAnsi"/>
                <w:sz w:val="20"/>
                <w:szCs w:val="20"/>
              </w:rPr>
              <w:t>Możliwość automatycznego generowania i zgłaszania incydentów awarii bezpośrednio do centrum serwisowego producenta serwerów</w:t>
            </w:r>
          </w:p>
          <w:p w14:paraId="3A0A24A6" w14:textId="77777777" w:rsidR="001704DF" w:rsidRPr="00CC4D32" w:rsidRDefault="001704DF" w:rsidP="00244360">
            <w:pPr>
              <w:pStyle w:val="Akapitzlist"/>
              <w:numPr>
                <w:ilvl w:val="0"/>
                <w:numId w:val="68"/>
              </w:numPr>
              <w:spacing w:after="0"/>
              <w:jc w:val="both"/>
              <w:rPr>
                <w:rFonts w:asciiTheme="minorHAnsi" w:hAnsiTheme="minorHAnsi" w:cstheme="minorHAnsi"/>
                <w:sz w:val="20"/>
                <w:szCs w:val="20"/>
              </w:rPr>
            </w:pPr>
            <w:r w:rsidRPr="00CC4D32">
              <w:rPr>
                <w:rFonts w:asciiTheme="minorHAnsi" w:hAnsiTheme="minorHAnsi" w:cstheme="minorHAnsi"/>
                <w:sz w:val="20"/>
                <w:szCs w:val="20"/>
              </w:rPr>
              <w:t>Moduł raportujący pozwalający na wygenerowanie następujących informacji: nr seryjne sprzętu, konfiguracja poszczególnych urządzeń, wersje oprogramowania wewnętrznego, obsadzenie slotów PCI i gniazd pamięci, informację o maszynach wirtualnych, aktualne informacje o stanie i poziomie gwarancji, adresy IP kart sieciowych, występujących alertów, MAC adresów kart sieciowych, stanie poszczególnych komponentów serwera.</w:t>
            </w:r>
          </w:p>
          <w:p w14:paraId="322CC8E6" w14:textId="77777777" w:rsidR="001704DF" w:rsidRPr="00CC4D32" w:rsidRDefault="001704DF" w:rsidP="00244360">
            <w:pPr>
              <w:pStyle w:val="Akapitzlist"/>
              <w:numPr>
                <w:ilvl w:val="0"/>
                <w:numId w:val="68"/>
              </w:numPr>
              <w:spacing w:after="0"/>
              <w:jc w:val="both"/>
              <w:rPr>
                <w:rFonts w:asciiTheme="minorHAnsi" w:hAnsiTheme="minorHAnsi" w:cstheme="minorHAnsi"/>
                <w:sz w:val="20"/>
                <w:szCs w:val="20"/>
              </w:rPr>
            </w:pPr>
            <w:r w:rsidRPr="00CC4D32">
              <w:rPr>
                <w:rFonts w:asciiTheme="minorHAnsi" w:hAnsiTheme="minorHAnsi" w:cstheme="minorHAnsi"/>
                <w:sz w:val="20"/>
                <w:szCs w:val="20"/>
              </w:rPr>
              <w:t>Możliwość tworzenia sprzętowej konfiguracji bazowej i na jej podstawie weryfikacji środowiska w celu wykrycia rozbieżności.</w:t>
            </w:r>
          </w:p>
          <w:p w14:paraId="7B23FC2A" w14:textId="77777777" w:rsidR="001704DF" w:rsidRPr="00CC4D32" w:rsidRDefault="001704DF" w:rsidP="00244360">
            <w:pPr>
              <w:pStyle w:val="Akapitzlist"/>
              <w:numPr>
                <w:ilvl w:val="0"/>
                <w:numId w:val="68"/>
              </w:numPr>
              <w:spacing w:after="0"/>
              <w:jc w:val="both"/>
              <w:rPr>
                <w:rFonts w:asciiTheme="minorHAnsi" w:hAnsiTheme="minorHAnsi" w:cstheme="minorHAnsi"/>
                <w:sz w:val="20"/>
                <w:szCs w:val="20"/>
              </w:rPr>
            </w:pPr>
            <w:r w:rsidRPr="00CC4D32">
              <w:rPr>
                <w:rFonts w:asciiTheme="minorHAnsi" w:hAnsiTheme="minorHAnsi" w:cstheme="minorHAnsi"/>
                <w:sz w:val="20"/>
                <w:szCs w:val="20"/>
              </w:rPr>
              <w:t>Wdrażanie serwerów, rozwiązań modularnych oraz przełączników sieciowych w oparciu o profile</w:t>
            </w:r>
          </w:p>
          <w:p w14:paraId="2E8DC494" w14:textId="77777777" w:rsidR="001704DF" w:rsidRPr="00CC4D32" w:rsidRDefault="001704DF" w:rsidP="00244360">
            <w:pPr>
              <w:pStyle w:val="Akapitzlist"/>
              <w:numPr>
                <w:ilvl w:val="0"/>
                <w:numId w:val="68"/>
              </w:numPr>
              <w:spacing w:after="0"/>
              <w:jc w:val="both"/>
              <w:rPr>
                <w:rFonts w:asciiTheme="minorHAnsi" w:hAnsiTheme="minorHAnsi" w:cstheme="minorHAnsi"/>
                <w:sz w:val="20"/>
                <w:szCs w:val="20"/>
              </w:rPr>
            </w:pPr>
            <w:r w:rsidRPr="00CC4D32">
              <w:rPr>
                <w:rFonts w:asciiTheme="minorHAnsi" w:hAnsiTheme="minorHAnsi" w:cstheme="minorHAnsi"/>
                <w:sz w:val="20"/>
                <w:szCs w:val="20"/>
              </w:rPr>
              <w:t xml:space="preserve">Możliwość migracji ustawień serwera wraz z wirtualnymi adresami sieciowymi </w:t>
            </w:r>
            <w:r w:rsidRPr="00CC4D32">
              <w:rPr>
                <w:rFonts w:asciiTheme="minorHAnsi" w:hAnsiTheme="minorHAnsi" w:cstheme="minorHAnsi"/>
                <w:sz w:val="20"/>
                <w:szCs w:val="20"/>
              </w:rPr>
              <w:lastRenderedPageBreak/>
              <w:t>(MAC, WWN, IQN) między urządzeniami.</w:t>
            </w:r>
          </w:p>
          <w:p w14:paraId="0FBB3C35" w14:textId="77777777" w:rsidR="001704DF" w:rsidRPr="00CC4D32" w:rsidRDefault="001704DF" w:rsidP="00244360">
            <w:pPr>
              <w:pStyle w:val="Akapitzlist"/>
              <w:numPr>
                <w:ilvl w:val="0"/>
                <w:numId w:val="68"/>
              </w:numPr>
              <w:spacing w:after="0"/>
              <w:jc w:val="both"/>
              <w:rPr>
                <w:rFonts w:asciiTheme="minorHAnsi" w:hAnsiTheme="minorHAnsi" w:cstheme="minorHAnsi"/>
                <w:sz w:val="20"/>
                <w:szCs w:val="20"/>
              </w:rPr>
            </w:pPr>
            <w:r w:rsidRPr="00CC4D32">
              <w:rPr>
                <w:rFonts w:asciiTheme="minorHAnsi" w:hAnsiTheme="minorHAnsi" w:cstheme="minorHAnsi"/>
                <w:sz w:val="20"/>
                <w:szCs w:val="20"/>
              </w:rPr>
              <w:t>Tworzenie gotowych paczek informacji umożliwiających zdiagnozowanie awarii urządzenia przez serwis producenta.</w:t>
            </w:r>
          </w:p>
          <w:p w14:paraId="1D0179F3" w14:textId="77777777" w:rsidR="001704DF" w:rsidRPr="00CC4D32" w:rsidRDefault="001704DF" w:rsidP="00244360">
            <w:pPr>
              <w:pStyle w:val="Akapitzlist"/>
              <w:numPr>
                <w:ilvl w:val="0"/>
                <w:numId w:val="68"/>
              </w:numPr>
              <w:spacing w:after="0"/>
              <w:jc w:val="both"/>
              <w:rPr>
                <w:rFonts w:asciiTheme="minorHAnsi" w:hAnsiTheme="minorHAnsi" w:cstheme="minorHAnsi"/>
                <w:sz w:val="20"/>
                <w:szCs w:val="20"/>
              </w:rPr>
            </w:pPr>
            <w:r w:rsidRPr="00CC4D32">
              <w:rPr>
                <w:rFonts w:asciiTheme="minorHAnsi" w:hAnsiTheme="minorHAnsi" w:cstheme="minorHAnsi"/>
                <w:sz w:val="20"/>
                <w:szCs w:val="20"/>
              </w:rPr>
              <w:t>Zdalne uruchamianie diagnostyki serwera.</w:t>
            </w:r>
          </w:p>
          <w:p w14:paraId="5CB017B2" w14:textId="77777777" w:rsidR="001704DF" w:rsidRPr="00CC4D32" w:rsidRDefault="001704DF" w:rsidP="00244360">
            <w:pPr>
              <w:pStyle w:val="Akapitzlist"/>
              <w:numPr>
                <w:ilvl w:val="0"/>
                <w:numId w:val="68"/>
              </w:numPr>
              <w:spacing w:after="0"/>
              <w:jc w:val="both"/>
              <w:rPr>
                <w:rFonts w:asciiTheme="minorHAnsi" w:hAnsiTheme="minorHAnsi" w:cstheme="minorHAnsi"/>
                <w:sz w:val="20"/>
                <w:szCs w:val="20"/>
              </w:rPr>
            </w:pPr>
            <w:r w:rsidRPr="00CC4D32">
              <w:rPr>
                <w:rFonts w:asciiTheme="minorHAnsi" w:hAnsiTheme="minorHAnsi" w:cstheme="minorHAnsi"/>
                <w:sz w:val="20"/>
                <w:szCs w:val="20"/>
              </w:rPr>
              <w:t>Dedykowana aplikacja na urządzenia mobilne integrująca się z wyżej opisanymi oprogramowaniem zarządzającym.</w:t>
            </w:r>
          </w:p>
          <w:p w14:paraId="6A89FF3F" w14:textId="77777777" w:rsidR="001704DF" w:rsidRPr="00CC4D32" w:rsidRDefault="001704DF" w:rsidP="00244360">
            <w:pPr>
              <w:pStyle w:val="Akapitzlist"/>
              <w:numPr>
                <w:ilvl w:val="0"/>
                <w:numId w:val="68"/>
              </w:numPr>
              <w:spacing w:after="0"/>
              <w:jc w:val="both"/>
              <w:rPr>
                <w:rFonts w:asciiTheme="minorHAnsi" w:hAnsiTheme="minorHAnsi" w:cstheme="minorHAnsi"/>
                <w:sz w:val="20"/>
                <w:szCs w:val="20"/>
              </w:rPr>
            </w:pPr>
            <w:r w:rsidRPr="00CC4D32">
              <w:rPr>
                <w:rFonts w:asciiTheme="minorHAnsi" w:hAnsiTheme="minorHAnsi" w:cstheme="minorHAnsi"/>
                <w:sz w:val="20"/>
                <w:szCs w:val="20"/>
              </w:rPr>
              <w:t>Oprogramowanie dostarczane jako wirtualny appliance dla KVM, ESXi i Hyper-V.</w:t>
            </w:r>
          </w:p>
        </w:tc>
      </w:tr>
      <w:tr w:rsidR="001704DF" w:rsidRPr="00CC4D32" w14:paraId="67207BDD"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F040EC1"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lastRenderedPageBreak/>
              <w:t>Oprogramowanie do monitorowania</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9B6CB9F"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Oparta na chmurze aplikacja Producenta oferowanego urządzenia, która zapewnia proaktywne monitorowanie i rozwiązywanie problemów infrastruktury IT. Zaproponowane rozwiązanie musi posiadać następujące funkcjonalności:</w:t>
            </w:r>
          </w:p>
          <w:p w14:paraId="64AE4D81" w14:textId="77777777" w:rsidR="001704DF" w:rsidRPr="00CC4D32" w:rsidRDefault="001704DF" w:rsidP="00244360">
            <w:pPr>
              <w:pStyle w:val="Akapitzlist"/>
              <w:numPr>
                <w:ilvl w:val="0"/>
                <w:numId w:val="3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Monitoring:</w:t>
            </w:r>
          </w:p>
          <w:p w14:paraId="0DE0374A" w14:textId="77777777" w:rsidR="001704DF" w:rsidRPr="00CC4D32" w:rsidRDefault="001704DF" w:rsidP="00244360">
            <w:pPr>
              <w:pStyle w:val="Akapitzlist"/>
              <w:numPr>
                <w:ilvl w:val="1"/>
                <w:numId w:val="3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ilość podłączonych oraz rozłączonych systemów</w:t>
            </w:r>
          </w:p>
          <w:p w14:paraId="6DB5DB29" w14:textId="77777777" w:rsidR="001704DF" w:rsidRPr="00CC4D32" w:rsidRDefault="001704DF" w:rsidP="00244360">
            <w:pPr>
              <w:pStyle w:val="Akapitzlist"/>
              <w:numPr>
                <w:ilvl w:val="1"/>
                <w:numId w:val="3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stan podłączonych urządzeń </w:t>
            </w:r>
          </w:p>
          <w:p w14:paraId="74A5A675" w14:textId="77777777" w:rsidR="001704DF" w:rsidRPr="00CC4D32" w:rsidRDefault="001704DF" w:rsidP="00244360">
            <w:pPr>
              <w:pStyle w:val="Akapitzlist"/>
              <w:numPr>
                <w:ilvl w:val="1"/>
                <w:numId w:val="3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informacje o potencjalnych zagrożeniach związanych z cyberbezpieczeństwem w oparciu o najlepsze praktyki i szczegółową analizę posiadanych systemów</w:t>
            </w:r>
          </w:p>
          <w:p w14:paraId="11EFCC5F" w14:textId="77777777" w:rsidR="001704DF" w:rsidRPr="00CC4D32" w:rsidRDefault="001704DF" w:rsidP="00244360">
            <w:pPr>
              <w:pStyle w:val="Akapitzlist"/>
              <w:numPr>
                <w:ilvl w:val="1"/>
                <w:numId w:val="3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Informacje o alertach z podziałem na minimum: krytyczne, błędy, ostrzeżenia</w:t>
            </w:r>
          </w:p>
          <w:p w14:paraId="37800159" w14:textId="77777777" w:rsidR="001704DF" w:rsidRPr="00CC4D32" w:rsidRDefault="001704DF" w:rsidP="00244360">
            <w:pPr>
              <w:pStyle w:val="Akapitzlist"/>
              <w:numPr>
                <w:ilvl w:val="1"/>
                <w:numId w:val="3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informacje o statusie gwarancji dla poszczególnych urządzeń</w:t>
            </w:r>
          </w:p>
          <w:p w14:paraId="44C08CF2" w14:textId="77777777" w:rsidR="001704DF" w:rsidRPr="00CC4D32" w:rsidRDefault="001704DF" w:rsidP="00244360">
            <w:pPr>
              <w:pStyle w:val="Akapitzlist"/>
              <w:numPr>
                <w:ilvl w:val="1"/>
                <w:numId w:val="3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informacje o stanie licencji na posiadane oprogramowanie rozszerzające funkcjonalności urządzeń </w:t>
            </w:r>
          </w:p>
          <w:p w14:paraId="29EC030C" w14:textId="77777777" w:rsidR="001704DF" w:rsidRPr="00CC4D32" w:rsidRDefault="001704DF" w:rsidP="00244360">
            <w:pPr>
              <w:pStyle w:val="Akapitzlist"/>
              <w:numPr>
                <w:ilvl w:val="1"/>
                <w:numId w:val="3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informacje w oparciu o dane historyczne umożliwiające określenie trendów krótko- i długoterminowej prognozy wykorzystania przestrzeni na pamięciach masowych.</w:t>
            </w:r>
          </w:p>
          <w:p w14:paraId="5E3DA2BF" w14:textId="77777777" w:rsidR="001704DF" w:rsidRPr="00CC4D32" w:rsidRDefault="001704DF" w:rsidP="00244360">
            <w:pPr>
              <w:pStyle w:val="Akapitzlist"/>
              <w:numPr>
                <w:ilvl w:val="1"/>
                <w:numId w:val="3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Wykrywanie anomalii w oparciu o analizę zajętości przestrzeni na pamięciach masowych</w:t>
            </w:r>
          </w:p>
          <w:p w14:paraId="7D996CD9" w14:textId="77777777" w:rsidR="001704DF" w:rsidRPr="00CC4D32" w:rsidRDefault="001704DF" w:rsidP="00244360">
            <w:pPr>
              <w:pStyle w:val="Akapitzlist"/>
              <w:numPr>
                <w:ilvl w:val="1"/>
                <w:numId w:val="3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Wykrywanie anomalii wydajnościowych w oparciu o uczenie maszynowe oraz porównanie parametrów historycznych i bieżących. Funkcjonalność ta musi wspierać serwery, urządzenia sieciowe oraz systemy pamięci masowych.</w:t>
            </w:r>
          </w:p>
          <w:p w14:paraId="01F1BD84" w14:textId="77777777" w:rsidR="001704DF" w:rsidRPr="00CC4D32" w:rsidRDefault="001704DF" w:rsidP="00244360">
            <w:pPr>
              <w:pStyle w:val="Akapitzlist"/>
              <w:numPr>
                <w:ilvl w:val="1"/>
                <w:numId w:val="3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Monitorowanie wydajności, przepustowości oraz opóźnień dla systemy pamięci masowych.</w:t>
            </w:r>
          </w:p>
          <w:p w14:paraId="32002E05" w14:textId="77777777" w:rsidR="001704DF" w:rsidRPr="00CC4D32" w:rsidRDefault="001704DF" w:rsidP="00244360">
            <w:pPr>
              <w:pStyle w:val="Akapitzlist"/>
              <w:numPr>
                <w:ilvl w:val="1"/>
                <w:numId w:val="3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Zaimplementowana analityka predykcyjna umożliwiająca określenie szacowanego czasu awarii dla optyki przełączników FC.</w:t>
            </w:r>
          </w:p>
          <w:p w14:paraId="4BF25115" w14:textId="77777777" w:rsidR="001704DF" w:rsidRPr="00CC4D32" w:rsidRDefault="001704DF" w:rsidP="00244360">
            <w:pPr>
              <w:pStyle w:val="Akapitzlist"/>
              <w:numPr>
                <w:ilvl w:val="1"/>
                <w:numId w:val="3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Szczegółowe informacje dla serwerów o modelu, konfiguracji, wersjach firmware poszczególnych komponentów adresacji IP karty zarządzającej.</w:t>
            </w:r>
          </w:p>
          <w:p w14:paraId="2A1D6640" w14:textId="77777777" w:rsidR="001704DF" w:rsidRPr="00CC4D32" w:rsidRDefault="001704DF" w:rsidP="00244360">
            <w:pPr>
              <w:pStyle w:val="Akapitzlist"/>
              <w:numPr>
                <w:ilvl w:val="1"/>
                <w:numId w:val="3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Monitoring parametrów serwerów z informacją o minimum:</w:t>
            </w:r>
          </w:p>
          <w:p w14:paraId="44E87400" w14:textId="77777777" w:rsidR="001704DF" w:rsidRPr="00CC4D32" w:rsidRDefault="001704DF" w:rsidP="00244360">
            <w:pPr>
              <w:pStyle w:val="Akapitzlist"/>
              <w:numPr>
                <w:ilvl w:val="2"/>
                <w:numId w:val="3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Obciążeniu procesora</w:t>
            </w:r>
          </w:p>
          <w:p w14:paraId="24B6FA2B" w14:textId="77777777" w:rsidR="001704DF" w:rsidRPr="00CC4D32" w:rsidRDefault="001704DF" w:rsidP="00244360">
            <w:pPr>
              <w:pStyle w:val="Akapitzlist"/>
              <w:numPr>
                <w:ilvl w:val="2"/>
                <w:numId w:val="3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Zużyciu pamięci RAM</w:t>
            </w:r>
          </w:p>
          <w:p w14:paraId="1AA8191E" w14:textId="77777777" w:rsidR="001704DF" w:rsidRPr="00CC4D32" w:rsidRDefault="001704DF" w:rsidP="00244360">
            <w:pPr>
              <w:pStyle w:val="Akapitzlist"/>
              <w:numPr>
                <w:ilvl w:val="2"/>
                <w:numId w:val="3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Temperaturze procesorów</w:t>
            </w:r>
          </w:p>
          <w:p w14:paraId="3DD8510A" w14:textId="77777777" w:rsidR="001704DF" w:rsidRPr="00CC4D32" w:rsidRDefault="001704DF" w:rsidP="00244360">
            <w:pPr>
              <w:pStyle w:val="Akapitzlist"/>
              <w:numPr>
                <w:ilvl w:val="2"/>
                <w:numId w:val="3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Temperaturze powietrza wlotowego</w:t>
            </w:r>
          </w:p>
          <w:p w14:paraId="2EA9CEDD" w14:textId="77777777" w:rsidR="001704DF" w:rsidRPr="00CC4D32" w:rsidRDefault="001704DF" w:rsidP="00244360">
            <w:pPr>
              <w:pStyle w:val="Akapitzlist"/>
              <w:numPr>
                <w:ilvl w:val="2"/>
                <w:numId w:val="3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Zużyciu prądu</w:t>
            </w:r>
          </w:p>
          <w:p w14:paraId="4371D325" w14:textId="77777777" w:rsidR="001704DF" w:rsidRPr="00CC4D32" w:rsidRDefault="001704DF" w:rsidP="00244360">
            <w:pPr>
              <w:pStyle w:val="Akapitzlist"/>
              <w:numPr>
                <w:ilvl w:val="2"/>
                <w:numId w:val="3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Zmianach w fizycznej konfiguracji serwera</w:t>
            </w:r>
          </w:p>
          <w:p w14:paraId="00BE0AA3" w14:textId="77777777" w:rsidR="001704DF" w:rsidRPr="00CC4D32" w:rsidRDefault="001704DF" w:rsidP="00244360">
            <w:pPr>
              <w:pStyle w:val="Akapitzlist"/>
              <w:numPr>
                <w:ilvl w:val="2"/>
                <w:numId w:val="3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Dla wszystkich wymienionych parametrów muszą być dostępne dane historyczne oraz automatycznie generowana informacja o anomaliach.</w:t>
            </w:r>
          </w:p>
          <w:p w14:paraId="15AABAAD" w14:textId="77777777" w:rsidR="001704DF" w:rsidRPr="00CC4D32" w:rsidRDefault="001704DF" w:rsidP="00244360">
            <w:pPr>
              <w:pStyle w:val="Akapitzlist"/>
              <w:numPr>
                <w:ilvl w:val="1"/>
                <w:numId w:val="3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lastRenderedPageBreak/>
              <w:t>Monitoring parametrów pamięci masowych z informacją o minimum:</w:t>
            </w:r>
          </w:p>
          <w:p w14:paraId="51C83FD0" w14:textId="77777777" w:rsidR="001704DF" w:rsidRPr="00CC4D32" w:rsidRDefault="001704DF" w:rsidP="00244360">
            <w:pPr>
              <w:pStyle w:val="Akapitzlist"/>
              <w:numPr>
                <w:ilvl w:val="2"/>
                <w:numId w:val="3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Opóźnieniach</w:t>
            </w:r>
          </w:p>
          <w:p w14:paraId="0A44E00D" w14:textId="77777777" w:rsidR="001704DF" w:rsidRPr="00CC4D32" w:rsidRDefault="001704DF" w:rsidP="00244360">
            <w:pPr>
              <w:pStyle w:val="Akapitzlist"/>
              <w:numPr>
                <w:ilvl w:val="2"/>
                <w:numId w:val="3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IOPS</w:t>
            </w:r>
          </w:p>
          <w:p w14:paraId="0F54077A" w14:textId="77777777" w:rsidR="001704DF" w:rsidRPr="00CC4D32" w:rsidRDefault="001704DF" w:rsidP="00244360">
            <w:pPr>
              <w:pStyle w:val="Akapitzlist"/>
              <w:numPr>
                <w:ilvl w:val="2"/>
                <w:numId w:val="3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Przepustowości</w:t>
            </w:r>
          </w:p>
          <w:p w14:paraId="25AF8201" w14:textId="77777777" w:rsidR="001704DF" w:rsidRPr="00CC4D32" w:rsidRDefault="001704DF" w:rsidP="00244360">
            <w:pPr>
              <w:pStyle w:val="Akapitzlist"/>
              <w:numPr>
                <w:ilvl w:val="2"/>
                <w:numId w:val="3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Utylizacji kontrolerów</w:t>
            </w:r>
          </w:p>
          <w:p w14:paraId="591B1A0F" w14:textId="77777777" w:rsidR="001704DF" w:rsidRPr="00CC4D32" w:rsidRDefault="001704DF" w:rsidP="00244360">
            <w:pPr>
              <w:pStyle w:val="Akapitzlist"/>
              <w:numPr>
                <w:ilvl w:val="2"/>
                <w:numId w:val="3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Pojemność całkowita i dostępna</w:t>
            </w:r>
          </w:p>
          <w:p w14:paraId="7FC3860A" w14:textId="77777777" w:rsidR="001704DF" w:rsidRPr="00CC4D32" w:rsidRDefault="001704DF" w:rsidP="00244360">
            <w:pPr>
              <w:pStyle w:val="Akapitzlist"/>
              <w:numPr>
                <w:ilvl w:val="2"/>
                <w:numId w:val="3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Wszystkie informacje muszą być dostępne zarówno dla całej pamięci masowej jak i poszczególnych LUN-ów.</w:t>
            </w:r>
          </w:p>
          <w:p w14:paraId="0AFA309C" w14:textId="77777777" w:rsidR="001704DF" w:rsidRPr="00CC4D32" w:rsidRDefault="001704DF" w:rsidP="00244360">
            <w:pPr>
              <w:pStyle w:val="Akapitzlist"/>
              <w:numPr>
                <w:ilvl w:val="2"/>
                <w:numId w:val="3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Dla wszystkich wymienionych powyżej parametrów muszą być dostępne dane historyczne oraz automatycznie generowana informacja o anomaliach.</w:t>
            </w:r>
          </w:p>
          <w:p w14:paraId="3B2797A1" w14:textId="77777777" w:rsidR="001704DF" w:rsidRPr="00CC4D32" w:rsidRDefault="001704DF" w:rsidP="00244360">
            <w:pPr>
              <w:pStyle w:val="Akapitzlist"/>
              <w:numPr>
                <w:ilvl w:val="2"/>
                <w:numId w:val="3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Dane historyczne o wykorzystaniu przestrzeni pamięci masowej muszą być przechowywane co najmniej 2 lata</w:t>
            </w:r>
          </w:p>
          <w:p w14:paraId="78F0D5D9" w14:textId="77777777" w:rsidR="001704DF" w:rsidRPr="00CC4D32" w:rsidRDefault="001704DF" w:rsidP="00244360">
            <w:pPr>
              <w:pStyle w:val="Akapitzlist"/>
              <w:numPr>
                <w:ilvl w:val="2"/>
                <w:numId w:val="3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Informacje o poziomie redukcji danych</w:t>
            </w:r>
          </w:p>
          <w:p w14:paraId="4A48E848" w14:textId="77777777" w:rsidR="001704DF" w:rsidRPr="00CC4D32" w:rsidRDefault="001704DF" w:rsidP="00244360">
            <w:pPr>
              <w:pStyle w:val="Akapitzlist"/>
              <w:numPr>
                <w:ilvl w:val="2"/>
                <w:numId w:val="3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Informacje o statusie replikacji oraz snapshotów </w:t>
            </w:r>
          </w:p>
          <w:p w14:paraId="6A03F522" w14:textId="77777777" w:rsidR="001704DF" w:rsidRPr="00CC4D32" w:rsidRDefault="001704DF" w:rsidP="00244360">
            <w:pPr>
              <w:pStyle w:val="Akapitzlist"/>
              <w:numPr>
                <w:ilvl w:val="1"/>
                <w:numId w:val="3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Monitoring parametrów przełączników sieciowych z informacją o minimum:</w:t>
            </w:r>
          </w:p>
          <w:p w14:paraId="34E01788" w14:textId="77777777" w:rsidR="001704DF" w:rsidRPr="00CC4D32" w:rsidRDefault="001704DF" w:rsidP="00244360">
            <w:pPr>
              <w:pStyle w:val="Akapitzlist"/>
              <w:numPr>
                <w:ilvl w:val="2"/>
                <w:numId w:val="3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Modelu, oprogramowania, adresacji IP, MAC adres, nr seryjny</w:t>
            </w:r>
          </w:p>
          <w:p w14:paraId="13F391C1" w14:textId="77777777" w:rsidR="001704DF" w:rsidRPr="00CC4D32" w:rsidRDefault="001704DF" w:rsidP="00244360">
            <w:pPr>
              <w:pStyle w:val="Akapitzlist"/>
              <w:numPr>
                <w:ilvl w:val="2"/>
                <w:numId w:val="3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Stanie komponentów: zasilacze, wentylatory</w:t>
            </w:r>
          </w:p>
          <w:p w14:paraId="022B4852" w14:textId="77777777" w:rsidR="001704DF" w:rsidRPr="00CC4D32" w:rsidRDefault="001704DF" w:rsidP="00244360">
            <w:pPr>
              <w:pStyle w:val="Akapitzlist"/>
              <w:numPr>
                <w:ilvl w:val="2"/>
                <w:numId w:val="3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Podłączonych hostach</w:t>
            </w:r>
          </w:p>
          <w:p w14:paraId="518235E6" w14:textId="77777777" w:rsidR="001704DF" w:rsidRPr="00CC4D32" w:rsidRDefault="001704DF" w:rsidP="00244360">
            <w:pPr>
              <w:pStyle w:val="Akapitzlist"/>
              <w:numPr>
                <w:ilvl w:val="2"/>
                <w:numId w:val="3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Ilości i statusu portów </w:t>
            </w:r>
          </w:p>
          <w:p w14:paraId="0B5A96AC" w14:textId="77777777" w:rsidR="001704DF" w:rsidRPr="00CC4D32" w:rsidRDefault="001704DF" w:rsidP="00244360">
            <w:pPr>
              <w:pStyle w:val="Akapitzlist"/>
              <w:numPr>
                <w:ilvl w:val="2"/>
                <w:numId w:val="3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Utylizacji procesora</w:t>
            </w:r>
          </w:p>
          <w:p w14:paraId="2D52EDFF" w14:textId="77777777" w:rsidR="001704DF" w:rsidRPr="00CC4D32" w:rsidRDefault="001704DF" w:rsidP="00244360">
            <w:pPr>
              <w:pStyle w:val="Akapitzlist"/>
              <w:numPr>
                <w:ilvl w:val="2"/>
                <w:numId w:val="3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Utylizacji poszczególnych portów</w:t>
            </w:r>
          </w:p>
          <w:p w14:paraId="61811B3D" w14:textId="77777777" w:rsidR="001704DF" w:rsidRPr="00CC4D32" w:rsidRDefault="001704DF" w:rsidP="00244360">
            <w:pPr>
              <w:pStyle w:val="Akapitzlist"/>
              <w:numPr>
                <w:ilvl w:val="2"/>
                <w:numId w:val="3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Dla wszystkich wymienionych powyżej parametrów muszą być dostępne dane historyczne oraz automatycznie generowana informacja o anomaliach.</w:t>
            </w:r>
          </w:p>
          <w:p w14:paraId="30FED791" w14:textId="77777777" w:rsidR="001704DF" w:rsidRPr="00CC4D32" w:rsidRDefault="001704DF" w:rsidP="00244360">
            <w:pPr>
              <w:pStyle w:val="Akapitzlist"/>
              <w:numPr>
                <w:ilvl w:val="0"/>
                <w:numId w:val="35"/>
              </w:numPr>
              <w:spacing w:after="0"/>
              <w:rPr>
                <w:rFonts w:asciiTheme="minorHAnsi" w:hAnsiTheme="minorHAnsi" w:cstheme="minorHAnsi"/>
                <w:sz w:val="20"/>
                <w:szCs w:val="20"/>
              </w:rPr>
            </w:pPr>
            <w:r w:rsidRPr="00CC4D32">
              <w:rPr>
                <w:rFonts w:asciiTheme="minorHAnsi" w:hAnsiTheme="minorHAnsi" w:cstheme="minorHAnsi"/>
                <w:sz w:val="20"/>
                <w:szCs w:val="20"/>
              </w:rPr>
              <w:t>Aktualizacja firmware</w:t>
            </w:r>
          </w:p>
          <w:p w14:paraId="3BA09870" w14:textId="77777777" w:rsidR="001704DF" w:rsidRPr="00CC4D32" w:rsidRDefault="001704DF" w:rsidP="00244360">
            <w:pPr>
              <w:pStyle w:val="Akapitzlist"/>
              <w:numPr>
                <w:ilvl w:val="1"/>
                <w:numId w:val="35"/>
              </w:numPr>
              <w:spacing w:after="0"/>
              <w:rPr>
                <w:rFonts w:asciiTheme="minorHAnsi" w:hAnsiTheme="minorHAnsi" w:cstheme="minorHAnsi"/>
                <w:sz w:val="20"/>
                <w:szCs w:val="20"/>
              </w:rPr>
            </w:pPr>
            <w:r w:rsidRPr="00CC4D32">
              <w:rPr>
                <w:rFonts w:asciiTheme="minorHAnsi" w:hAnsiTheme="minorHAnsi" w:cstheme="minorHAnsi"/>
                <w:sz w:val="20"/>
                <w:szCs w:val="20"/>
              </w:rPr>
              <w:t>możliwość aktualiz</w:t>
            </w:r>
            <w:r w:rsidR="00CC4D32">
              <w:rPr>
                <w:rFonts w:asciiTheme="minorHAnsi" w:hAnsiTheme="minorHAnsi" w:cstheme="minorHAnsi"/>
                <w:sz w:val="20"/>
                <w:szCs w:val="20"/>
              </w:rPr>
              <w:t>a</w:t>
            </w:r>
            <w:r w:rsidRPr="00CC4D32">
              <w:rPr>
                <w:rFonts w:asciiTheme="minorHAnsi" w:hAnsiTheme="minorHAnsi" w:cstheme="minorHAnsi"/>
                <w:sz w:val="20"/>
                <w:szCs w:val="20"/>
              </w:rPr>
              <w:t>cji firmware, oprogramowania zarządzającego dla systemów pamięci masowych, wraz z informacją o zalecanych wersjach oprogramowania</w:t>
            </w:r>
          </w:p>
          <w:p w14:paraId="1B04D476" w14:textId="77777777" w:rsidR="001704DF" w:rsidRPr="00CC4D32" w:rsidRDefault="001704DF" w:rsidP="00244360">
            <w:pPr>
              <w:pStyle w:val="Akapitzlist"/>
              <w:numPr>
                <w:ilvl w:val="1"/>
                <w:numId w:val="35"/>
              </w:numPr>
              <w:spacing w:after="0"/>
              <w:rPr>
                <w:rFonts w:asciiTheme="minorHAnsi" w:hAnsiTheme="minorHAnsi" w:cstheme="minorHAnsi"/>
                <w:sz w:val="20"/>
                <w:szCs w:val="20"/>
              </w:rPr>
            </w:pPr>
            <w:r w:rsidRPr="00CC4D32">
              <w:rPr>
                <w:rFonts w:asciiTheme="minorHAnsi" w:hAnsiTheme="minorHAnsi" w:cstheme="minorHAnsi"/>
                <w:sz w:val="20"/>
                <w:szCs w:val="20"/>
              </w:rPr>
              <w:t>możliwość aktualiz</w:t>
            </w:r>
            <w:r w:rsidR="00CC4D32">
              <w:rPr>
                <w:rFonts w:asciiTheme="minorHAnsi" w:hAnsiTheme="minorHAnsi" w:cstheme="minorHAnsi"/>
                <w:sz w:val="20"/>
                <w:szCs w:val="20"/>
              </w:rPr>
              <w:t>a</w:t>
            </w:r>
            <w:r w:rsidRPr="00CC4D32">
              <w:rPr>
                <w:rFonts w:asciiTheme="minorHAnsi" w:hAnsiTheme="minorHAnsi" w:cstheme="minorHAnsi"/>
                <w:sz w:val="20"/>
                <w:szCs w:val="20"/>
              </w:rPr>
              <w:t>cji firmware, oprogramowania zarządzającego dla serwerów, wraz z informacją o zalecanych wersjach oprogramowania</w:t>
            </w:r>
          </w:p>
          <w:p w14:paraId="23576931" w14:textId="77777777" w:rsidR="001704DF" w:rsidRPr="00CC4D32" w:rsidRDefault="001704DF" w:rsidP="00244360">
            <w:pPr>
              <w:pStyle w:val="Akapitzlist"/>
              <w:numPr>
                <w:ilvl w:val="1"/>
                <w:numId w:val="35"/>
              </w:numPr>
              <w:spacing w:after="0"/>
              <w:rPr>
                <w:rFonts w:asciiTheme="minorHAnsi" w:hAnsiTheme="minorHAnsi" w:cstheme="minorHAnsi"/>
                <w:sz w:val="20"/>
                <w:szCs w:val="20"/>
              </w:rPr>
            </w:pPr>
            <w:r w:rsidRPr="00CC4D32">
              <w:rPr>
                <w:rFonts w:asciiTheme="minorHAnsi" w:hAnsiTheme="minorHAnsi" w:cstheme="minorHAnsi"/>
                <w:sz w:val="20"/>
                <w:szCs w:val="20"/>
              </w:rPr>
              <w:t>możliwość aktualiz</w:t>
            </w:r>
            <w:r w:rsidR="00CC4D32">
              <w:rPr>
                <w:rFonts w:asciiTheme="minorHAnsi" w:hAnsiTheme="minorHAnsi" w:cstheme="minorHAnsi"/>
                <w:sz w:val="20"/>
                <w:szCs w:val="20"/>
              </w:rPr>
              <w:t>a</w:t>
            </w:r>
            <w:r w:rsidRPr="00CC4D32">
              <w:rPr>
                <w:rFonts w:asciiTheme="minorHAnsi" w:hAnsiTheme="minorHAnsi" w:cstheme="minorHAnsi"/>
                <w:sz w:val="20"/>
                <w:szCs w:val="20"/>
              </w:rPr>
              <w:t>cji firmware, oprogram</w:t>
            </w:r>
            <w:r w:rsidR="00CC4D32">
              <w:rPr>
                <w:rFonts w:asciiTheme="minorHAnsi" w:hAnsiTheme="minorHAnsi" w:cstheme="minorHAnsi"/>
                <w:sz w:val="20"/>
                <w:szCs w:val="20"/>
              </w:rPr>
              <w:t>owania zarządzającego dla rozwią</w:t>
            </w:r>
            <w:r w:rsidRPr="00CC4D32">
              <w:rPr>
                <w:rFonts w:asciiTheme="minorHAnsi" w:hAnsiTheme="minorHAnsi" w:cstheme="minorHAnsi"/>
                <w:sz w:val="20"/>
                <w:szCs w:val="20"/>
              </w:rPr>
              <w:t>zań HCI, wraz z informacją o zalecanych wersjach oprogramowania</w:t>
            </w:r>
          </w:p>
          <w:p w14:paraId="6B6B4AB9" w14:textId="77777777" w:rsidR="001704DF" w:rsidRPr="00CC4D32" w:rsidRDefault="001704DF" w:rsidP="00244360">
            <w:pPr>
              <w:pStyle w:val="Akapitzlist"/>
              <w:numPr>
                <w:ilvl w:val="1"/>
                <w:numId w:val="35"/>
              </w:numPr>
              <w:spacing w:after="0"/>
              <w:rPr>
                <w:rFonts w:asciiTheme="minorHAnsi" w:hAnsiTheme="minorHAnsi" w:cstheme="minorHAnsi"/>
                <w:sz w:val="20"/>
                <w:szCs w:val="20"/>
              </w:rPr>
            </w:pPr>
            <w:r w:rsidRPr="00CC4D32">
              <w:rPr>
                <w:rFonts w:asciiTheme="minorHAnsi" w:hAnsiTheme="minorHAnsi" w:cstheme="minorHAnsi"/>
                <w:sz w:val="20"/>
                <w:szCs w:val="20"/>
              </w:rPr>
              <w:t>możliwość aktualiz</w:t>
            </w:r>
            <w:r w:rsidR="00CC4D32">
              <w:rPr>
                <w:rFonts w:asciiTheme="minorHAnsi" w:hAnsiTheme="minorHAnsi" w:cstheme="minorHAnsi"/>
                <w:sz w:val="20"/>
                <w:szCs w:val="20"/>
              </w:rPr>
              <w:t>a</w:t>
            </w:r>
            <w:r w:rsidRPr="00CC4D32">
              <w:rPr>
                <w:rFonts w:asciiTheme="minorHAnsi" w:hAnsiTheme="minorHAnsi" w:cstheme="minorHAnsi"/>
                <w:sz w:val="20"/>
                <w:szCs w:val="20"/>
              </w:rPr>
              <w:t>cji firmware, dla systemów przełączników FC, wraz z informacją o zalecanych wersjach oprogramowania</w:t>
            </w:r>
          </w:p>
          <w:p w14:paraId="0E1E97D1" w14:textId="77777777" w:rsidR="001704DF" w:rsidRPr="00CC4D32" w:rsidRDefault="001704DF" w:rsidP="00244360">
            <w:pPr>
              <w:pStyle w:val="Akapitzlist"/>
              <w:numPr>
                <w:ilvl w:val="1"/>
                <w:numId w:val="35"/>
              </w:numPr>
              <w:spacing w:after="0"/>
              <w:rPr>
                <w:rFonts w:asciiTheme="minorHAnsi" w:hAnsiTheme="minorHAnsi" w:cstheme="minorHAnsi"/>
                <w:sz w:val="20"/>
                <w:szCs w:val="20"/>
              </w:rPr>
            </w:pPr>
            <w:r w:rsidRPr="00CC4D32">
              <w:rPr>
                <w:rFonts w:asciiTheme="minorHAnsi" w:hAnsiTheme="minorHAnsi" w:cstheme="minorHAnsi"/>
                <w:sz w:val="20"/>
                <w:szCs w:val="20"/>
              </w:rPr>
              <w:t>możliwość aktualiz</w:t>
            </w:r>
            <w:r w:rsidR="00CC4D32">
              <w:rPr>
                <w:rFonts w:asciiTheme="minorHAnsi" w:hAnsiTheme="minorHAnsi" w:cstheme="minorHAnsi"/>
                <w:sz w:val="20"/>
                <w:szCs w:val="20"/>
              </w:rPr>
              <w:t>a</w:t>
            </w:r>
            <w:r w:rsidRPr="00CC4D32">
              <w:rPr>
                <w:rFonts w:asciiTheme="minorHAnsi" w:hAnsiTheme="minorHAnsi" w:cstheme="minorHAnsi"/>
                <w:sz w:val="20"/>
                <w:szCs w:val="20"/>
              </w:rPr>
              <w:t>cji firmware, dla deduplikatorów, wraz z informacją o zalecanych wersjach oprogramowania</w:t>
            </w:r>
          </w:p>
          <w:p w14:paraId="46B2E319" w14:textId="77777777" w:rsidR="001704DF" w:rsidRPr="00CC4D32" w:rsidRDefault="001704DF" w:rsidP="00244360">
            <w:pPr>
              <w:pStyle w:val="Akapitzlist"/>
              <w:numPr>
                <w:ilvl w:val="0"/>
                <w:numId w:val="35"/>
              </w:numPr>
              <w:spacing w:after="0"/>
              <w:rPr>
                <w:rFonts w:asciiTheme="minorHAnsi" w:hAnsiTheme="minorHAnsi" w:cstheme="minorHAnsi"/>
                <w:sz w:val="20"/>
                <w:szCs w:val="20"/>
              </w:rPr>
            </w:pPr>
            <w:r w:rsidRPr="00CC4D32">
              <w:rPr>
                <w:rFonts w:asciiTheme="minorHAnsi" w:hAnsiTheme="minorHAnsi" w:cstheme="minorHAnsi"/>
                <w:sz w:val="20"/>
                <w:szCs w:val="20"/>
              </w:rPr>
              <w:t>Raporty</w:t>
            </w:r>
          </w:p>
          <w:p w14:paraId="57BF1C6F" w14:textId="77777777" w:rsidR="001704DF" w:rsidRPr="00CC4D32" w:rsidRDefault="001704DF" w:rsidP="00244360">
            <w:pPr>
              <w:pStyle w:val="Akapitzlist"/>
              <w:numPr>
                <w:ilvl w:val="1"/>
                <w:numId w:val="35"/>
              </w:numPr>
              <w:spacing w:after="0"/>
              <w:rPr>
                <w:rFonts w:asciiTheme="minorHAnsi" w:hAnsiTheme="minorHAnsi" w:cstheme="minorHAnsi"/>
                <w:sz w:val="20"/>
                <w:szCs w:val="20"/>
              </w:rPr>
            </w:pPr>
            <w:r w:rsidRPr="00CC4D32">
              <w:rPr>
                <w:rFonts w:asciiTheme="minorHAnsi" w:hAnsiTheme="minorHAnsi" w:cstheme="minorHAnsi"/>
                <w:sz w:val="20"/>
                <w:szCs w:val="20"/>
              </w:rPr>
              <w:t>Możliwość generowania raportów dla serwerów zawierających informację o:</w:t>
            </w:r>
          </w:p>
          <w:p w14:paraId="59B2ACCF" w14:textId="77777777" w:rsidR="001704DF" w:rsidRPr="00CC4D32" w:rsidRDefault="001704DF" w:rsidP="00244360">
            <w:pPr>
              <w:pStyle w:val="Akapitzlist"/>
              <w:numPr>
                <w:ilvl w:val="2"/>
                <w:numId w:val="3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Nazwie hosta, modelu serwera, nr serwisowym, dacie końca okresu kontraktu serwisowego, zainstalowanym </w:t>
            </w:r>
            <w:r w:rsidRPr="00CC4D32">
              <w:rPr>
                <w:rFonts w:asciiTheme="minorHAnsi" w:hAnsiTheme="minorHAnsi" w:cstheme="minorHAnsi"/>
                <w:color w:val="000000" w:themeColor="text1"/>
                <w:sz w:val="20"/>
                <w:szCs w:val="20"/>
              </w:rPr>
              <w:lastRenderedPageBreak/>
              <w:t>systemie operacyjnym, protokole komunikacyjnym z systemem pamięci masowej</w:t>
            </w:r>
          </w:p>
          <w:p w14:paraId="369C5CEA" w14:textId="77777777" w:rsidR="001704DF" w:rsidRPr="00CC4D32" w:rsidRDefault="001704DF" w:rsidP="00244360">
            <w:pPr>
              <w:pStyle w:val="Akapitzlist"/>
              <w:numPr>
                <w:ilvl w:val="2"/>
                <w:numId w:val="3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Średnim obciążeniu: procesorów, pamięci RAM, IO,</w:t>
            </w:r>
          </w:p>
          <w:p w14:paraId="27A53D13" w14:textId="77777777" w:rsidR="001704DF" w:rsidRPr="00CC4D32" w:rsidRDefault="001704DF" w:rsidP="00244360">
            <w:pPr>
              <w:pStyle w:val="Akapitzlist"/>
              <w:numPr>
                <w:ilvl w:val="1"/>
                <w:numId w:val="35"/>
              </w:numPr>
              <w:spacing w:after="0"/>
              <w:rPr>
                <w:rFonts w:asciiTheme="minorHAnsi" w:hAnsiTheme="minorHAnsi" w:cstheme="minorHAnsi"/>
                <w:sz w:val="20"/>
                <w:szCs w:val="20"/>
              </w:rPr>
            </w:pPr>
            <w:r w:rsidRPr="00CC4D32">
              <w:rPr>
                <w:rFonts w:asciiTheme="minorHAnsi" w:hAnsiTheme="minorHAnsi" w:cstheme="minorHAnsi"/>
                <w:sz w:val="20"/>
                <w:szCs w:val="20"/>
              </w:rPr>
              <w:t>Możliwość generowania raportów dla systemów pamięci masowych zawierających informację o:</w:t>
            </w:r>
          </w:p>
          <w:p w14:paraId="0924C0FF" w14:textId="77777777" w:rsidR="001704DF" w:rsidRPr="00CC4D32" w:rsidRDefault="001704DF" w:rsidP="00244360">
            <w:pPr>
              <w:pStyle w:val="Akapitzlist"/>
              <w:numPr>
                <w:ilvl w:val="2"/>
                <w:numId w:val="3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Nazwie, nr seryjnym, lokalizacji urządzenia, modelu urządzenia, wersji oprogramowania, zajętości systemu oraz poziomu redukcją danych, informacje o utworzonych LUN-ach i systemach pliku, status replikacji</w:t>
            </w:r>
          </w:p>
          <w:p w14:paraId="620CA7DD" w14:textId="77777777" w:rsidR="001704DF" w:rsidRPr="00CC4D32" w:rsidRDefault="001704DF" w:rsidP="00244360">
            <w:pPr>
              <w:pStyle w:val="Akapitzlist"/>
              <w:numPr>
                <w:ilvl w:val="1"/>
                <w:numId w:val="35"/>
              </w:numPr>
              <w:spacing w:after="0"/>
              <w:rPr>
                <w:rFonts w:asciiTheme="minorHAnsi" w:hAnsiTheme="minorHAnsi" w:cstheme="minorHAnsi"/>
                <w:sz w:val="20"/>
                <w:szCs w:val="20"/>
              </w:rPr>
            </w:pPr>
            <w:r w:rsidRPr="00CC4D32">
              <w:rPr>
                <w:rFonts w:asciiTheme="minorHAnsi" w:hAnsiTheme="minorHAnsi" w:cstheme="minorHAnsi"/>
                <w:sz w:val="20"/>
                <w:szCs w:val="20"/>
              </w:rPr>
              <w:t>Generowanie raportów do plików CSV i PDF</w:t>
            </w:r>
          </w:p>
          <w:p w14:paraId="1A90B017" w14:textId="77777777" w:rsidR="001704DF" w:rsidRPr="00CC4D32" w:rsidRDefault="001704DF" w:rsidP="00244360">
            <w:pPr>
              <w:pStyle w:val="Akapitzlist"/>
              <w:numPr>
                <w:ilvl w:val="0"/>
                <w:numId w:val="35"/>
              </w:numPr>
              <w:spacing w:after="0"/>
              <w:rPr>
                <w:rFonts w:asciiTheme="minorHAnsi" w:hAnsiTheme="minorHAnsi" w:cstheme="minorHAnsi"/>
                <w:sz w:val="20"/>
                <w:szCs w:val="20"/>
              </w:rPr>
            </w:pPr>
            <w:r w:rsidRPr="00CC4D32">
              <w:rPr>
                <w:rFonts w:asciiTheme="minorHAnsi" w:hAnsiTheme="minorHAnsi" w:cstheme="minorHAnsi"/>
                <w:sz w:val="20"/>
                <w:szCs w:val="20"/>
              </w:rPr>
              <w:t>Cyberbezpieczeństwo</w:t>
            </w:r>
          </w:p>
          <w:p w14:paraId="3BC01DED" w14:textId="77777777" w:rsidR="001704DF" w:rsidRPr="00CC4D32" w:rsidRDefault="001704DF" w:rsidP="00244360">
            <w:pPr>
              <w:pStyle w:val="Akapitzlist"/>
              <w:numPr>
                <w:ilvl w:val="1"/>
                <w:numId w:val="35"/>
              </w:numPr>
              <w:spacing w:after="0"/>
              <w:rPr>
                <w:rFonts w:asciiTheme="minorHAnsi" w:hAnsiTheme="minorHAnsi" w:cstheme="minorHAnsi"/>
                <w:sz w:val="20"/>
                <w:szCs w:val="20"/>
              </w:rPr>
            </w:pPr>
            <w:r w:rsidRPr="00CC4D32">
              <w:rPr>
                <w:rFonts w:asciiTheme="minorHAnsi" w:hAnsiTheme="minorHAnsi" w:cstheme="minorHAnsi"/>
                <w:sz w:val="20"/>
                <w:szCs w:val="20"/>
              </w:rPr>
              <w:t>Analiza środowiska w oparciu o najlepsze praktyki dotyczące cyberbezpieczeństwa sprawdzająca stan poszczególnych urządzeń w środowisku i przypisujący im odpowiedni wynik bezpieczeństwa. System musi informować administratora o wykrytych lukach bezpieczeństwa oraz sposobie ich zabezpieczenia.</w:t>
            </w:r>
          </w:p>
          <w:p w14:paraId="5448D015" w14:textId="77777777" w:rsidR="001704DF" w:rsidRPr="00CC4D32" w:rsidRDefault="001704DF" w:rsidP="00244360">
            <w:pPr>
              <w:pStyle w:val="Akapitzlist"/>
              <w:numPr>
                <w:ilvl w:val="1"/>
                <w:numId w:val="35"/>
              </w:numPr>
              <w:spacing w:after="0"/>
              <w:rPr>
                <w:rFonts w:asciiTheme="minorHAnsi" w:hAnsiTheme="minorHAnsi" w:cstheme="minorHAnsi"/>
                <w:sz w:val="20"/>
                <w:szCs w:val="20"/>
              </w:rPr>
            </w:pPr>
            <w:r w:rsidRPr="00CC4D32">
              <w:rPr>
                <w:rFonts w:asciiTheme="minorHAnsi" w:hAnsiTheme="minorHAnsi" w:cstheme="minorHAnsi"/>
                <w:sz w:val="20"/>
                <w:szCs w:val="20"/>
              </w:rPr>
              <w:t>Musi istnieć możliwość tworzenia własnych polityk bezpieczeństwa w oparciu o wzorce dla poszczególnych urządzeń.</w:t>
            </w:r>
          </w:p>
          <w:p w14:paraId="08639E4F" w14:textId="77777777" w:rsidR="001704DF" w:rsidRPr="00CC4D32" w:rsidRDefault="001704DF" w:rsidP="00244360">
            <w:pPr>
              <w:pStyle w:val="Akapitzlist"/>
              <w:numPr>
                <w:ilvl w:val="1"/>
                <w:numId w:val="35"/>
              </w:numPr>
              <w:spacing w:after="0"/>
              <w:rPr>
                <w:rFonts w:asciiTheme="minorHAnsi" w:hAnsiTheme="minorHAnsi" w:cstheme="minorHAnsi"/>
                <w:sz w:val="20"/>
                <w:szCs w:val="20"/>
              </w:rPr>
            </w:pPr>
            <w:r w:rsidRPr="00CC4D32">
              <w:rPr>
                <w:rFonts w:asciiTheme="minorHAnsi" w:hAnsiTheme="minorHAnsi" w:cstheme="minorHAnsi"/>
                <w:sz w:val="20"/>
                <w:szCs w:val="20"/>
              </w:rPr>
              <w:t>Stała analiza środowiska IT umożliwiająca wykrycie ataku ransomware na podstawie analizy posiadanych danych.</w:t>
            </w:r>
          </w:p>
          <w:p w14:paraId="70BCE6A8" w14:textId="77777777" w:rsidR="001704DF" w:rsidRPr="00CC4D32" w:rsidRDefault="001704DF" w:rsidP="00244360">
            <w:pPr>
              <w:pStyle w:val="Akapitzlist"/>
              <w:numPr>
                <w:ilvl w:val="1"/>
                <w:numId w:val="35"/>
              </w:numPr>
              <w:spacing w:after="0"/>
              <w:rPr>
                <w:rFonts w:asciiTheme="minorHAnsi" w:hAnsiTheme="minorHAnsi" w:cstheme="minorHAnsi"/>
                <w:sz w:val="20"/>
                <w:szCs w:val="20"/>
              </w:rPr>
            </w:pPr>
            <w:r w:rsidRPr="00CC4D32">
              <w:rPr>
                <w:rFonts w:asciiTheme="minorHAnsi" w:hAnsiTheme="minorHAnsi" w:cstheme="minorHAnsi"/>
                <w:sz w:val="20"/>
                <w:szCs w:val="20"/>
              </w:rPr>
              <w:t>Możliwość przypisania dedykowanych ról dla poszczególnych administratorów.</w:t>
            </w:r>
          </w:p>
          <w:p w14:paraId="19E9B072" w14:textId="77777777" w:rsidR="001704DF" w:rsidRPr="00CC4D32" w:rsidRDefault="001704DF" w:rsidP="00244360">
            <w:pPr>
              <w:pStyle w:val="Akapitzlist"/>
              <w:numPr>
                <w:ilvl w:val="0"/>
                <w:numId w:val="35"/>
              </w:numPr>
              <w:spacing w:after="0"/>
              <w:rPr>
                <w:rFonts w:asciiTheme="minorHAnsi" w:hAnsiTheme="minorHAnsi" w:cstheme="minorHAnsi"/>
                <w:sz w:val="20"/>
                <w:szCs w:val="20"/>
              </w:rPr>
            </w:pPr>
            <w:r w:rsidRPr="00CC4D32">
              <w:rPr>
                <w:rFonts w:asciiTheme="minorHAnsi" w:hAnsiTheme="minorHAnsi" w:cstheme="minorHAnsi"/>
                <w:sz w:val="20"/>
                <w:szCs w:val="20"/>
              </w:rPr>
              <w:t>Wspierane urządzenia</w:t>
            </w:r>
          </w:p>
          <w:p w14:paraId="3522D12B" w14:textId="77777777" w:rsidR="001704DF" w:rsidRPr="00CC4D32" w:rsidRDefault="001704DF" w:rsidP="00244360">
            <w:pPr>
              <w:pStyle w:val="Akapitzlist"/>
              <w:numPr>
                <w:ilvl w:val="1"/>
                <w:numId w:val="35"/>
              </w:numPr>
              <w:spacing w:after="0"/>
              <w:rPr>
                <w:rFonts w:asciiTheme="minorHAnsi" w:hAnsiTheme="minorHAnsi" w:cstheme="minorHAnsi"/>
                <w:sz w:val="20"/>
                <w:szCs w:val="20"/>
              </w:rPr>
            </w:pPr>
            <w:r w:rsidRPr="00CC4D32">
              <w:rPr>
                <w:rFonts w:asciiTheme="minorHAnsi" w:hAnsiTheme="minorHAnsi" w:cstheme="minorHAnsi"/>
                <w:sz w:val="20"/>
                <w:szCs w:val="20"/>
              </w:rPr>
              <w:t>Urządzenie Producenta dostarczane w ramach postępowania</w:t>
            </w:r>
          </w:p>
          <w:p w14:paraId="13BF2A9A" w14:textId="77777777" w:rsidR="001704DF" w:rsidRPr="00CC4D32" w:rsidRDefault="001704DF" w:rsidP="00244360">
            <w:pPr>
              <w:pStyle w:val="Akapitzlist"/>
              <w:numPr>
                <w:ilvl w:val="1"/>
                <w:numId w:val="35"/>
              </w:numPr>
              <w:spacing w:after="0"/>
              <w:rPr>
                <w:rFonts w:asciiTheme="minorHAnsi" w:hAnsiTheme="minorHAnsi" w:cstheme="minorHAnsi"/>
                <w:sz w:val="20"/>
                <w:szCs w:val="20"/>
              </w:rPr>
            </w:pPr>
            <w:r w:rsidRPr="00CC4D32">
              <w:rPr>
                <w:rFonts w:asciiTheme="minorHAnsi" w:hAnsiTheme="minorHAnsi" w:cstheme="minorHAnsi"/>
                <w:sz w:val="20"/>
                <w:szCs w:val="20"/>
              </w:rPr>
              <w:t>Posiadane przez Zamawiającego serwery, urządzenia pamięci masowych, przełączniki sieciowe, przełączniki SAN, rozwiązania HCI, deduplikatory Producenta oferowanego urządzenia (jeśli takie są w posiadaniu Zamawiającego)</w:t>
            </w:r>
          </w:p>
          <w:p w14:paraId="27D21077" w14:textId="77777777" w:rsidR="001704DF" w:rsidRPr="00CC4D32" w:rsidRDefault="001704DF" w:rsidP="00244360">
            <w:pPr>
              <w:pStyle w:val="Akapitzlist"/>
              <w:numPr>
                <w:ilvl w:val="0"/>
                <w:numId w:val="35"/>
              </w:numPr>
              <w:spacing w:after="0"/>
              <w:rPr>
                <w:rFonts w:asciiTheme="minorHAnsi" w:hAnsiTheme="minorHAnsi" w:cstheme="minorHAnsi"/>
                <w:sz w:val="20"/>
                <w:szCs w:val="20"/>
              </w:rPr>
            </w:pPr>
            <w:r w:rsidRPr="00CC4D32">
              <w:rPr>
                <w:rFonts w:asciiTheme="minorHAnsi" w:hAnsiTheme="minorHAnsi" w:cstheme="minorHAnsi"/>
                <w:sz w:val="20"/>
                <w:szCs w:val="20"/>
              </w:rPr>
              <w:t>Wirtualny asystent</w:t>
            </w:r>
          </w:p>
          <w:p w14:paraId="40CE79C0" w14:textId="77777777" w:rsidR="001704DF" w:rsidRPr="00CC4D32" w:rsidRDefault="001704DF" w:rsidP="00244360">
            <w:pPr>
              <w:pStyle w:val="Akapitzlist"/>
              <w:numPr>
                <w:ilvl w:val="1"/>
                <w:numId w:val="35"/>
              </w:numPr>
              <w:spacing w:after="0"/>
              <w:rPr>
                <w:rFonts w:asciiTheme="minorHAnsi" w:hAnsiTheme="minorHAnsi" w:cstheme="minorHAnsi"/>
                <w:sz w:val="20"/>
                <w:szCs w:val="20"/>
              </w:rPr>
            </w:pPr>
            <w:r w:rsidRPr="00CC4D32">
              <w:rPr>
                <w:rFonts w:asciiTheme="minorHAnsi" w:hAnsiTheme="minorHAnsi" w:cstheme="minorHAnsi"/>
                <w:sz w:val="20"/>
                <w:szCs w:val="20"/>
              </w:rPr>
              <w:t>Wbudowana w platformę funkcjonalność wirtualnego asystenta w oparciu o algorytmy GenAI przy dostępie do bazy wiedzy producenta urządzeń oraz analizie danych z monitoringu poszczególnych elementów infrastruktury;</w:t>
            </w:r>
          </w:p>
          <w:p w14:paraId="4C219065" w14:textId="77777777" w:rsidR="001704DF" w:rsidRPr="00CC4D32" w:rsidRDefault="001704DF" w:rsidP="00244360">
            <w:pPr>
              <w:pStyle w:val="Akapitzlist"/>
              <w:numPr>
                <w:ilvl w:val="0"/>
                <w:numId w:val="35"/>
              </w:numPr>
              <w:spacing w:after="0"/>
              <w:rPr>
                <w:rFonts w:asciiTheme="minorHAnsi" w:hAnsiTheme="minorHAnsi" w:cstheme="minorHAnsi"/>
                <w:sz w:val="20"/>
                <w:szCs w:val="20"/>
              </w:rPr>
            </w:pPr>
            <w:r w:rsidRPr="00CC4D32">
              <w:rPr>
                <w:rFonts w:asciiTheme="minorHAnsi" w:hAnsiTheme="minorHAnsi" w:cstheme="minorHAnsi"/>
                <w:sz w:val="20"/>
                <w:szCs w:val="20"/>
              </w:rPr>
              <w:t>Możliwość rozszerzenia funkcjonalności</w:t>
            </w:r>
          </w:p>
          <w:p w14:paraId="3EAD3DC5" w14:textId="77777777" w:rsidR="001704DF" w:rsidRPr="00CC4D32" w:rsidRDefault="001704DF" w:rsidP="00244360">
            <w:pPr>
              <w:pStyle w:val="Akapitzlist"/>
              <w:numPr>
                <w:ilvl w:val="1"/>
                <w:numId w:val="35"/>
              </w:numPr>
              <w:spacing w:after="0"/>
              <w:rPr>
                <w:rFonts w:asciiTheme="minorHAnsi" w:hAnsiTheme="minorHAnsi" w:cstheme="minorHAnsi"/>
                <w:sz w:val="20"/>
                <w:szCs w:val="20"/>
              </w:rPr>
            </w:pPr>
            <w:r w:rsidRPr="00CC4D32">
              <w:rPr>
                <w:rFonts w:asciiTheme="minorHAnsi" w:hAnsiTheme="minorHAnsi" w:cstheme="minorHAnsi"/>
                <w:sz w:val="20"/>
                <w:szCs w:val="20"/>
              </w:rPr>
              <w:t>Możliwość rozbudowy systemu o zintegrowane i dodatkowe płatne moduły do monitoringu aplikacji oraz zarządzania incydentami w ramach infrastruktury IT.</w:t>
            </w:r>
          </w:p>
          <w:p w14:paraId="1727888F" w14:textId="77777777" w:rsidR="001704DF" w:rsidRPr="00CC4D32" w:rsidRDefault="001704DF" w:rsidP="00244360">
            <w:pPr>
              <w:pStyle w:val="Akapitzlist"/>
              <w:numPr>
                <w:ilvl w:val="0"/>
                <w:numId w:val="35"/>
              </w:numPr>
              <w:spacing w:after="0"/>
              <w:rPr>
                <w:rFonts w:asciiTheme="minorHAnsi" w:hAnsiTheme="minorHAnsi" w:cstheme="minorHAnsi"/>
                <w:sz w:val="20"/>
                <w:szCs w:val="20"/>
              </w:rPr>
            </w:pPr>
            <w:r w:rsidRPr="00CC4D32">
              <w:rPr>
                <w:rFonts w:asciiTheme="minorHAnsi" w:hAnsiTheme="minorHAnsi" w:cstheme="minorHAnsi"/>
                <w:sz w:val="20"/>
                <w:szCs w:val="20"/>
              </w:rPr>
              <w:t>Inne</w:t>
            </w:r>
          </w:p>
          <w:p w14:paraId="62AE8F31" w14:textId="77777777" w:rsidR="001704DF" w:rsidRPr="00CC4D32" w:rsidRDefault="001704DF" w:rsidP="00244360">
            <w:pPr>
              <w:pStyle w:val="Akapitzlist"/>
              <w:numPr>
                <w:ilvl w:val="1"/>
                <w:numId w:val="35"/>
              </w:numPr>
              <w:spacing w:after="0"/>
              <w:rPr>
                <w:rFonts w:asciiTheme="minorHAnsi" w:hAnsiTheme="minorHAnsi" w:cstheme="minorHAnsi"/>
                <w:sz w:val="20"/>
                <w:szCs w:val="20"/>
              </w:rPr>
            </w:pPr>
            <w:r w:rsidRPr="00CC4D32">
              <w:rPr>
                <w:rFonts w:asciiTheme="minorHAnsi" w:hAnsiTheme="minorHAnsi" w:cstheme="minorHAnsi"/>
                <w:sz w:val="20"/>
                <w:szCs w:val="20"/>
              </w:rPr>
              <w:t>Oferowana platforma musi posiadać dedykowaną aplikację na urządzenia iOS oraz Android</w:t>
            </w:r>
          </w:p>
          <w:p w14:paraId="5DB8424F" w14:textId="77777777" w:rsidR="001704DF" w:rsidRPr="00CC4D32" w:rsidRDefault="001704DF" w:rsidP="00244360">
            <w:pPr>
              <w:pStyle w:val="Akapitzlist"/>
              <w:numPr>
                <w:ilvl w:val="0"/>
                <w:numId w:val="35"/>
              </w:numPr>
              <w:spacing w:after="0"/>
              <w:rPr>
                <w:rFonts w:asciiTheme="minorHAnsi" w:hAnsiTheme="minorHAnsi" w:cstheme="minorHAnsi"/>
                <w:sz w:val="20"/>
                <w:szCs w:val="20"/>
              </w:rPr>
            </w:pPr>
            <w:r w:rsidRPr="00CC4D32">
              <w:rPr>
                <w:rFonts w:asciiTheme="minorHAnsi" w:hAnsiTheme="minorHAnsi" w:cstheme="minorHAnsi"/>
                <w:sz w:val="20"/>
                <w:szCs w:val="20"/>
              </w:rPr>
              <w:t>Certyfikaty</w:t>
            </w:r>
          </w:p>
          <w:p w14:paraId="00D4C60B" w14:textId="77777777" w:rsidR="001704DF" w:rsidRPr="00CC4D32" w:rsidRDefault="001704DF" w:rsidP="00244360">
            <w:pPr>
              <w:pStyle w:val="Akapitzlist"/>
              <w:numPr>
                <w:ilvl w:val="1"/>
                <w:numId w:val="35"/>
              </w:numPr>
              <w:spacing w:after="0"/>
              <w:rPr>
                <w:rFonts w:asciiTheme="minorHAnsi" w:hAnsiTheme="minorHAnsi" w:cstheme="minorHAnsi"/>
                <w:sz w:val="20"/>
                <w:szCs w:val="20"/>
              </w:rPr>
            </w:pPr>
            <w:r w:rsidRPr="00CC4D32">
              <w:rPr>
                <w:rFonts w:asciiTheme="minorHAnsi" w:hAnsiTheme="minorHAnsi" w:cstheme="minorHAnsi"/>
                <w:sz w:val="20"/>
                <w:szCs w:val="20"/>
              </w:rPr>
              <w:t>Oferowana platforma musi być zaprojektowana zgodnie ze standardami:</w:t>
            </w:r>
          </w:p>
          <w:p w14:paraId="7DBE3257" w14:textId="77777777" w:rsidR="001704DF" w:rsidRPr="00CC4D32" w:rsidRDefault="001704DF" w:rsidP="00244360">
            <w:pPr>
              <w:pStyle w:val="Akapitzlist"/>
              <w:numPr>
                <w:ilvl w:val="2"/>
                <w:numId w:val="35"/>
              </w:numPr>
              <w:spacing w:after="0"/>
              <w:rPr>
                <w:rFonts w:asciiTheme="minorHAnsi" w:hAnsiTheme="minorHAnsi" w:cstheme="minorHAnsi"/>
                <w:sz w:val="20"/>
                <w:szCs w:val="20"/>
              </w:rPr>
            </w:pPr>
            <w:r w:rsidRPr="00CC4D32">
              <w:rPr>
                <w:rFonts w:asciiTheme="minorHAnsi" w:hAnsiTheme="minorHAnsi" w:cstheme="minorHAnsi"/>
                <w:sz w:val="20"/>
                <w:szCs w:val="20"/>
              </w:rPr>
              <w:t>ISO 27001</w:t>
            </w:r>
          </w:p>
          <w:p w14:paraId="049E231B" w14:textId="77777777" w:rsidR="001704DF" w:rsidRPr="009A1D18" w:rsidRDefault="001704DF" w:rsidP="00244360">
            <w:pPr>
              <w:pStyle w:val="Akapitzlist"/>
              <w:numPr>
                <w:ilvl w:val="2"/>
                <w:numId w:val="35"/>
              </w:numPr>
              <w:spacing w:after="0"/>
              <w:rPr>
                <w:rFonts w:asciiTheme="minorHAnsi" w:hAnsiTheme="minorHAnsi" w:cstheme="minorHAnsi"/>
                <w:sz w:val="20"/>
                <w:szCs w:val="20"/>
                <w:lang w:val="en-GB"/>
              </w:rPr>
            </w:pPr>
            <w:r w:rsidRPr="009A1D18">
              <w:rPr>
                <w:rFonts w:asciiTheme="minorHAnsi" w:hAnsiTheme="minorHAnsi" w:cstheme="minorHAnsi"/>
                <w:sz w:val="20"/>
                <w:szCs w:val="20"/>
                <w:lang w:val="en-GB"/>
              </w:rPr>
              <w:t>NIST Security and Privacy Controls for Federal Information Systems and Organization</w:t>
            </w:r>
          </w:p>
          <w:p w14:paraId="41B56640" w14:textId="77777777" w:rsidR="001704DF" w:rsidRPr="00CC4D32" w:rsidRDefault="001704DF" w:rsidP="00244360">
            <w:pPr>
              <w:pStyle w:val="Akapitzlist"/>
              <w:numPr>
                <w:ilvl w:val="2"/>
                <w:numId w:val="35"/>
              </w:numPr>
              <w:spacing w:after="0"/>
              <w:rPr>
                <w:rFonts w:asciiTheme="minorHAnsi" w:hAnsiTheme="minorHAnsi" w:cstheme="minorHAnsi"/>
                <w:sz w:val="20"/>
                <w:szCs w:val="20"/>
              </w:rPr>
            </w:pPr>
            <w:r w:rsidRPr="00CC4D32">
              <w:rPr>
                <w:rFonts w:asciiTheme="minorHAnsi" w:hAnsiTheme="minorHAnsi" w:cstheme="minorHAnsi"/>
                <w:sz w:val="20"/>
                <w:szCs w:val="20"/>
              </w:rPr>
              <w:lastRenderedPageBreak/>
              <w:t>CSA Cloud Control Matrix</w:t>
            </w:r>
          </w:p>
        </w:tc>
      </w:tr>
      <w:tr w:rsidR="001704DF" w:rsidRPr="00CC4D32" w14:paraId="53B8F1DA"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43CCC96"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lastRenderedPageBreak/>
              <w:t>Certyfikaty</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B8187A3" w14:textId="77777777" w:rsidR="001704DF" w:rsidRPr="00CC4D32" w:rsidRDefault="001704DF" w:rsidP="00244360">
            <w:pPr>
              <w:pStyle w:val="Akapitzlist"/>
              <w:numPr>
                <w:ilvl w:val="0"/>
                <w:numId w:val="3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Serwer musi być wyprodukowany zgodnie z normą ISO-9001:2015, ISO-50001 oraz ISO-14001 lub normami równoważnymi</w:t>
            </w:r>
          </w:p>
          <w:p w14:paraId="033D3656" w14:textId="77777777" w:rsidR="001704DF" w:rsidRPr="00CC4D32" w:rsidRDefault="001704DF" w:rsidP="00244360">
            <w:pPr>
              <w:pStyle w:val="Akapitzlist"/>
              <w:numPr>
                <w:ilvl w:val="0"/>
                <w:numId w:val="3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Serwer musi posiadać deklaracja CE lub równoważną</w:t>
            </w:r>
          </w:p>
          <w:p w14:paraId="5E5A249B" w14:textId="77777777" w:rsidR="001704DF" w:rsidRPr="00CC4D32" w:rsidRDefault="001704DF" w:rsidP="00244360">
            <w:pPr>
              <w:pStyle w:val="Akapitzlist"/>
              <w:numPr>
                <w:ilvl w:val="0"/>
                <w:numId w:val="3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Serwer musi spełniać wymagania normy NIST SP 800-193 ochrony przed cyberatakami.</w:t>
            </w:r>
          </w:p>
          <w:p w14:paraId="433B4453" w14:textId="77777777" w:rsidR="001704DF" w:rsidRPr="00CC4D32" w:rsidRDefault="001704DF" w:rsidP="00244360">
            <w:pPr>
              <w:pStyle w:val="Akapitzlist"/>
              <w:numPr>
                <w:ilvl w:val="0"/>
                <w:numId w:val="3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Oferowany serwer musi znajdować się na liście Windows Server Catalog i posiadać status „Certified for Windows” dla systemów Microsoft Windows Server 2019, Microsoft Windows Server 2022.</w:t>
            </w:r>
          </w:p>
        </w:tc>
      </w:tr>
      <w:tr w:rsidR="001704DF" w:rsidRPr="00CC4D32" w14:paraId="45877329"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79231FE5"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Dokumentacja użytkownika</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38B7D04" w14:textId="77777777" w:rsidR="001704DF" w:rsidRPr="00CC4D32" w:rsidRDefault="001704DF" w:rsidP="00244360">
            <w:pPr>
              <w:pStyle w:val="Akapitzlist"/>
              <w:numPr>
                <w:ilvl w:val="0"/>
                <w:numId w:val="33"/>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Zamawiający wymaga dokumentacji w języku polskim lub angielskim.</w:t>
            </w:r>
          </w:p>
          <w:p w14:paraId="2947E0CA" w14:textId="77777777" w:rsidR="001704DF" w:rsidRPr="00CC4D32" w:rsidRDefault="001704DF" w:rsidP="00244360">
            <w:pPr>
              <w:pStyle w:val="Akapitzlist"/>
              <w:numPr>
                <w:ilvl w:val="0"/>
                <w:numId w:val="33"/>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Możliwość telefonicznego sprawdzenia konfiguracji sprzętowej serwera oraz warunków gwarancji po podaniu numeru seryjnego bezpośrednio u producenta lub jego przedstawiciela.</w:t>
            </w:r>
          </w:p>
        </w:tc>
      </w:tr>
      <w:tr w:rsidR="001704DF" w:rsidRPr="00CC4D32" w14:paraId="45218961"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7859B432"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Warunki gwarancji</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462ED3C" w14:textId="77777777" w:rsidR="001704DF" w:rsidRPr="00CC4D32" w:rsidRDefault="001704DF" w:rsidP="00244360">
            <w:pPr>
              <w:pStyle w:val="Akapitzlist"/>
              <w:numPr>
                <w:ilvl w:val="0"/>
                <w:numId w:val="32"/>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Zamawiający wymaga zapewnienia gwarancji Producenta z zakresu wdrażanej technologii na okres minimum 36 miesięcy</w:t>
            </w:r>
          </w:p>
          <w:p w14:paraId="0233CF12" w14:textId="77777777" w:rsidR="001704DF" w:rsidRPr="00CC4D32" w:rsidRDefault="001704DF" w:rsidP="00244360">
            <w:pPr>
              <w:pStyle w:val="Akapitzlist"/>
              <w:numPr>
                <w:ilvl w:val="0"/>
                <w:numId w:val="32"/>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Zamawiający oczekuje możliwości zgłaszania zdarzeń serwisowych w trybie 24/7/365 następującymi kanałami: telefonicznie, przez Internet oraz z wykorzystaniem aplikacji. </w:t>
            </w:r>
          </w:p>
          <w:p w14:paraId="189BA8D4" w14:textId="77777777" w:rsidR="001704DF" w:rsidRPr="00CC4D32" w:rsidRDefault="001704DF" w:rsidP="00244360">
            <w:pPr>
              <w:pStyle w:val="Akapitzlist"/>
              <w:numPr>
                <w:ilvl w:val="0"/>
                <w:numId w:val="32"/>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Zamawiający oczekuje bezpośredniego dostępu do wykwalifikowanej kadry inżynierów technicznych a w przypadku konieczności eskalacji zgłoszenia serwisowego wyznaczonego Kierownika Eskalacji po stronie Producenta (dla krytycznych zgłoszeń serwisowych)</w:t>
            </w:r>
          </w:p>
          <w:p w14:paraId="26A884D7" w14:textId="77777777" w:rsidR="001704DF" w:rsidRPr="00CC4D32" w:rsidRDefault="001704DF" w:rsidP="00244360">
            <w:pPr>
              <w:pStyle w:val="Akapitzlist"/>
              <w:numPr>
                <w:ilvl w:val="0"/>
                <w:numId w:val="32"/>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Zamawiający wymaga pojedynczego punktu kontaktu dla całego rozwiązania Producenta, w tym także sprzedanego oprogramowania.</w:t>
            </w:r>
          </w:p>
          <w:p w14:paraId="29FD02F3" w14:textId="77777777" w:rsidR="001704DF" w:rsidRPr="00CC4D32" w:rsidRDefault="001704DF" w:rsidP="00244360">
            <w:pPr>
              <w:pStyle w:val="Akapitzlist"/>
              <w:numPr>
                <w:ilvl w:val="0"/>
                <w:numId w:val="32"/>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Zgłoszenie przyjęte jest potwierdzane przez zespół pomocy technicznej (mail/telefon / aplikacja / portal) przez nadanie unikalnego numeru zgłoszenia pozwalającego na identyfikację zgłoszenia w trakcie realizacji naprawy i po jej zakończeniu.</w:t>
            </w:r>
          </w:p>
          <w:p w14:paraId="6A66EBC2" w14:textId="77777777" w:rsidR="001704DF" w:rsidRPr="00CC4D32" w:rsidRDefault="001704DF" w:rsidP="00244360">
            <w:pPr>
              <w:pStyle w:val="Akapitzlist"/>
              <w:numPr>
                <w:ilvl w:val="0"/>
                <w:numId w:val="32"/>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Zamawiający oczekuje możliwości samodzielnego kwalifikowania poziomu ważności naprawy.</w:t>
            </w:r>
          </w:p>
          <w:p w14:paraId="096F5642" w14:textId="77777777" w:rsidR="001704DF" w:rsidRPr="00CC4D32" w:rsidRDefault="001704DF" w:rsidP="00244360">
            <w:pPr>
              <w:pStyle w:val="Akapitzlist"/>
              <w:numPr>
                <w:ilvl w:val="0"/>
                <w:numId w:val="32"/>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Zamawiający oczekuje rozpoczęcia diagnostyki telefonicznej / internetowej już w momencie dokonania zgłoszenia. Certyfikowany Technik Producenta z właściwym zestawem części do naprawy (potwierdzonym na etapie diagnostyki) powinien rozpocząć naprawę w siedzibie zamawiającego najpóźniej w następnym dniu roboczym (NBD) od otrzymania zgłoszenia / zakończenia diagnostyki. Naprawa ma się odbyć w siedzibie zamawiającego, chyba, że zamawiający dla danej naprawy zgodzi się na inną formę.</w:t>
            </w:r>
          </w:p>
          <w:p w14:paraId="0F4CE138" w14:textId="77777777" w:rsidR="001704DF" w:rsidRPr="00CC4D32" w:rsidRDefault="001704DF" w:rsidP="00244360">
            <w:pPr>
              <w:pStyle w:val="Akapitzlist"/>
              <w:numPr>
                <w:ilvl w:val="0"/>
                <w:numId w:val="32"/>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Zamawiający oczekuje nieodpłatnego udostępnienia narzędzi serwisowych i procesów wsparcia umożliwiających: Wykrywanie usterek sprzętowych z predykcją awarii, automatyczną diagnostykę i zdalne otwieranie zgłoszeń serwisowych, wskazówki dotyczące bezpieczeństwa produktów, samodzielne wysyłanie części, a także ocena bezpieczeństwa cybernetycznego.</w:t>
            </w:r>
          </w:p>
          <w:p w14:paraId="1368E083" w14:textId="77777777" w:rsidR="001704DF" w:rsidRPr="00CC4D32" w:rsidRDefault="001704DF" w:rsidP="00244360">
            <w:pPr>
              <w:pStyle w:val="Akapitzlist"/>
              <w:numPr>
                <w:ilvl w:val="0"/>
                <w:numId w:val="32"/>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Zamawiający wymaga od podmiotu realizującego serwis lub producenta sprzętu dołączenia do oferty oświadczenia, że w przypadku wystąpienia awarii dysku twardego w urządzeniu objętym aktywnym wparciem technicznym, uszkodzony dysk twardy pozostaje u Zamawiającego.</w:t>
            </w:r>
          </w:p>
          <w:p w14:paraId="3979B9C9" w14:textId="77777777" w:rsidR="001704DF" w:rsidRPr="00CC4D32" w:rsidRDefault="001704DF" w:rsidP="00244360">
            <w:pPr>
              <w:pStyle w:val="Akapitzlist"/>
              <w:numPr>
                <w:ilvl w:val="0"/>
                <w:numId w:val="32"/>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lastRenderedPageBreak/>
              <w:t>Możliwość rozszerzenia gwarancji producenta o usługę diagnostyki sprzętu na miejscu w przypadku awarii. Charakterystyka usługi diagnostyki:</w:t>
            </w:r>
          </w:p>
          <w:p w14:paraId="0DD936B4" w14:textId="77777777" w:rsidR="001704DF" w:rsidRPr="00CC4D32" w:rsidRDefault="001704DF" w:rsidP="00244360">
            <w:pPr>
              <w:pStyle w:val="Akapitzlist"/>
              <w:numPr>
                <w:ilvl w:val="1"/>
                <w:numId w:val="32"/>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Możliwości utworzenia zgłaszania serwisowego w wyniku, którego proces diagnostyki odbędzie się na miejscu w siedzibie zamawiającego.</w:t>
            </w:r>
          </w:p>
          <w:p w14:paraId="61145355" w14:textId="77777777" w:rsidR="001704DF" w:rsidRPr="00CC4D32" w:rsidRDefault="001704DF" w:rsidP="00244360">
            <w:pPr>
              <w:pStyle w:val="Akapitzlist"/>
              <w:numPr>
                <w:ilvl w:val="1"/>
                <w:numId w:val="32"/>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Po przyjeździe do siedziby Zamawiającego, pracownik serwisu przystąpi do rozwiązywania problemu. Jeśli do rozwiązania problemu będzie konieczna dodatkowa pomoc diagnostyczna lub części, pracownik serwisu może w imieniu Zamawiającego skontaktować się z producentem w celu uzyskania pomocy.</w:t>
            </w:r>
          </w:p>
          <w:p w14:paraId="63CDC9B4" w14:textId="77777777" w:rsidR="001704DF" w:rsidRPr="00CC4D32" w:rsidRDefault="001704DF" w:rsidP="00244360">
            <w:pPr>
              <w:pStyle w:val="Akapitzlist"/>
              <w:numPr>
                <w:ilvl w:val="1"/>
                <w:numId w:val="32"/>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Reakcja na miejscu u Zamawiającego powinna nastąpić w okresie zgodnym z czasem reakcji przypisanym do urządzenia, które posiada wykupioną usługę serwisową.</w:t>
            </w:r>
          </w:p>
          <w:p w14:paraId="68BFF8D2" w14:textId="77777777" w:rsidR="001704DF" w:rsidRPr="00CC4D32" w:rsidRDefault="001704DF" w:rsidP="00244360">
            <w:pPr>
              <w:pStyle w:val="Akapitzlist"/>
              <w:numPr>
                <w:ilvl w:val="1"/>
                <w:numId w:val="32"/>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Pracownik serwisu powinien skontaktować się z Zamawiającym przed przyjazdem na miejsce w celu sprawdzenia zgłoszenia, ustalenia harmonogramu i potwierdzenia wszelkich informacji niezbędnych do realizacji wizyty technika na miejscu.</w:t>
            </w:r>
          </w:p>
          <w:p w14:paraId="27B988DA" w14:textId="77777777" w:rsidR="001704DF" w:rsidRPr="00CC4D32" w:rsidRDefault="001704DF" w:rsidP="00244360">
            <w:pPr>
              <w:pStyle w:val="Akapitzlist"/>
              <w:numPr>
                <w:ilvl w:val="1"/>
                <w:numId w:val="32"/>
              </w:numPr>
              <w:spacing w:after="0"/>
              <w:rPr>
                <w:rFonts w:asciiTheme="minorHAnsi" w:hAnsiTheme="minorHAnsi" w:cstheme="minorHAnsi"/>
                <w:sz w:val="20"/>
                <w:szCs w:val="20"/>
              </w:rPr>
            </w:pPr>
            <w:r w:rsidRPr="00CC4D32">
              <w:rPr>
                <w:rFonts w:asciiTheme="minorHAnsi" w:hAnsiTheme="minorHAnsi" w:cstheme="minorHAnsi"/>
                <w:color w:val="000000" w:themeColor="text1"/>
                <w:sz w:val="20"/>
                <w:szCs w:val="20"/>
              </w:rPr>
              <w:t>Jeśli w trakcie wstępnego procesu rozwiązywania problemu na miejscu awarii zostanie ustalone, że do realizacji usługi jest niezbędna jakaś część, znajdujący się na miejscu pracownik serwisu zamówi nową część i przekaże dodatkowe zgłoszenie do działu obsługi technicznej. Technik pracujący na miejscu powróci do siedziby Klienta w celu wymiany wysłanej części w ciągu czasu reakcji ustalonego zgodnie z umową serwisową zakupionego produktu.</w:t>
            </w:r>
          </w:p>
          <w:p w14:paraId="13C3D0A4" w14:textId="77777777" w:rsidR="001704DF" w:rsidRPr="00CC4D32" w:rsidRDefault="001704DF" w:rsidP="00244360">
            <w:pPr>
              <w:pStyle w:val="Akapitzlist"/>
              <w:numPr>
                <w:ilvl w:val="0"/>
                <w:numId w:val="31"/>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Wymagane dołączenie do oferty oświadczenia Producenta potwierdzające, że Serwis urządzeń będzie realizowany bezpośrednio przez Producenta i/lub we współpracy z Autoryzowanym Partnerem Serwisowym Producenta. </w:t>
            </w:r>
          </w:p>
          <w:p w14:paraId="5A27D4F4" w14:textId="77777777" w:rsidR="001704DF" w:rsidRPr="00CC4D32" w:rsidRDefault="001704DF" w:rsidP="00244360">
            <w:pPr>
              <w:pStyle w:val="Akapitzlist"/>
              <w:numPr>
                <w:ilvl w:val="0"/>
                <w:numId w:val="31"/>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Firma serwisująca musi posiadać ISO 9001:2015 oraz ISO-27001 na świadczenie usług serwisowych oraz posiadać autoryzacje producenta urządzeń – dokumenty potwierdzające należy załączyć do oferty.</w:t>
            </w:r>
          </w:p>
        </w:tc>
      </w:tr>
      <w:tr w:rsidR="001704DF" w:rsidRPr="00CC4D32" w14:paraId="4189F4CC"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2A027EE"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lastRenderedPageBreak/>
              <w:t>Ilość</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5289932"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2 szt.</w:t>
            </w:r>
          </w:p>
        </w:tc>
      </w:tr>
    </w:tbl>
    <w:p w14:paraId="64810395" w14:textId="77777777" w:rsidR="001704DF" w:rsidRPr="00CC4D32" w:rsidRDefault="001704DF" w:rsidP="00CF4F5D">
      <w:pPr>
        <w:pStyle w:val="Nagwek2"/>
        <w:spacing w:before="0" w:line="276" w:lineRule="auto"/>
        <w:rPr>
          <w:rFonts w:cstheme="minorHAnsi"/>
          <w:sz w:val="20"/>
          <w:szCs w:val="20"/>
        </w:rPr>
      </w:pPr>
    </w:p>
    <w:p w14:paraId="4473644A" w14:textId="77777777" w:rsidR="001704DF" w:rsidRPr="00CC4D32" w:rsidRDefault="001704DF" w:rsidP="00244360">
      <w:pPr>
        <w:pStyle w:val="Nagwek2"/>
        <w:numPr>
          <w:ilvl w:val="1"/>
          <w:numId w:val="95"/>
        </w:numPr>
        <w:spacing w:before="0" w:line="276" w:lineRule="auto"/>
        <w:ind w:left="1440" w:hanging="360"/>
        <w:rPr>
          <w:rFonts w:cstheme="minorHAnsi"/>
          <w:sz w:val="20"/>
          <w:szCs w:val="20"/>
        </w:rPr>
      </w:pPr>
      <w:bookmarkStart w:id="16" w:name="_Toc1124942299"/>
      <w:bookmarkStart w:id="17" w:name="_Toc181602496"/>
      <w:r w:rsidRPr="00CC4D32">
        <w:rPr>
          <w:rFonts w:cstheme="minorHAnsi"/>
          <w:sz w:val="20"/>
          <w:szCs w:val="20"/>
        </w:rPr>
        <w:t>Macierz dyskowa</w:t>
      </w:r>
      <w:bookmarkEnd w:id="16"/>
      <w:bookmarkEnd w:id="17"/>
    </w:p>
    <w:tbl>
      <w:tblPr>
        <w:tblW w:w="9600" w:type="dxa"/>
        <w:tblBorders>
          <w:top w:val="single" w:sz="6" w:space="0" w:color="auto"/>
          <w:left w:val="single" w:sz="6" w:space="0" w:color="auto"/>
          <w:bottom w:val="single" w:sz="6" w:space="0" w:color="auto"/>
          <w:right w:val="single" w:sz="6" w:space="0" w:color="auto"/>
        </w:tblBorders>
        <w:tblLayout w:type="fixed"/>
        <w:tblLook w:val="0400" w:firstRow="0" w:lastRow="0" w:firstColumn="0" w:lastColumn="0" w:noHBand="0" w:noVBand="1"/>
      </w:tblPr>
      <w:tblGrid>
        <w:gridCol w:w="2402"/>
        <w:gridCol w:w="7198"/>
      </w:tblGrid>
      <w:tr w:rsidR="001704DF" w:rsidRPr="00CC4D32" w14:paraId="15524934" w14:textId="77777777" w:rsidTr="001704DF">
        <w:trPr>
          <w:trHeight w:val="39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vAlign w:val="center"/>
          </w:tcPr>
          <w:p w14:paraId="19DB39B6" w14:textId="77777777" w:rsidR="001704DF" w:rsidRPr="00CC4D32" w:rsidRDefault="001704DF" w:rsidP="00CF4F5D">
            <w:pPr>
              <w:spacing w:line="276" w:lineRule="auto"/>
              <w:jc w:val="center"/>
              <w:rPr>
                <w:rFonts w:asciiTheme="minorHAnsi" w:hAnsiTheme="minorHAnsi" w:cstheme="minorHAnsi"/>
                <w:b/>
                <w:bCs/>
                <w:color w:val="000000" w:themeColor="text1"/>
                <w:sz w:val="20"/>
                <w:szCs w:val="20"/>
              </w:rPr>
            </w:pPr>
            <w:r w:rsidRPr="00CC4D32">
              <w:rPr>
                <w:rFonts w:asciiTheme="minorHAnsi" w:hAnsiTheme="minorHAnsi" w:cstheme="minorHAnsi"/>
                <w:b/>
                <w:bCs/>
                <w:color w:val="000000" w:themeColor="text1"/>
                <w:sz w:val="20"/>
                <w:szCs w:val="20"/>
              </w:rPr>
              <w:t>Lp.</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vAlign w:val="center"/>
          </w:tcPr>
          <w:p w14:paraId="0A41B1E5" w14:textId="77777777" w:rsidR="001704DF" w:rsidRPr="00CC4D32" w:rsidRDefault="001704DF" w:rsidP="00CF4F5D">
            <w:pPr>
              <w:spacing w:line="276" w:lineRule="auto"/>
              <w:jc w:val="center"/>
              <w:rPr>
                <w:rFonts w:asciiTheme="minorHAnsi" w:hAnsiTheme="minorHAnsi" w:cstheme="minorHAnsi"/>
                <w:color w:val="000000" w:themeColor="text1"/>
                <w:sz w:val="20"/>
                <w:szCs w:val="20"/>
              </w:rPr>
            </w:pPr>
            <w:r w:rsidRPr="00CC4D32">
              <w:rPr>
                <w:rFonts w:asciiTheme="minorHAnsi" w:hAnsiTheme="minorHAnsi" w:cstheme="minorHAnsi"/>
                <w:b/>
                <w:bCs/>
                <w:color w:val="000000" w:themeColor="text1"/>
                <w:sz w:val="20"/>
                <w:szCs w:val="20"/>
              </w:rPr>
              <w:t>Minimalne wymagania dla sprzętu</w:t>
            </w:r>
          </w:p>
        </w:tc>
      </w:tr>
      <w:tr w:rsidR="001704DF" w:rsidRPr="00CC4D32" w14:paraId="6FD80506" w14:textId="77777777" w:rsidTr="001704DF">
        <w:trPr>
          <w:trHeight w:val="6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0CF0D69" w14:textId="77777777" w:rsidR="001704DF" w:rsidRPr="00CC4D32" w:rsidRDefault="001704DF" w:rsidP="00CF4F5D">
            <w:pPr>
              <w:spacing w:line="276" w:lineRule="auto"/>
              <w:jc w:val="center"/>
              <w:rPr>
                <w:rFonts w:asciiTheme="minorHAnsi" w:hAnsiTheme="minorHAnsi" w:cstheme="minorHAnsi"/>
                <w:b/>
                <w:bCs/>
                <w:color w:val="000000" w:themeColor="text1"/>
                <w:sz w:val="20"/>
                <w:szCs w:val="20"/>
              </w:rPr>
            </w:pPr>
            <w:r w:rsidRPr="00CC4D32">
              <w:rPr>
                <w:rFonts w:asciiTheme="minorHAnsi" w:hAnsiTheme="minorHAnsi" w:cstheme="minorHAnsi"/>
                <w:b/>
                <w:bCs/>
                <w:color w:val="000000" w:themeColor="text1"/>
                <w:sz w:val="20"/>
                <w:szCs w:val="20"/>
              </w:rPr>
              <w:t>Typ</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72422D7D"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sz w:val="20"/>
                <w:szCs w:val="20"/>
              </w:rPr>
              <w:t>Macierz pamięci masowej dla Urzędu Gminy</w:t>
            </w:r>
          </w:p>
        </w:tc>
      </w:tr>
      <w:tr w:rsidR="001704DF" w:rsidRPr="00CC4D32" w14:paraId="6F2F6A40" w14:textId="77777777" w:rsidTr="001704DF">
        <w:trPr>
          <w:trHeight w:val="6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D45B7AE" w14:textId="77777777" w:rsidR="001704DF" w:rsidRPr="00CC4D32" w:rsidRDefault="001704DF" w:rsidP="00CF4F5D">
            <w:pPr>
              <w:spacing w:line="276" w:lineRule="auto"/>
              <w:jc w:val="center"/>
              <w:rPr>
                <w:rFonts w:asciiTheme="minorHAnsi" w:hAnsiTheme="minorHAnsi" w:cstheme="minorHAnsi"/>
                <w:b/>
                <w:bCs/>
                <w:color w:val="000000" w:themeColor="text1"/>
                <w:sz w:val="20"/>
                <w:szCs w:val="20"/>
              </w:rPr>
            </w:pPr>
            <w:r w:rsidRPr="00CC4D32">
              <w:rPr>
                <w:rFonts w:asciiTheme="minorHAnsi" w:hAnsiTheme="minorHAnsi" w:cstheme="minorHAnsi"/>
                <w:b/>
                <w:bCs/>
                <w:color w:val="000000" w:themeColor="text1"/>
                <w:sz w:val="20"/>
                <w:szCs w:val="20"/>
              </w:rPr>
              <w:t>Wymagania ogólne</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6A47BD6"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sz w:val="20"/>
                <w:szCs w:val="20"/>
              </w:rPr>
              <w:t>Urządzenie musi być przeznaczone do deduplikacji i przechowywania kopii zapasowych. Urządzenie musi spełniać wymagania wyspecyfikowane w niniejszej tabeli.</w:t>
            </w:r>
          </w:p>
        </w:tc>
      </w:tr>
      <w:tr w:rsidR="001704DF" w:rsidRPr="00CC4D32" w14:paraId="486B7599" w14:textId="77777777" w:rsidTr="006010E3">
        <w:trPr>
          <w:trHeight w:val="60"/>
        </w:trPr>
        <w:tc>
          <w:tcPr>
            <w:tcW w:w="2402" w:type="dxa"/>
            <w:vMerge w:val="restart"/>
            <w:tcBorders>
              <w:top w:val="single" w:sz="6" w:space="0" w:color="000000" w:themeColor="text1"/>
              <w:left w:val="single" w:sz="6" w:space="0" w:color="000000" w:themeColor="text1"/>
              <w:right w:val="single" w:sz="6" w:space="0" w:color="000000" w:themeColor="text1"/>
            </w:tcBorders>
            <w:tcMar>
              <w:left w:w="90" w:type="dxa"/>
              <w:right w:w="90" w:type="dxa"/>
            </w:tcMar>
            <w:vAlign w:val="center"/>
          </w:tcPr>
          <w:p w14:paraId="090C0B38"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r w:rsidRPr="00CC4D32">
              <w:rPr>
                <w:rStyle w:val="normaltextrun"/>
                <w:rFonts w:asciiTheme="minorHAnsi" w:hAnsiTheme="minorHAnsi" w:cstheme="minorHAnsi"/>
                <w:b/>
                <w:bCs/>
                <w:color w:val="000000" w:themeColor="text1"/>
                <w:sz w:val="20"/>
                <w:szCs w:val="20"/>
              </w:rPr>
              <w:t>Wymagania minimalne dla urządzenia</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E172176"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Dostarczone urządzenie musi oferować przestrzeń min. 16TB netto powierzchni użytkowej bez uwzględniania mechanizmów protekcji.</w:t>
            </w:r>
          </w:p>
        </w:tc>
      </w:tr>
      <w:tr w:rsidR="001704DF" w:rsidRPr="00CC4D32" w14:paraId="6F91C5C9" w14:textId="77777777" w:rsidTr="006010E3">
        <w:trPr>
          <w:trHeight w:val="60"/>
        </w:trPr>
        <w:tc>
          <w:tcPr>
            <w:tcW w:w="2402" w:type="dxa"/>
            <w:vMerge/>
            <w:tcBorders>
              <w:left w:val="single" w:sz="6" w:space="0" w:color="000000" w:themeColor="text1"/>
              <w:right w:val="single" w:sz="6" w:space="0" w:color="000000" w:themeColor="text1"/>
            </w:tcBorders>
            <w:tcMar>
              <w:left w:w="90" w:type="dxa"/>
              <w:right w:w="90" w:type="dxa"/>
            </w:tcMar>
            <w:vAlign w:val="center"/>
          </w:tcPr>
          <w:p w14:paraId="5D8B3E3B"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1DF3A7F"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Oferowane urządzenie musi posiadać minimum:</w:t>
            </w:r>
          </w:p>
          <w:p w14:paraId="2BD3E48B" w14:textId="77777777" w:rsidR="001704DF" w:rsidRPr="00CC4D32" w:rsidRDefault="001704DF" w:rsidP="00244360">
            <w:pPr>
              <w:pStyle w:val="Akapitzlist"/>
              <w:numPr>
                <w:ilvl w:val="0"/>
                <w:numId w:val="30"/>
              </w:numPr>
              <w:spacing w:after="0"/>
              <w:rPr>
                <w:rFonts w:asciiTheme="minorHAnsi" w:hAnsiTheme="minorHAnsi" w:cstheme="minorHAnsi"/>
                <w:sz w:val="20"/>
                <w:szCs w:val="20"/>
              </w:rPr>
            </w:pPr>
            <w:r w:rsidRPr="00CC4D32">
              <w:rPr>
                <w:rFonts w:asciiTheme="minorHAnsi" w:hAnsiTheme="minorHAnsi" w:cstheme="minorHAnsi"/>
                <w:sz w:val="20"/>
                <w:szCs w:val="20"/>
              </w:rPr>
              <w:t>4 porty Eth 10 Gb/s BaseT</w:t>
            </w:r>
          </w:p>
          <w:p w14:paraId="7AF36A21" w14:textId="77777777" w:rsidR="001704DF" w:rsidRPr="00CC4D32" w:rsidRDefault="001704DF" w:rsidP="00244360">
            <w:pPr>
              <w:pStyle w:val="Akapitzlist"/>
              <w:numPr>
                <w:ilvl w:val="0"/>
                <w:numId w:val="30"/>
              </w:numPr>
              <w:spacing w:after="0"/>
              <w:rPr>
                <w:rFonts w:asciiTheme="minorHAnsi" w:hAnsiTheme="minorHAnsi" w:cstheme="minorHAnsi"/>
                <w:sz w:val="20"/>
                <w:szCs w:val="20"/>
              </w:rPr>
            </w:pPr>
            <w:r w:rsidRPr="00CC4D32">
              <w:rPr>
                <w:rFonts w:asciiTheme="minorHAnsi" w:hAnsiTheme="minorHAnsi" w:cstheme="minorHAnsi"/>
                <w:sz w:val="20"/>
                <w:szCs w:val="20"/>
              </w:rPr>
              <w:t>2 porty Eth 10Gb/s OP (wymagana pełna obsada wkładek SFP+)</w:t>
            </w:r>
          </w:p>
          <w:p w14:paraId="673B78AF"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wymagana możliwość obsługi każdym portem Ethernet protokołów CIFS, NFS, deduplikacja na źródle;</w:t>
            </w:r>
          </w:p>
        </w:tc>
      </w:tr>
      <w:tr w:rsidR="001704DF" w:rsidRPr="00CC4D32" w14:paraId="1B426BCA" w14:textId="77777777" w:rsidTr="006010E3">
        <w:trPr>
          <w:trHeight w:val="60"/>
        </w:trPr>
        <w:tc>
          <w:tcPr>
            <w:tcW w:w="2402" w:type="dxa"/>
            <w:vMerge/>
            <w:tcBorders>
              <w:left w:val="single" w:sz="6" w:space="0" w:color="000000" w:themeColor="text1"/>
              <w:right w:val="single" w:sz="6" w:space="0" w:color="000000" w:themeColor="text1"/>
            </w:tcBorders>
            <w:tcMar>
              <w:left w:w="90" w:type="dxa"/>
              <w:right w:w="90" w:type="dxa"/>
            </w:tcMar>
            <w:vAlign w:val="center"/>
          </w:tcPr>
          <w:p w14:paraId="465DA5A8"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1A8FEC4" w14:textId="77777777" w:rsidR="001704DF" w:rsidRPr="00CC4D32" w:rsidRDefault="001704DF" w:rsidP="00975410">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 xml:space="preserve">Dostarczone urządzenie musi umożliwiać dodatkową rozbudowę o warstwę typu CLOUD dedykowaną do długotrwałego przechowywania danych (tzw. Long Term Retention) – dane o określonej retencji (zgodnie z założoną polityka retencyjną), bez pośrednictwa dodatkowych urządzeń (typu GATEWAY) powinny zostać przemigrowane (w postaci zdeduplikowanej) na dodatkową </w:t>
            </w:r>
            <w:r w:rsidR="00975410">
              <w:rPr>
                <w:rFonts w:asciiTheme="minorHAnsi" w:hAnsiTheme="minorHAnsi" w:cstheme="minorHAnsi"/>
                <w:color w:val="000000" w:themeColor="text1"/>
                <w:sz w:val="20"/>
                <w:szCs w:val="20"/>
              </w:rPr>
              <w:t xml:space="preserve">warstwę (wymagane wsparcie dla </w:t>
            </w:r>
            <w:r w:rsidRPr="00CC4D32">
              <w:rPr>
                <w:rFonts w:asciiTheme="minorHAnsi" w:hAnsiTheme="minorHAnsi" w:cstheme="minorHAnsi"/>
                <w:color w:val="000000" w:themeColor="text1"/>
                <w:sz w:val="20"/>
                <w:szCs w:val="20"/>
              </w:rPr>
              <w:t xml:space="preserve">AWS, Microsoft Azure, Google GCP). Wymagana enkrypcja danych przechowywanych na warstwie typu Cloud. Skalowanie w przypadku wykorzystywanej przestrzeni warstwy typu Cloud musi stanowić równoważność co najmniej dwukrotnej pojemności netto oferowanego urządzenia (bez uwzględnienia warstwy CLOUD. </w:t>
            </w:r>
          </w:p>
        </w:tc>
      </w:tr>
      <w:tr w:rsidR="001704DF" w:rsidRPr="00CC4D32" w14:paraId="116C78A1" w14:textId="77777777" w:rsidTr="006010E3">
        <w:trPr>
          <w:trHeight w:val="60"/>
        </w:trPr>
        <w:tc>
          <w:tcPr>
            <w:tcW w:w="2402" w:type="dxa"/>
            <w:vMerge/>
            <w:tcBorders>
              <w:left w:val="single" w:sz="6" w:space="0" w:color="000000" w:themeColor="text1"/>
              <w:right w:val="single" w:sz="6" w:space="0" w:color="000000" w:themeColor="text1"/>
            </w:tcBorders>
            <w:tcMar>
              <w:left w:w="90" w:type="dxa"/>
              <w:right w:w="90" w:type="dxa"/>
            </w:tcMar>
            <w:vAlign w:val="center"/>
          </w:tcPr>
          <w:p w14:paraId="5E2DDBE7"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05A1D9D"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Oferowane urządzenie musi umożliwiać jednoczesny dostęp wszystkimi poniższymi protokołami:</w:t>
            </w:r>
          </w:p>
          <w:p w14:paraId="3C2ECAB4" w14:textId="77777777" w:rsidR="001704DF" w:rsidRPr="00CC4D32" w:rsidRDefault="001704DF" w:rsidP="00244360">
            <w:pPr>
              <w:pStyle w:val="Akapitzlist"/>
              <w:numPr>
                <w:ilvl w:val="0"/>
                <w:numId w:val="29"/>
              </w:numPr>
              <w:spacing w:after="0"/>
              <w:jc w:val="both"/>
              <w:rPr>
                <w:rFonts w:asciiTheme="minorHAnsi" w:hAnsiTheme="minorHAnsi" w:cstheme="minorHAnsi"/>
                <w:sz w:val="20"/>
                <w:szCs w:val="20"/>
              </w:rPr>
            </w:pPr>
            <w:r w:rsidRPr="00CC4D32">
              <w:rPr>
                <w:rFonts w:asciiTheme="minorHAnsi" w:hAnsiTheme="minorHAnsi" w:cstheme="minorHAnsi"/>
                <w:sz w:val="20"/>
                <w:szCs w:val="20"/>
              </w:rPr>
              <w:t xml:space="preserve">CIFS, NFS, </w:t>
            </w:r>
          </w:p>
          <w:p w14:paraId="6A233DD8" w14:textId="77777777" w:rsidR="001704DF" w:rsidRPr="00CC4D32" w:rsidRDefault="001704DF" w:rsidP="00244360">
            <w:pPr>
              <w:pStyle w:val="Akapitzlist"/>
              <w:numPr>
                <w:ilvl w:val="0"/>
                <w:numId w:val="29"/>
              </w:numPr>
              <w:spacing w:after="0"/>
              <w:jc w:val="both"/>
              <w:rPr>
                <w:rFonts w:asciiTheme="minorHAnsi" w:hAnsiTheme="minorHAnsi" w:cstheme="minorHAnsi"/>
                <w:sz w:val="20"/>
                <w:szCs w:val="20"/>
              </w:rPr>
            </w:pPr>
            <w:r w:rsidRPr="00CC4D32">
              <w:rPr>
                <w:rFonts w:asciiTheme="minorHAnsi" w:hAnsiTheme="minorHAnsi" w:cstheme="minorHAnsi"/>
                <w:sz w:val="20"/>
                <w:szCs w:val="20"/>
              </w:rPr>
              <w:t>zapewniającym deduplikację na źródle - wymagane wsparcie dla co najmniej Veeam Backup and Replication oraz NetWorker</w:t>
            </w:r>
          </w:p>
          <w:p w14:paraId="65087B3B" w14:textId="77777777" w:rsidR="001704DF" w:rsidRPr="00CC4D32" w:rsidRDefault="001704DF" w:rsidP="00244360">
            <w:pPr>
              <w:pStyle w:val="Akapitzlist"/>
              <w:numPr>
                <w:ilvl w:val="0"/>
                <w:numId w:val="29"/>
              </w:numPr>
              <w:spacing w:after="0"/>
              <w:jc w:val="both"/>
              <w:rPr>
                <w:rFonts w:asciiTheme="minorHAnsi" w:hAnsiTheme="minorHAnsi" w:cstheme="minorHAnsi"/>
                <w:sz w:val="20"/>
                <w:szCs w:val="20"/>
              </w:rPr>
            </w:pPr>
            <w:r w:rsidRPr="00CC4D32">
              <w:rPr>
                <w:rFonts w:asciiTheme="minorHAnsi" w:hAnsiTheme="minorHAnsi" w:cstheme="minorHAnsi"/>
                <w:sz w:val="20"/>
                <w:szCs w:val="20"/>
              </w:rPr>
              <w:t>VTL (po doposażeniu w porty FC)</w:t>
            </w:r>
          </w:p>
        </w:tc>
      </w:tr>
      <w:tr w:rsidR="001704DF" w:rsidRPr="00CC4D32" w14:paraId="2A159EDE" w14:textId="77777777" w:rsidTr="006010E3">
        <w:trPr>
          <w:trHeight w:val="60"/>
        </w:trPr>
        <w:tc>
          <w:tcPr>
            <w:tcW w:w="2402" w:type="dxa"/>
            <w:vMerge/>
            <w:tcBorders>
              <w:left w:val="single" w:sz="6" w:space="0" w:color="000000" w:themeColor="text1"/>
              <w:right w:val="single" w:sz="6" w:space="0" w:color="000000" w:themeColor="text1"/>
            </w:tcBorders>
            <w:tcMar>
              <w:left w:w="90" w:type="dxa"/>
              <w:right w:w="90" w:type="dxa"/>
            </w:tcMar>
            <w:vAlign w:val="center"/>
          </w:tcPr>
          <w:p w14:paraId="095C6513"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89E404D"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Oferowane pojedyncze urządzenie musi osiągać zagregowaną wydajność (dla maksymalnej konfiguracji) protokołami CIFS, NFS: co najmniej 3 TB/h (dane podawane przez producenta) oraz co najmniej 7 TB/h z wykorzystaniem deduplikacji na źródle (dane podawane przez producenta).</w:t>
            </w:r>
          </w:p>
        </w:tc>
      </w:tr>
      <w:tr w:rsidR="001704DF" w:rsidRPr="00CC4D32" w14:paraId="477FA26F" w14:textId="77777777" w:rsidTr="006010E3">
        <w:trPr>
          <w:trHeight w:val="60"/>
        </w:trPr>
        <w:tc>
          <w:tcPr>
            <w:tcW w:w="2402" w:type="dxa"/>
            <w:vMerge/>
            <w:tcBorders>
              <w:left w:val="single" w:sz="6" w:space="0" w:color="000000" w:themeColor="text1"/>
              <w:right w:val="single" w:sz="6" w:space="0" w:color="000000" w:themeColor="text1"/>
            </w:tcBorders>
            <w:tcMar>
              <w:left w:w="90" w:type="dxa"/>
              <w:right w:w="90" w:type="dxa"/>
            </w:tcMar>
            <w:vAlign w:val="center"/>
          </w:tcPr>
          <w:p w14:paraId="1A7C7CC6"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4CB6E67"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 xml:space="preserve">Urządzenie musi pozwalać na jednoczesną obsługę minimum 90 strumieni jednocześnie, w tym </w:t>
            </w:r>
          </w:p>
          <w:p w14:paraId="7B574147" w14:textId="77777777" w:rsidR="001704DF" w:rsidRPr="00CC4D32" w:rsidRDefault="001704DF" w:rsidP="00244360">
            <w:pPr>
              <w:pStyle w:val="Akapitzlist"/>
              <w:numPr>
                <w:ilvl w:val="0"/>
                <w:numId w:val="28"/>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30 dedykowanymch do zapisu </w:t>
            </w:r>
          </w:p>
          <w:p w14:paraId="5D703528" w14:textId="77777777" w:rsidR="001704DF" w:rsidRPr="00CC4D32" w:rsidRDefault="001704DF" w:rsidP="00244360">
            <w:pPr>
              <w:pStyle w:val="Akapitzlist"/>
              <w:numPr>
                <w:ilvl w:val="0"/>
                <w:numId w:val="28"/>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30 dedykowanych do odczytu</w:t>
            </w:r>
          </w:p>
          <w:p w14:paraId="34B41CD1" w14:textId="77777777" w:rsidR="001704DF" w:rsidRPr="00CC4D32" w:rsidRDefault="001704DF" w:rsidP="00244360">
            <w:pPr>
              <w:pStyle w:val="Akapitzlist"/>
              <w:numPr>
                <w:ilvl w:val="0"/>
                <w:numId w:val="28"/>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30 dedykowanych do replikacji</w:t>
            </w:r>
          </w:p>
          <w:p w14:paraId="7CC25D3B"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wszystkie zapisywane strumienie muszą podlegać globalnej deduplikacji przed zapisem na dysk (in-line) jak opisano w niniejszej specyfikacji.</w:t>
            </w:r>
          </w:p>
        </w:tc>
      </w:tr>
      <w:tr w:rsidR="001704DF" w:rsidRPr="00CC4D32" w14:paraId="38F1A58B" w14:textId="77777777" w:rsidTr="006010E3">
        <w:trPr>
          <w:trHeight w:val="60"/>
        </w:trPr>
        <w:tc>
          <w:tcPr>
            <w:tcW w:w="2402" w:type="dxa"/>
            <w:vMerge/>
            <w:tcBorders>
              <w:left w:val="single" w:sz="6" w:space="0" w:color="000000" w:themeColor="text1"/>
              <w:right w:val="single" w:sz="6" w:space="0" w:color="000000" w:themeColor="text1"/>
            </w:tcBorders>
            <w:tcMar>
              <w:left w:w="90" w:type="dxa"/>
              <w:right w:w="90" w:type="dxa"/>
            </w:tcMar>
            <w:vAlign w:val="center"/>
          </w:tcPr>
          <w:p w14:paraId="06875BDD"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1DBD11B"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Oferowane urządzenie musi deduplikować dane in-line przed zapisem na nośnik dyskowy. Na wewnętrznych dyskach urządzenia nie mogą być zapisywane dane w oryginalnej postaci (niezdeduplikowanej) z jakiegokolwiek fragmentu strumienia danych przychodzącego do urządzenia, powyższe wymaganie nie będzie spełnione, jeżeli deduplikacja in-line realizowana będzie przez zewnętrzną aplikację backup’ową. Wymaganie deduplikacji in-line dotyczy zapisu danych przez każdy z wymaganych intefejsów, w przypadku interfejsów: NFS, CIFS oraz VTL realizacja deduplikacji in-line nie może w żadnym stopniu zależeć od konkretnej aplikacji backu’owej, dane zapisywane poprzez interfejsy NFS CIFS bez użycia jakiejkolwiek aplikacji backup’owej również muszą być deduplikowane w sposób in-line</w:t>
            </w:r>
          </w:p>
        </w:tc>
      </w:tr>
      <w:tr w:rsidR="001704DF" w:rsidRPr="00CC4D32" w14:paraId="04D56EC8" w14:textId="77777777" w:rsidTr="006010E3">
        <w:trPr>
          <w:trHeight w:val="60"/>
        </w:trPr>
        <w:tc>
          <w:tcPr>
            <w:tcW w:w="2402" w:type="dxa"/>
            <w:vMerge/>
            <w:tcBorders>
              <w:left w:val="single" w:sz="6" w:space="0" w:color="000000" w:themeColor="text1"/>
              <w:right w:val="single" w:sz="6" w:space="0" w:color="000000" w:themeColor="text1"/>
            </w:tcBorders>
            <w:tcMar>
              <w:left w:w="90" w:type="dxa"/>
              <w:right w:w="90" w:type="dxa"/>
            </w:tcMar>
            <w:vAlign w:val="center"/>
          </w:tcPr>
          <w:p w14:paraId="296889D5"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A7C7D08"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Technologia deduplikacji musi wykorzystywać algorytm bazujący na zmiennym, dynamicznym bloku. Algorytm ten musi samoczynnie i automatycznie dopasowywać się do otrzymywanego strumienia danych co oznacza, że urządzenie musi dzielić otrzymany pojedynczy strumień danych na bloki o różnej długości, bez konieczności podejmowania czynności mających na celu ustalenie predefiniowanej długości bloków uzywanych do deduplikacji danych określonego typu.</w:t>
            </w:r>
          </w:p>
        </w:tc>
      </w:tr>
      <w:tr w:rsidR="001704DF" w:rsidRPr="00CC4D32" w14:paraId="0BEB0B51" w14:textId="77777777" w:rsidTr="006010E3">
        <w:trPr>
          <w:trHeight w:val="60"/>
        </w:trPr>
        <w:tc>
          <w:tcPr>
            <w:tcW w:w="2402" w:type="dxa"/>
            <w:vMerge/>
            <w:tcBorders>
              <w:left w:val="single" w:sz="6" w:space="0" w:color="000000" w:themeColor="text1"/>
              <w:right w:val="single" w:sz="6" w:space="0" w:color="000000" w:themeColor="text1"/>
            </w:tcBorders>
            <w:tcMar>
              <w:left w:w="90" w:type="dxa"/>
              <w:right w:w="90" w:type="dxa"/>
            </w:tcMar>
            <w:vAlign w:val="center"/>
          </w:tcPr>
          <w:p w14:paraId="0B079E17"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E488B02"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Technologia deduplikacji musi wykorzystywać algorytm bazujący na zmiennym, dynamicznym bloku jednak o długości nie większej niż 12 kB</w:t>
            </w:r>
          </w:p>
          <w:p w14:paraId="00099D7A"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 xml:space="preserve">Algorytm ten musi samoczynnie i automatycznie dopasowywać się do otrzymywanego strumienia danych co oznacza, że urządzenie musi dzielić otrzymany pojedynczy </w:t>
            </w:r>
            <w:r w:rsidRPr="00CC4D32">
              <w:rPr>
                <w:rFonts w:asciiTheme="minorHAnsi" w:hAnsiTheme="minorHAnsi" w:cstheme="minorHAnsi"/>
                <w:color w:val="000000" w:themeColor="text1"/>
                <w:sz w:val="20"/>
                <w:szCs w:val="20"/>
              </w:rPr>
              <w:lastRenderedPageBreak/>
              <w:t>strumień danych na bloki o różnej długości, bez konieczności podejmowania czynności mających na celu ustalenie predefiniowanej długości bloków używanych do deduplikacji danych określonego typu. Deduplikacja zmiennym, dynamicznym blokiem oznacza, że wielkość każdego bloku (na jaki są dzielone dane pojedynczego strumienia backupowego) może być inna niż poprzedniego oraz jest indywidualnie ustalana przez algorytm deduplikacji zastosowany w urządzeniu, oferowane urządzenie nie może dzielić jakiegokolwiek pojedynczego strumienia danych backupowych na bloki o ustalonej, tej samej długości.</w:t>
            </w:r>
          </w:p>
        </w:tc>
      </w:tr>
      <w:tr w:rsidR="001704DF" w:rsidRPr="00CC4D32" w14:paraId="52A2D5A3" w14:textId="77777777" w:rsidTr="006010E3">
        <w:trPr>
          <w:trHeight w:val="60"/>
        </w:trPr>
        <w:tc>
          <w:tcPr>
            <w:tcW w:w="2402" w:type="dxa"/>
            <w:vMerge/>
            <w:tcBorders>
              <w:left w:val="single" w:sz="6" w:space="0" w:color="000000" w:themeColor="text1"/>
              <w:right w:val="single" w:sz="6" w:space="0" w:color="000000" w:themeColor="text1"/>
            </w:tcBorders>
            <w:tcMar>
              <w:left w:w="90" w:type="dxa"/>
              <w:right w:w="90" w:type="dxa"/>
            </w:tcMar>
            <w:vAlign w:val="center"/>
          </w:tcPr>
          <w:p w14:paraId="531DEC88"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E07F731"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sz w:val="20"/>
                <w:szCs w:val="20"/>
              </w:rPr>
              <w:t>Oferowane urządzenie musi posiadać obsługę mechanizmów globalnej deduplikacji dla danych otrzymywanych jednocześnie wszystkimi protokołami (CIFS, NFS, VTL, deduplikacja na źródle) przechowywanych w obrębie całej przestrzeni urządzenia co oznacza, że przechowywany na urządzeniu fragment danych nie może być ponownie zapisany bez względu na to, jakim protokołem zostanie ponownie otrzymany. Wszystkie emulowane jednocześnie w obrębie urządzenia biblioteki wirtualne (VTL) oraz udziały NFS/CIFS również powinny podlegać globalnej deduplikacji – blok danych otrzymany i zapisany w wirtualnej bibliotece „A”, nie może zostać ponownie zapisany, jeśli trafi do innej wirtualnej biblioteki „B” w obrębie tego samego urządzenia (to samo dotyczy udziałów NFS/CIFS). Przestrzeń składowania zdeduplikowanych danych musi być jedna dla wszystkich protokołów dostępowych, co oznacza zastosowanie pojedynczej bazy deduplikatów bez względu na ilość/rodzaj używanych jednocześnie protokołów dostępowych.</w:t>
            </w:r>
          </w:p>
        </w:tc>
      </w:tr>
      <w:tr w:rsidR="001704DF" w:rsidRPr="00CC4D32" w14:paraId="02E3CC8F" w14:textId="77777777" w:rsidTr="006010E3">
        <w:trPr>
          <w:trHeight w:val="60"/>
        </w:trPr>
        <w:tc>
          <w:tcPr>
            <w:tcW w:w="2402" w:type="dxa"/>
            <w:vMerge/>
            <w:tcBorders>
              <w:left w:val="single" w:sz="6" w:space="0" w:color="000000" w:themeColor="text1"/>
              <w:right w:val="single" w:sz="6" w:space="0" w:color="000000" w:themeColor="text1"/>
            </w:tcBorders>
            <w:tcMar>
              <w:left w:w="90" w:type="dxa"/>
              <w:right w:w="90" w:type="dxa"/>
            </w:tcMar>
            <w:vAlign w:val="center"/>
          </w:tcPr>
          <w:p w14:paraId="4BEAA8F4"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4607136"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Przestrzeń składowania zdeduplikowanych danych musi być jedna dla wszystkich protokołów dostępowych, co oznacza zastosowanie pojedynczej bazy deduplikatów bez względu na ilość/rodzaj używanych jednocześnie protokołów dostępowych.</w:t>
            </w:r>
          </w:p>
        </w:tc>
      </w:tr>
      <w:tr w:rsidR="001704DF" w:rsidRPr="00CC4D32" w14:paraId="25530BD9" w14:textId="77777777" w:rsidTr="006010E3">
        <w:trPr>
          <w:trHeight w:val="60"/>
        </w:trPr>
        <w:tc>
          <w:tcPr>
            <w:tcW w:w="2402" w:type="dxa"/>
            <w:vMerge/>
            <w:tcBorders>
              <w:left w:val="single" w:sz="6" w:space="0" w:color="000000" w:themeColor="text1"/>
              <w:right w:val="single" w:sz="6" w:space="0" w:color="000000" w:themeColor="text1"/>
            </w:tcBorders>
            <w:tcMar>
              <w:left w:w="90" w:type="dxa"/>
              <w:right w:w="90" w:type="dxa"/>
            </w:tcMar>
            <w:vAlign w:val="center"/>
          </w:tcPr>
          <w:p w14:paraId="782B364E"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CCF3C8F"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Proces deduplikacji musi odbywać się in-line – w pamięci urządzenia, przed zapisem danych na nośnik dyskowy. Zapisowi na system dyskowy muszą podlegać tylko unikalne bloki danych nie zapisane jeszcze na system dyskowy urządzenia. Dotyczy to każdego fragmentu przychodzących do urządzenia danych.</w:t>
            </w:r>
          </w:p>
        </w:tc>
      </w:tr>
      <w:tr w:rsidR="001704DF" w:rsidRPr="00CC4D32" w14:paraId="62273920" w14:textId="77777777" w:rsidTr="006010E3">
        <w:trPr>
          <w:trHeight w:val="60"/>
        </w:trPr>
        <w:tc>
          <w:tcPr>
            <w:tcW w:w="2402" w:type="dxa"/>
            <w:vMerge/>
            <w:tcBorders>
              <w:left w:val="single" w:sz="6" w:space="0" w:color="000000" w:themeColor="text1"/>
              <w:right w:val="single" w:sz="6" w:space="0" w:color="000000" w:themeColor="text1"/>
            </w:tcBorders>
            <w:tcMar>
              <w:left w:w="90" w:type="dxa"/>
              <w:right w:w="90" w:type="dxa"/>
            </w:tcMar>
            <w:vAlign w:val="center"/>
          </w:tcPr>
          <w:p w14:paraId="7DFA4BC2"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6396012"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Proponowane rozwiązanie nie może w żadnej fazie korzystać (w całości lub częściowo) z bufora na składowanie danych w postaci oryginalnej (niezdeduplikowanej) w celu ich późniejszej deduplikacji (wymagana deduplikacja in-line)</w:t>
            </w:r>
          </w:p>
        </w:tc>
      </w:tr>
      <w:tr w:rsidR="001704DF" w:rsidRPr="00CC4D32" w14:paraId="1DAAD6CE" w14:textId="77777777" w:rsidTr="006010E3">
        <w:trPr>
          <w:trHeight w:val="60"/>
        </w:trPr>
        <w:tc>
          <w:tcPr>
            <w:tcW w:w="2402" w:type="dxa"/>
            <w:vMerge/>
            <w:tcBorders>
              <w:left w:val="single" w:sz="6" w:space="0" w:color="000000" w:themeColor="text1"/>
              <w:right w:val="single" w:sz="6" w:space="0" w:color="000000" w:themeColor="text1"/>
            </w:tcBorders>
            <w:tcMar>
              <w:left w:w="90" w:type="dxa"/>
              <w:right w:w="90" w:type="dxa"/>
            </w:tcMar>
            <w:vAlign w:val="center"/>
          </w:tcPr>
          <w:p w14:paraId="15C76F5F"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F0854D3"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Wszystkie unikalne bloki przed zapisaniem na dysk muszą być kompresowane jedną z metod do wyboru: gz, lz.</w:t>
            </w:r>
          </w:p>
        </w:tc>
      </w:tr>
      <w:tr w:rsidR="001704DF" w:rsidRPr="00CC4D32" w14:paraId="08AF0413" w14:textId="77777777" w:rsidTr="006010E3">
        <w:trPr>
          <w:trHeight w:val="60"/>
        </w:trPr>
        <w:tc>
          <w:tcPr>
            <w:tcW w:w="2402" w:type="dxa"/>
            <w:vMerge/>
            <w:tcBorders>
              <w:left w:val="single" w:sz="6" w:space="0" w:color="000000" w:themeColor="text1"/>
              <w:right w:val="single" w:sz="6" w:space="0" w:color="000000" w:themeColor="text1"/>
            </w:tcBorders>
            <w:tcMar>
              <w:left w:w="90" w:type="dxa"/>
              <w:right w:w="90" w:type="dxa"/>
            </w:tcMar>
            <w:vAlign w:val="center"/>
          </w:tcPr>
          <w:p w14:paraId="3DFF607F"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925C2CE"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Tryb zapisu zabezpieczanych danych nie może umożliwiać nadpisywania danych, dane mogą być zapisywane jedynie w trybie append-only, dane, dla których wygasła retencja powinny zostać usunięte podczas procesu czyszczenia tzw. Cleaning, wymaganie dotyczy wszystkich danych zapisanych na urządzeniu a nie wybranych grup danych objętych działaniem blokad zabezpieczających przed usunięciem/modyfikacją danych.</w:t>
            </w:r>
          </w:p>
        </w:tc>
      </w:tr>
      <w:tr w:rsidR="001704DF" w:rsidRPr="00CC4D32" w14:paraId="3E5C82DC" w14:textId="77777777" w:rsidTr="006010E3">
        <w:trPr>
          <w:trHeight w:val="60"/>
        </w:trPr>
        <w:tc>
          <w:tcPr>
            <w:tcW w:w="2402" w:type="dxa"/>
            <w:vMerge/>
            <w:tcBorders>
              <w:left w:val="single" w:sz="6" w:space="0" w:color="000000" w:themeColor="text1"/>
              <w:right w:val="single" w:sz="6" w:space="0" w:color="000000" w:themeColor="text1"/>
            </w:tcBorders>
            <w:tcMar>
              <w:left w:w="90" w:type="dxa"/>
              <w:right w:w="90" w:type="dxa"/>
            </w:tcMar>
            <w:vAlign w:val="center"/>
          </w:tcPr>
          <w:p w14:paraId="3D3BF8F6"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0CAC7B7"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Oferowane urządzenie musi wspierać (wymagane formalne wsparcie producenta urządzenia), co najmniej następujące aplikacje: Veeam, NetWorker.</w:t>
            </w:r>
          </w:p>
        </w:tc>
      </w:tr>
      <w:tr w:rsidR="001704DF" w:rsidRPr="00CC4D32" w14:paraId="3E6D6349" w14:textId="77777777" w:rsidTr="006010E3">
        <w:trPr>
          <w:trHeight w:val="60"/>
        </w:trPr>
        <w:tc>
          <w:tcPr>
            <w:tcW w:w="2402" w:type="dxa"/>
            <w:vMerge/>
            <w:tcBorders>
              <w:left w:val="single" w:sz="6" w:space="0" w:color="000000" w:themeColor="text1"/>
              <w:right w:val="single" w:sz="6" w:space="0" w:color="000000" w:themeColor="text1"/>
            </w:tcBorders>
            <w:tcMar>
              <w:left w:w="90" w:type="dxa"/>
              <w:right w:w="90" w:type="dxa"/>
            </w:tcMar>
            <w:vAlign w:val="center"/>
          </w:tcPr>
          <w:p w14:paraId="7E15016B"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6E45B5D"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W przypadku współpracy z każdą z poniższych aplikacji:</w:t>
            </w:r>
          </w:p>
          <w:p w14:paraId="0191AB12" w14:textId="77777777" w:rsidR="001704DF" w:rsidRPr="00CC4D32" w:rsidRDefault="001704DF" w:rsidP="00244360">
            <w:pPr>
              <w:pStyle w:val="Akapitzlist"/>
              <w:numPr>
                <w:ilvl w:val="0"/>
                <w:numId w:val="27"/>
              </w:numPr>
              <w:spacing w:after="0"/>
              <w:ind w:left="405"/>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Veeam Backup and Replication</w:t>
            </w:r>
          </w:p>
          <w:p w14:paraId="4C5C926D" w14:textId="77777777" w:rsidR="001704DF" w:rsidRPr="00CC4D32" w:rsidRDefault="001704DF" w:rsidP="00CF4F5D">
            <w:pPr>
              <w:spacing w:line="276" w:lineRule="auto"/>
              <w:ind w:left="45"/>
              <w:rPr>
                <w:rFonts w:asciiTheme="minorHAnsi" w:hAnsiTheme="minorHAnsi" w:cstheme="minorHAnsi"/>
                <w:sz w:val="20"/>
                <w:szCs w:val="20"/>
              </w:rPr>
            </w:pPr>
            <w:r w:rsidRPr="00CC4D32">
              <w:rPr>
                <w:rFonts w:asciiTheme="minorHAnsi" w:hAnsiTheme="minorHAnsi" w:cstheme="minorHAnsi"/>
                <w:color w:val="000000" w:themeColor="text1"/>
                <w:sz w:val="20"/>
                <w:szCs w:val="20"/>
              </w:rPr>
              <w:t xml:space="preserve">urządzenie musi umożliwiać deduplikację na źródle (w przypadku Veeam Backup and Replication: na poziomie - proxy Data Mover, w przypadku NetWorker na poziomie – Client i przesłanie nowych, nie znajdujących się jeszcze na urządzeniu bloków poprzez </w:t>
            </w:r>
            <w:r w:rsidRPr="00CC4D32">
              <w:rPr>
                <w:rFonts w:asciiTheme="minorHAnsi" w:hAnsiTheme="minorHAnsi" w:cstheme="minorHAnsi"/>
                <w:color w:val="000000" w:themeColor="text1"/>
                <w:sz w:val="20"/>
                <w:szCs w:val="20"/>
              </w:rPr>
              <w:lastRenderedPageBreak/>
              <w:t xml:space="preserve">sieć LAN.  </w:t>
            </w:r>
          </w:p>
          <w:p w14:paraId="166A44FB" w14:textId="77777777" w:rsidR="001704DF" w:rsidRPr="00CC4D32" w:rsidRDefault="001704DF" w:rsidP="00CF4F5D">
            <w:pPr>
              <w:spacing w:line="276" w:lineRule="auto"/>
              <w:ind w:left="45"/>
              <w:rPr>
                <w:rFonts w:asciiTheme="minorHAnsi" w:hAnsiTheme="minorHAnsi" w:cstheme="minorHAnsi"/>
                <w:sz w:val="20"/>
                <w:szCs w:val="20"/>
              </w:rPr>
            </w:pPr>
            <w:r w:rsidRPr="00CC4D32">
              <w:rPr>
                <w:rFonts w:asciiTheme="minorHAnsi" w:hAnsiTheme="minorHAnsi" w:cstheme="minorHAnsi"/>
                <w:color w:val="000000" w:themeColor="text1"/>
                <w:sz w:val="20"/>
                <w:szCs w:val="20"/>
              </w:rPr>
              <w:t>Deduplikacja w wyżej wymienionych przypadkach musi zapewniać, aby do oferowanego urządzenia były transmitowane poprzez sieć – LAN jedynie fragmenty danych nie znajdujące się dotychczas na urządzeniu.</w:t>
            </w:r>
          </w:p>
          <w:p w14:paraId="05E506E9" w14:textId="77777777" w:rsidR="001704DF" w:rsidRPr="00CC4D32" w:rsidRDefault="001704DF" w:rsidP="00CF4F5D">
            <w:pPr>
              <w:spacing w:line="276" w:lineRule="auto"/>
              <w:ind w:left="45"/>
              <w:rPr>
                <w:rFonts w:asciiTheme="minorHAnsi" w:hAnsiTheme="minorHAnsi" w:cstheme="minorHAnsi"/>
                <w:sz w:val="20"/>
                <w:szCs w:val="20"/>
              </w:rPr>
            </w:pPr>
            <w:r w:rsidRPr="00CC4D32">
              <w:rPr>
                <w:rFonts w:asciiTheme="minorHAnsi" w:hAnsiTheme="minorHAnsi" w:cstheme="minorHAnsi"/>
                <w:color w:val="000000" w:themeColor="text1"/>
                <w:sz w:val="20"/>
                <w:szCs w:val="20"/>
              </w:rPr>
              <w:t xml:space="preserve">urządzenie musi umożliwiać deduplikację na źródle i przesłanie nowych, nie znajdujących się jeszcze na urządzeniu bloków poprzez sieć LAN.  </w:t>
            </w:r>
          </w:p>
          <w:p w14:paraId="3E46D530"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Deduplikacja w wyżej wymienionych przypadkach musi zapewniać, aby z serwera do urządzenia były transmitowane poprzez sieć tylko fragmenty danych nie znajdujące się dotychczas na urządzeniu</w:t>
            </w:r>
          </w:p>
        </w:tc>
      </w:tr>
      <w:tr w:rsidR="001704DF" w:rsidRPr="00CC4D32" w14:paraId="11A738A8" w14:textId="77777777" w:rsidTr="006010E3">
        <w:trPr>
          <w:trHeight w:val="60"/>
        </w:trPr>
        <w:tc>
          <w:tcPr>
            <w:tcW w:w="2402" w:type="dxa"/>
            <w:vMerge/>
            <w:tcBorders>
              <w:left w:val="single" w:sz="6" w:space="0" w:color="000000" w:themeColor="text1"/>
              <w:right w:val="single" w:sz="6" w:space="0" w:color="000000" w:themeColor="text1"/>
            </w:tcBorders>
            <w:tcMar>
              <w:left w:w="90" w:type="dxa"/>
              <w:right w:w="90" w:type="dxa"/>
            </w:tcMar>
            <w:vAlign w:val="center"/>
          </w:tcPr>
          <w:p w14:paraId="0586C0FD"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DA658BE" w14:textId="77777777" w:rsidR="001704DF" w:rsidRPr="00CC4D32" w:rsidRDefault="001704DF" w:rsidP="00CF4F5D">
            <w:pPr>
              <w:spacing w:line="276" w:lineRule="auto"/>
              <w:ind w:left="45"/>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W przypadku deduplikacji na źródle poprzez sieć IP (LAN oraz WAN), wymagana możliwość szyfrowania komunikacji kluczem minimum 256 bitów.</w:t>
            </w:r>
          </w:p>
        </w:tc>
      </w:tr>
      <w:tr w:rsidR="001704DF" w:rsidRPr="00CC4D32" w14:paraId="4FA538A5" w14:textId="77777777" w:rsidTr="006010E3">
        <w:trPr>
          <w:trHeight w:val="60"/>
        </w:trPr>
        <w:tc>
          <w:tcPr>
            <w:tcW w:w="2402" w:type="dxa"/>
            <w:vMerge/>
            <w:tcBorders>
              <w:left w:val="single" w:sz="6" w:space="0" w:color="000000" w:themeColor="text1"/>
              <w:right w:val="single" w:sz="6" w:space="0" w:color="000000" w:themeColor="text1"/>
            </w:tcBorders>
            <w:tcMar>
              <w:left w:w="90" w:type="dxa"/>
              <w:right w:w="90" w:type="dxa"/>
            </w:tcMar>
            <w:vAlign w:val="center"/>
          </w:tcPr>
          <w:p w14:paraId="57355162"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37FF9F7" w14:textId="77777777" w:rsidR="001704DF" w:rsidRPr="00CC4D32" w:rsidRDefault="001704DF" w:rsidP="00CF4F5D">
            <w:pPr>
              <w:spacing w:line="276" w:lineRule="auto"/>
              <w:ind w:left="45"/>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Oferowane urządzenie musi umożliwiać uruchamianie maszyn wirtualnych VMware bezpośrednio z danych backupowych bez konieczności odtwarzania danych, funkcjonalność ta powinna być wspierana co najmniej przez Veeam Backup and Replication oraz NetWorker. Spełnienie wymagania nie może być ograniczone dla wybranych grup danych ze względu na miejsce składowania czy konkretną retencję.</w:t>
            </w:r>
          </w:p>
        </w:tc>
      </w:tr>
      <w:tr w:rsidR="001704DF" w:rsidRPr="00CC4D32" w14:paraId="7E1B824B" w14:textId="77777777" w:rsidTr="006010E3">
        <w:trPr>
          <w:trHeight w:val="60"/>
        </w:trPr>
        <w:tc>
          <w:tcPr>
            <w:tcW w:w="2402" w:type="dxa"/>
            <w:vMerge/>
            <w:tcBorders>
              <w:left w:val="single" w:sz="6" w:space="0" w:color="000000" w:themeColor="text1"/>
              <w:right w:val="single" w:sz="6" w:space="0" w:color="000000" w:themeColor="text1"/>
            </w:tcBorders>
            <w:tcMar>
              <w:left w:w="90" w:type="dxa"/>
              <w:right w:w="90" w:type="dxa"/>
            </w:tcMar>
            <w:vAlign w:val="center"/>
          </w:tcPr>
          <w:p w14:paraId="107AE976"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65B0D56" w14:textId="77777777" w:rsidR="001704DF" w:rsidRPr="00CC4D32" w:rsidRDefault="001704DF" w:rsidP="00CF4F5D">
            <w:pPr>
              <w:spacing w:line="276" w:lineRule="auto"/>
              <w:ind w:left="45"/>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Wymagane wsparcie dla backupów typu Virtual Synthetics co najmniej w przypadku aplikacji Veeam Backup and Replication oraz NetWorker.</w:t>
            </w:r>
          </w:p>
        </w:tc>
      </w:tr>
      <w:tr w:rsidR="001704DF" w:rsidRPr="00CC4D32" w14:paraId="29DFE2EF" w14:textId="77777777" w:rsidTr="006010E3">
        <w:trPr>
          <w:trHeight w:val="60"/>
        </w:trPr>
        <w:tc>
          <w:tcPr>
            <w:tcW w:w="2402" w:type="dxa"/>
            <w:vMerge/>
            <w:tcBorders>
              <w:left w:val="single" w:sz="6" w:space="0" w:color="000000" w:themeColor="text1"/>
              <w:right w:val="single" w:sz="6" w:space="0" w:color="000000" w:themeColor="text1"/>
            </w:tcBorders>
            <w:tcMar>
              <w:left w:w="90" w:type="dxa"/>
              <w:right w:w="90" w:type="dxa"/>
            </w:tcMar>
            <w:vAlign w:val="center"/>
          </w:tcPr>
          <w:p w14:paraId="0062603A"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912309D"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Urządzenie nie może zmniejszać swojej wydajności w czasie przybywania kolejnych danych.</w:t>
            </w:r>
          </w:p>
        </w:tc>
      </w:tr>
      <w:tr w:rsidR="001704DF" w:rsidRPr="00CC4D32" w14:paraId="1F0D4F63" w14:textId="77777777" w:rsidTr="006010E3">
        <w:trPr>
          <w:trHeight w:val="60"/>
        </w:trPr>
        <w:tc>
          <w:tcPr>
            <w:tcW w:w="2402" w:type="dxa"/>
            <w:vMerge/>
            <w:tcBorders>
              <w:left w:val="single" w:sz="6" w:space="0" w:color="000000" w:themeColor="text1"/>
              <w:right w:val="single" w:sz="6" w:space="0" w:color="000000" w:themeColor="text1"/>
            </w:tcBorders>
            <w:tcMar>
              <w:left w:w="90" w:type="dxa"/>
              <w:right w:w="90" w:type="dxa"/>
            </w:tcMar>
            <w:vAlign w:val="center"/>
          </w:tcPr>
          <w:p w14:paraId="0D11C245"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7D568391"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Oferowane urządzenie musi umożliwiać bezpośrednią replikację danych do drugiego z oferowanych urządzeń oraz innych urządzeń takiego samego typu. Konfiguracja replikacji musi być możliwa w każdym z trybów:</w:t>
            </w:r>
          </w:p>
          <w:p w14:paraId="7B023BD9"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 xml:space="preserve">    * jeden do jednego </w:t>
            </w:r>
          </w:p>
          <w:p w14:paraId="1FBEDC82"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 xml:space="preserve">    * wiele do jednego</w:t>
            </w:r>
          </w:p>
          <w:p w14:paraId="781E379F"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 xml:space="preserve">    * jeden do wielu</w:t>
            </w:r>
          </w:p>
          <w:p w14:paraId="3A48CB25"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 xml:space="preserve">    * kaskadowej (urządzenie A replikuje dane do urządzenia B, które te same dane replikuje do urządzenia C).</w:t>
            </w:r>
          </w:p>
          <w:p w14:paraId="15A61200"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 xml:space="preserve">Replikacja musi się odbywać w trybie asynchronicznym. Transmitowane mogą być tylko te fragmenty danych (bloki) które nie znajdują się na docelowym urządzeniu. Ewentualna licencja na replikację musi być dostarczona w ramach postępowania. </w:t>
            </w:r>
          </w:p>
        </w:tc>
      </w:tr>
      <w:tr w:rsidR="001704DF" w:rsidRPr="00CC4D32" w14:paraId="41439F72" w14:textId="77777777" w:rsidTr="006010E3">
        <w:trPr>
          <w:trHeight w:val="60"/>
        </w:trPr>
        <w:tc>
          <w:tcPr>
            <w:tcW w:w="2402" w:type="dxa"/>
            <w:vMerge/>
            <w:tcBorders>
              <w:left w:val="single" w:sz="6" w:space="0" w:color="000000" w:themeColor="text1"/>
              <w:right w:val="single" w:sz="6" w:space="0" w:color="000000" w:themeColor="text1"/>
            </w:tcBorders>
            <w:tcMar>
              <w:left w:w="90" w:type="dxa"/>
              <w:right w:w="90" w:type="dxa"/>
            </w:tcMar>
            <w:vAlign w:val="center"/>
          </w:tcPr>
          <w:p w14:paraId="5CAB4415"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15FBF88"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Urządzenie musi umożliwiać wydzielenie określonych portów Ethernet dedykowanych do replikacji.</w:t>
            </w:r>
          </w:p>
        </w:tc>
      </w:tr>
      <w:tr w:rsidR="001704DF" w:rsidRPr="00CC4D32" w14:paraId="06D28E14" w14:textId="77777777" w:rsidTr="006010E3">
        <w:trPr>
          <w:trHeight w:val="60"/>
        </w:trPr>
        <w:tc>
          <w:tcPr>
            <w:tcW w:w="2402" w:type="dxa"/>
            <w:vMerge/>
            <w:tcBorders>
              <w:left w:val="single" w:sz="6" w:space="0" w:color="000000" w:themeColor="text1"/>
              <w:right w:val="single" w:sz="6" w:space="0" w:color="000000" w:themeColor="text1"/>
            </w:tcBorders>
            <w:tcMar>
              <w:left w:w="90" w:type="dxa"/>
              <w:right w:w="90" w:type="dxa"/>
            </w:tcMar>
            <w:vAlign w:val="center"/>
          </w:tcPr>
          <w:p w14:paraId="5A48A67D"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027ED97"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W przypadku wykorzystania portów Ethernet do replikacji urządzenie musi umożliwiać przyjmowanie backupów, odtwarzanie danych, przyjmowanie strumienia replikacji, wysyłanie strumienia replikacji tymi samymi portami.</w:t>
            </w:r>
          </w:p>
        </w:tc>
      </w:tr>
      <w:tr w:rsidR="001704DF" w:rsidRPr="00CC4D32" w14:paraId="1807AEDF" w14:textId="77777777" w:rsidTr="006010E3">
        <w:trPr>
          <w:trHeight w:val="60"/>
        </w:trPr>
        <w:tc>
          <w:tcPr>
            <w:tcW w:w="2402" w:type="dxa"/>
            <w:vMerge/>
            <w:tcBorders>
              <w:left w:val="single" w:sz="6" w:space="0" w:color="000000" w:themeColor="text1"/>
              <w:right w:val="single" w:sz="6" w:space="0" w:color="000000" w:themeColor="text1"/>
            </w:tcBorders>
            <w:tcMar>
              <w:left w:w="90" w:type="dxa"/>
              <w:right w:w="90" w:type="dxa"/>
            </w:tcMar>
            <w:vAlign w:val="center"/>
          </w:tcPr>
          <w:p w14:paraId="56A14F09"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561E7D6"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Oferowane urządzenie musi działać poprawnie przy zapełnieniu danymi na poziomie co najmniej 90%. Dokumentacja urządzenia nie może wskazywać na ew. problemy, obostrzenia, które są efektem zapełnieniu urządzenia zabezpieczanymi danymi, na poziomie mniejszym niż 90%.</w:t>
            </w:r>
          </w:p>
        </w:tc>
      </w:tr>
      <w:tr w:rsidR="001704DF" w:rsidRPr="00CC4D32" w14:paraId="72C9C91E" w14:textId="77777777" w:rsidTr="006010E3">
        <w:trPr>
          <w:trHeight w:val="60"/>
        </w:trPr>
        <w:tc>
          <w:tcPr>
            <w:tcW w:w="2402" w:type="dxa"/>
            <w:vMerge/>
            <w:tcBorders>
              <w:left w:val="single" w:sz="6" w:space="0" w:color="000000" w:themeColor="text1"/>
              <w:right w:val="single" w:sz="6" w:space="0" w:color="000000" w:themeColor="text1"/>
            </w:tcBorders>
            <w:tcMar>
              <w:left w:w="90" w:type="dxa"/>
              <w:right w:w="90" w:type="dxa"/>
            </w:tcMar>
            <w:vAlign w:val="center"/>
          </w:tcPr>
          <w:p w14:paraId="79CC6857"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1CBCED0"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Wymagana możliwość ograniczenia pasma używanego do replikacji między dwoma urządzeniami.</w:t>
            </w:r>
          </w:p>
        </w:tc>
      </w:tr>
      <w:tr w:rsidR="001704DF" w:rsidRPr="00CC4D32" w14:paraId="4CB54AE1" w14:textId="77777777" w:rsidTr="006010E3">
        <w:trPr>
          <w:trHeight w:val="60"/>
        </w:trPr>
        <w:tc>
          <w:tcPr>
            <w:tcW w:w="2402" w:type="dxa"/>
            <w:vMerge/>
            <w:tcBorders>
              <w:left w:val="single" w:sz="6" w:space="0" w:color="000000" w:themeColor="text1"/>
              <w:right w:val="single" w:sz="6" w:space="0" w:color="000000" w:themeColor="text1"/>
            </w:tcBorders>
            <w:tcMar>
              <w:left w:w="90" w:type="dxa"/>
              <w:right w:w="90" w:type="dxa"/>
            </w:tcMar>
            <w:vAlign w:val="center"/>
          </w:tcPr>
          <w:p w14:paraId="42356FA5"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708EE93"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Zdeduplikowane i skompresowane dane przechowywane w obrębie podsystemu dyskowego urządzenia muszą być chronione za pomocą technologii RAID 6 lub równoważnej.</w:t>
            </w:r>
          </w:p>
        </w:tc>
      </w:tr>
      <w:tr w:rsidR="001704DF" w:rsidRPr="00CC4D32" w14:paraId="478FAA6E" w14:textId="77777777" w:rsidTr="006010E3">
        <w:trPr>
          <w:trHeight w:val="60"/>
        </w:trPr>
        <w:tc>
          <w:tcPr>
            <w:tcW w:w="2402" w:type="dxa"/>
            <w:vMerge/>
            <w:tcBorders>
              <w:left w:val="single" w:sz="6" w:space="0" w:color="000000" w:themeColor="text1"/>
              <w:right w:val="single" w:sz="6" w:space="0" w:color="000000" w:themeColor="text1"/>
            </w:tcBorders>
            <w:tcMar>
              <w:left w:w="90" w:type="dxa"/>
              <w:right w:w="90" w:type="dxa"/>
            </w:tcMar>
            <w:vAlign w:val="center"/>
          </w:tcPr>
          <w:p w14:paraId="62066C88"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B7E9298"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 xml:space="preserve">Oferowane urządzenie musi umożliwiać realizację oraz przechowywanie SnapShot’ów, </w:t>
            </w:r>
            <w:r w:rsidRPr="00CC4D32">
              <w:rPr>
                <w:rFonts w:asciiTheme="minorHAnsi" w:hAnsiTheme="minorHAnsi" w:cstheme="minorHAnsi"/>
                <w:color w:val="000000" w:themeColor="text1"/>
                <w:sz w:val="20"/>
                <w:szCs w:val="20"/>
              </w:rPr>
              <w:lastRenderedPageBreak/>
              <w:t>czyli umożliwiać zamrożenie obrazu danych (stanu backupów) w urządzeniu na określoną chwilę. Oferowane urządzenie musi również umożliwiać odtworzenie danych ze Snapshot’u.</w:t>
            </w:r>
          </w:p>
          <w:p w14:paraId="31CAAE5B"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Odtworzenie danych ze Snapshot’u nie może wymagać konieczności nadpisania danych produkcyjnych jak również nie może oznaczać przerwy w normalnej pracy urządzenia (przyjmowania/odtwarzania backupów).</w:t>
            </w:r>
          </w:p>
        </w:tc>
      </w:tr>
      <w:tr w:rsidR="001704DF" w:rsidRPr="00CC4D32" w14:paraId="46A2032E" w14:textId="77777777" w:rsidTr="006010E3">
        <w:trPr>
          <w:trHeight w:val="60"/>
        </w:trPr>
        <w:tc>
          <w:tcPr>
            <w:tcW w:w="2402" w:type="dxa"/>
            <w:vMerge/>
            <w:tcBorders>
              <w:left w:val="single" w:sz="6" w:space="0" w:color="000000" w:themeColor="text1"/>
              <w:right w:val="single" w:sz="6" w:space="0" w:color="000000" w:themeColor="text1"/>
            </w:tcBorders>
            <w:tcMar>
              <w:left w:w="90" w:type="dxa"/>
              <w:right w:w="90" w:type="dxa"/>
            </w:tcMar>
            <w:vAlign w:val="center"/>
          </w:tcPr>
          <w:p w14:paraId="6D8A21D7"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74113D0"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Urządzenie musi pozwalać na realizację i przechowywanie minimum 300 Snapshotów jednocześnie w obrębie oferowanej przestrzeni, przy zachowaniu globalnej deduplikacji oraz standardowego trybu pracy urządzenia - umożliwiającego wykorzystanie wszystkich dostępnych funkcjonalności.</w:t>
            </w:r>
          </w:p>
        </w:tc>
      </w:tr>
      <w:tr w:rsidR="001704DF" w:rsidRPr="00CC4D32" w14:paraId="4F8B8F41" w14:textId="77777777" w:rsidTr="006010E3">
        <w:trPr>
          <w:trHeight w:val="60"/>
        </w:trPr>
        <w:tc>
          <w:tcPr>
            <w:tcW w:w="2402" w:type="dxa"/>
            <w:vMerge/>
            <w:tcBorders>
              <w:left w:val="single" w:sz="6" w:space="0" w:color="000000" w:themeColor="text1"/>
              <w:right w:val="single" w:sz="6" w:space="0" w:color="000000" w:themeColor="text1"/>
            </w:tcBorders>
            <w:tcMar>
              <w:left w:w="90" w:type="dxa"/>
              <w:right w:w="90" w:type="dxa"/>
            </w:tcMar>
            <w:vAlign w:val="center"/>
          </w:tcPr>
          <w:p w14:paraId="5060D5C6"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DF5F382"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Urządzenie musi umożliwiać podział na logiczne części. Dane znajdujące się w każdej logicznej części muszą być między sobą deduplikowane (globalna deduplikacja między logicznymi częściami urządzenia).</w:t>
            </w:r>
          </w:p>
        </w:tc>
      </w:tr>
      <w:tr w:rsidR="001704DF" w:rsidRPr="00CC4D32" w14:paraId="2FDDFD43" w14:textId="77777777" w:rsidTr="006010E3">
        <w:trPr>
          <w:trHeight w:val="60"/>
        </w:trPr>
        <w:tc>
          <w:tcPr>
            <w:tcW w:w="2402" w:type="dxa"/>
            <w:vMerge/>
            <w:tcBorders>
              <w:left w:val="single" w:sz="6" w:space="0" w:color="000000" w:themeColor="text1"/>
              <w:right w:val="single" w:sz="6" w:space="0" w:color="000000" w:themeColor="text1"/>
            </w:tcBorders>
            <w:tcMar>
              <w:left w:w="90" w:type="dxa"/>
              <w:right w:w="90" w:type="dxa"/>
            </w:tcMar>
            <w:vAlign w:val="center"/>
          </w:tcPr>
          <w:p w14:paraId="38037FF7"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7950E7EA"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sz w:val="20"/>
                <w:szCs w:val="20"/>
              </w:rPr>
              <w:t xml:space="preserve">Urządzenie musi mieć możliwość podziału na minimum 4 logiczne części pracujące równolegle. </w:t>
            </w:r>
          </w:p>
        </w:tc>
      </w:tr>
      <w:tr w:rsidR="001704DF" w:rsidRPr="00CC4D32" w14:paraId="37822563" w14:textId="77777777" w:rsidTr="006010E3">
        <w:trPr>
          <w:trHeight w:val="60"/>
        </w:trPr>
        <w:tc>
          <w:tcPr>
            <w:tcW w:w="2402" w:type="dxa"/>
            <w:vMerge/>
            <w:tcBorders>
              <w:left w:val="single" w:sz="6" w:space="0" w:color="000000" w:themeColor="text1"/>
              <w:right w:val="single" w:sz="6" w:space="0" w:color="000000" w:themeColor="text1"/>
            </w:tcBorders>
            <w:tcMar>
              <w:left w:w="90" w:type="dxa"/>
              <w:right w:w="90" w:type="dxa"/>
            </w:tcMar>
            <w:vAlign w:val="center"/>
          </w:tcPr>
          <w:p w14:paraId="7249B38D"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07A1B9E"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sz w:val="20"/>
                <w:szCs w:val="20"/>
              </w:rPr>
              <w:t>Dla każdej z w/w logicznych części oferowanego urządzenia musi być możliwość zdefiniowania oddzielnego użytkownika zarządzającego daną logiczną częścią deduplikatora. Użytkownicy zarządzający logiczną częścią A muszą widzieć tylko i wyłącznie zasoby logicznej części A i nie mogą widzieć żadnych innych zasobów oferowanego urządzenia.</w:t>
            </w:r>
          </w:p>
        </w:tc>
      </w:tr>
      <w:tr w:rsidR="001704DF" w:rsidRPr="00CC4D32" w14:paraId="57D1A98C" w14:textId="77777777" w:rsidTr="006010E3">
        <w:trPr>
          <w:trHeight w:val="60"/>
        </w:trPr>
        <w:tc>
          <w:tcPr>
            <w:tcW w:w="2402" w:type="dxa"/>
            <w:vMerge/>
            <w:tcBorders>
              <w:left w:val="single" w:sz="6" w:space="0" w:color="000000" w:themeColor="text1"/>
              <w:right w:val="single" w:sz="6" w:space="0" w:color="000000" w:themeColor="text1"/>
            </w:tcBorders>
            <w:tcMar>
              <w:left w:w="90" w:type="dxa"/>
              <w:right w:w="90" w:type="dxa"/>
            </w:tcMar>
            <w:vAlign w:val="center"/>
          </w:tcPr>
          <w:p w14:paraId="16E10828"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2029B0E"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sz w:val="20"/>
                <w:szCs w:val="20"/>
              </w:rPr>
              <w:t>Wymagana możliwość zaprezentowania każdej z logicznych części oferowanego urządzenia jako niezależnego urządzenia dostępnego za pośrednictwem:</w:t>
            </w:r>
          </w:p>
          <w:p w14:paraId="49034E96" w14:textId="77777777" w:rsidR="001704DF" w:rsidRPr="00CC4D32" w:rsidRDefault="001704DF" w:rsidP="00244360">
            <w:pPr>
              <w:pStyle w:val="Akapitzlist"/>
              <w:numPr>
                <w:ilvl w:val="0"/>
                <w:numId w:val="27"/>
              </w:numPr>
              <w:spacing w:after="0"/>
              <w:ind w:left="405"/>
              <w:jc w:val="both"/>
              <w:rPr>
                <w:rFonts w:asciiTheme="minorHAnsi" w:hAnsiTheme="minorHAnsi" w:cstheme="minorHAnsi"/>
                <w:sz w:val="20"/>
                <w:szCs w:val="20"/>
              </w:rPr>
            </w:pPr>
            <w:r w:rsidRPr="00CC4D32">
              <w:rPr>
                <w:rFonts w:asciiTheme="minorHAnsi" w:hAnsiTheme="minorHAnsi" w:cstheme="minorHAnsi"/>
                <w:sz w:val="20"/>
                <w:szCs w:val="20"/>
              </w:rPr>
              <w:t>CIFS</w:t>
            </w:r>
          </w:p>
          <w:p w14:paraId="1EEABCEA" w14:textId="77777777" w:rsidR="001704DF" w:rsidRPr="00CC4D32" w:rsidRDefault="001704DF" w:rsidP="00244360">
            <w:pPr>
              <w:pStyle w:val="Akapitzlist"/>
              <w:numPr>
                <w:ilvl w:val="0"/>
                <w:numId w:val="27"/>
              </w:numPr>
              <w:spacing w:after="0"/>
              <w:ind w:left="405"/>
              <w:jc w:val="both"/>
              <w:rPr>
                <w:rFonts w:asciiTheme="minorHAnsi" w:hAnsiTheme="minorHAnsi" w:cstheme="minorHAnsi"/>
                <w:sz w:val="20"/>
                <w:szCs w:val="20"/>
              </w:rPr>
            </w:pPr>
            <w:r w:rsidRPr="00CC4D32">
              <w:rPr>
                <w:rFonts w:asciiTheme="minorHAnsi" w:hAnsiTheme="minorHAnsi" w:cstheme="minorHAnsi"/>
                <w:sz w:val="20"/>
                <w:szCs w:val="20"/>
              </w:rPr>
              <w:t>NFS</w:t>
            </w:r>
          </w:p>
          <w:p w14:paraId="2E5E307B" w14:textId="77777777" w:rsidR="001704DF" w:rsidRPr="00CC4D32" w:rsidRDefault="001704DF" w:rsidP="00244360">
            <w:pPr>
              <w:pStyle w:val="Akapitzlist"/>
              <w:numPr>
                <w:ilvl w:val="0"/>
                <w:numId w:val="27"/>
              </w:numPr>
              <w:spacing w:after="0"/>
              <w:ind w:left="405"/>
              <w:jc w:val="both"/>
              <w:rPr>
                <w:rFonts w:asciiTheme="minorHAnsi" w:hAnsiTheme="minorHAnsi" w:cstheme="minorHAnsi"/>
                <w:color w:val="000000" w:themeColor="text1"/>
                <w:sz w:val="20"/>
                <w:szCs w:val="20"/>
              </w:rPr>
            </w:pPr>
            <w:r w:rsidRPr="00CC4D32">
              <w:rPr>
                <w:rFonts w:asciiTheme="minorHAnsi" w:hAnsiTheme="minorHAnsi" w:cstheme="minorHAnsi"/>
                <w:sz w:val="20"/>
                <w:szCs w:val="20"/>
              </w:rPr>
              <w:t xml:space="preserve">zapewniającym deduplikację na źródle dla co najmniej: Veeam </w:t>
            </w:r>
            <w:r w:rsidRPr="00CC4D32">
              <w:rPr>
                <w:rFonts w:asciiTheme="minorHAnsi" w:hAnsiTheme="minorHAnsi" w:cstheme="minorHAnsi"/>
                <w:color w:val="000000" w:themeColor="text1"/>
                <w:sz w:val="20"/>
                <w:szCs w:val="20"/>
              </w:rPr>
              <w:t>Backup and Replication oraz NetWorker</w:t>
            </w:r>
          </w:p>
          <w:p w14:paraId="6E769F7E" w14:textId="77777777" w:rsidR="001704DF" w:rsidRPr="00CC4D32" w:rsidRDefault="001704DF" w:rsidP="00244360">
            <w:pPr>
              <w:pStyle w:val="Akapitzlist"/>
              <w:numPr>
                <w:ilvl w:val="0"/>
                <w:numId w:val="27"/>
              </w:numPr>
              <w:spacing w:after="0"/>
              <w:ind w:left="405"/>
              <w:jc w:val="both"/>
              <w:rPr>
                <w:rFonts w:asciiTheme="minorHAnsi" w:hAnsiTheme="minorHAnsi" w:cstheme="minorHAnsi"/>
                <w:sz w:val="20"/>
                <w:szCs w:val="20"/>
              </w:rPr>
            </w:pPr>
            <w:r w:rsidRPr="00CC4D32">
              <w:rPr>
                <w:rFonts w:asciiTheme="minorHAnsi" w:hAnsiTheme="minorHAnsi" w:cstheme="minorHAnsi"/>
                <w:sz w:val="20"/>
                <w:szCs w:val="20"/>
              </w:rPr>
              <w:t>VTL</w:t>
            </w:r>
          </w:p>
        </w:tc>
      </w:tr>
      <w:tr w:rsidR="001704DF" w:rsidRPr="00CC4D32" w14:paraId="6D9ADF86" w14:textId="77777777" w:rsidTr="006010E3">
        <w:trPr>
          <w:trHeight w:val="60"/>
        </w:trPr>
        <w:tc>
          <w:tcPr>
            <w:tcW w:w="2402" w:type="dxa"/>
            <w:vMerge/>
            <w:tcBorders>
              <w:left w:val="single" w:sz="6" w:space="0" w:color="000000" w:themeColor="text1"/>
              <w:right w:val="single" w:sz="6" w:space="0" w:color="000000" w:themeColor="text1"/>
            </w:tcBorders>
            <w:tcMar>
              <w:left w:w="90" w:type="dxa"/>
              <w:right w:w="90" w:type="dxa"/>
            </w:tcMar>
            <w:vAlign w:val="center"/>
          </w:tcPr>
          <w:p w14:paraId="2162349B"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F88E27E"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Urządzenie musi umożliwiać zdefiniowanie blokady skasowania danych (funkcjonalność WORM). Blokada skasowania danych musi chronić plik w zdefiniowanym czasie przed usunięciem pliku, modyfikacją pliku.</w:t>
            </w:r>
          </w:p>
          <w:p w14:paraId="5165E0DA"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Blokada skasowania danych musi działać w dwóch trybach (do wyboru przez administratora):</w:t>
            </w:r>
          </w:p>
          <w:p w14:paraId="4C6FE64F" w14:textId="77777777" w:rsidR="001704DF" w:rsidRPr="00CC4D32" w:rsidRDefault="001704DF" w:rsidP="00244360">
            <w:pPr>
              <w:pStyle w:val="Akapitzlist"/>
              <w:numPr>
                <w:ilvl w:val="0"/>
                <w:numId w:val="26"/>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Możliwość zdjęcia blokady przed upływem ważności danych</w:t>
            </w:r>
          </w:p>
          <w:p w14:paraId="7BE339BD" w14:textId="77777777" w:rsidR="001704DF" w:rsidRPr="00CC4D32" w:rsidRDefault="001704DF" w:rsidP="00244360">
            <w:pPr>
              <w:pStyle w:val="Akapitzlist"/>
              <w:numPr>
                <w:ilvl w:val="0"/>
                <w:numId w:val="26"/>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Brak możliwości zdjęcia blokady przed upływem ważności danych (COMPLIANCE, wymagane wsparcie dla norm: </w:t>
            </w:r>
            <w:r w:rsidRPr="00CC4D32">
              <w:rPr>
                <w:rFonts w:asciiTheme="minorHAnsi" w:hAnsiTheme="minorHAnsi" w:cstheme="minorHAnsi"/>
                <w:sz w:val="20"/>
                <w:szCs w:val="20"/>
              </w:rPr>
              <w:t>SEC 17a-4(f) oraz ISO Standard 15489-1)</w:t>
            </w:r>
            <w:r w:rsidRPr="00CC4D32">
              <w:rPr>
                <w:rFonts w:asciiTheme="minorHAnsi" w:hAnsiTheme="minorHAnsi" w:cstheme="minorHAnsi"/>
                <w:color w:val="000000" w:themeColor="text1"/>
                <w:sz w:val="20"/>
                <w:szCs w:val="20"/>
              </w:rPr>
              <w:t xml:space="preserve"> </w:t>
            </w:r>
          </w:p>
          <w:p w14:paraId="572B0E15"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color w:val="000000" w:themeColor="text1"/>
                <w:sz w:val="20"/>
                <w:szCs w:val="20"/>
              </w:rPr>
              <w:t>Licencje na blokadę skasowania/zmiany przechowywanych plików muszą być dostarczone wraz z urządzeniem.</w:t>
            </w:r>
          </w:p>
          <w:p w14:paraId="29C81060"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color w:val="000000" w:themeColor="text1"/>
                <w:sz w:val="20"/>
                <w:szCs w:val="20"/>
              </w:rPr>
              <w:t>Wymagana możliwość automatycznego uruchamiania blokady (podczas zapisu) WORM dla danych zapisywanych na obszar objęty działaniem wspomnianej blokady, wymagana również możliwość używania blokady WORM dla obrazu danych uzyskanych poprzez użycie wymaganej funkcjonalności SnapShot.</w:t>
            </w:r>
          </w:p>
          <w:p w14:paraId="7B28F70E"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color w:val="000000" w:themeColor="text1"/>
                <w:sz w:val="20"/>
                <w:szCs w:val="20"/>
              </w:rPr>
              <w:t>Zamawiający zastrzega możliwość prośby o dostarczenie ogólnodostępnej dokumentacji oferowanego produktu potwierdzającego spełnienie wymaganej funkcjonalności).</w:t>
            </w:r>
          </w:p>
        </w:tc>
      </w:tr>
      <w:tr w:rsidR="001704DF" w:rsidRPr="00CC4D32" w14:paraId="3E0B7939" w14:textId="77777777" w:rsidTr="006010E3">
        <w:trPr>
          <w:trHeight w:val="60"/>
        </w:trPr>
        <w:tc>
          <w:tcPr>
            <w:tcW w:w="2402" w:type="dxa"/>
            <w:vMerge/>
            <w:tcBorders>
              <w:left w:val="single" w:sz="6" w:space="0" w:color="000000" w:themeColor="text1"/>
              <w:right w:val="single" w:sz="6" w:space="0" w:color="000000" w:themeColor="text1"/>
            </w:tcBorders>
            <w:tcMar>
              <w:left w:w="90" w:type="dxa"/>
              <w:right w:w="90" w:type="dxa"/>
            </w:tcMar>
            <w:vAlign w:val="center"/>
          </w:tcPr>
          <w:p w14:paraId="697E193A"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59AC886"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sz w:val="20"/>
                <w:szCs w:val="20"/>
              </w:rPr>
              <w:t xml:space="preserve">Urządzenie musi weryfikować ewentualne przekłamania (zmianę danych) na poziomie </w:t>
            </w:r>
            <w:r w:rsidRPr="00CC4D32">
              <w:rPr>
                <w:rFonts w:asciiTheme="minorHAnsi" w:hAnsiTheme="minorHAnsi" w:cstheme="minorHAnsi"/>
                <w:sz w:val="20"/>
                <w:szCs w:val="20"/>
              </w:rPr>
              <w:lastRenderedPageBreak/>
              <w:t>systemu plików. Wymaga się, aby urządzenie weryfikowało sumy kontrolne dla wszystkich fragmentów zapisywanych danych, niezależnie od używanego interfejsu.</w:t>
            </w:r>
          </w:p>
        </w:tc>
      </w:tr>
      <w:tr w:rsidR="001704DF" w:rsidRPr="00CC4D32" w14:paraId="5C0F94EA" w14:textId="77777777" w:rsidTr="006010E3">
        <w:trPr>
          <w:trHeight w:val="60"/>
        </w:trPr>
        <w:tc>
          <w:tcPr>
            <w:tcW w:w="2402" w:type="dxa"/>
            <w:vMerge/>
            <w:tcBorders>
              <w:left w:val="single" w:sz="6" w:space="0" w:color="000000" w:themeColor="text1"/>
              <w:right w:val="single" w:sz="6" w:space="0" w:color="000000" w:themeColor="text1"/>
            </w:tcBorders>
            <w:tcMar>
              <w:left w:w="90" w:type="dxa"/>
              <w:right w:w="90" w:type="dxa"/>
            </w:tcMar>
            <w:vAlign w:val="center"/>
          </w:tcPr>
          <w:p w14:paraId="5936508E"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3BD310E" w14:textId="77777777" w:rsidR="001704DF" w:rsidRPr="00CC4D32" w:rsidRDefault="001704DF" w:rsidP="00CF4F5D">
            <w:pPr>
              <w:spacing w:line="276" w:lineRule="auto"/>
              <w:ind w:left="45"/>
              <w:rPr>
                <w:rFonts w:asciiTheme="minorHAnsi" w:hAnsiTheme="minorHAnsi" w:cstheme="minorHAnsi"/>
                <w:sz w:val="20"/>
                <w:szCs w:val="20"/>
              </w:rPr>
            </w:pPr>
            <w:r w:rsidRPr="00CC4D32">
              <w:rPr>
                <w:rFonts w:asciiTheme="minorHAnsi" w:hAnsiTheme="minorHAnsi" w:cstheme="minorHAnsi"/>
                <w:sz w:val="20"/>
                <w:szCs w:val="20"/>
              </w:rPr>
              <w:t>Urządzenie musi weryfikować dane po zapisie (nie chodzi o ew. weryfikację danych indeksowych generowanych przez urządzenie, ale o weryfikację wszystkich zabezpieczanych danych backup’owych w trybie „end-to-end”). Każda zapisana na dyskach porcja danych musi być odczytana i porównana z danymi otrzymanymi przez urządzenie. Powyższa weryfikacja powinna być realizowana w locie, czyli przed usunięciem z pamięci oryginalnych danych (otrzymanych z aplikacji backupowej), musi być realizowana w trybie ciągłym (a nie ad-hoc), wymagane parametry wydajnościowe urządzenia muszą uwzględniać tę funkcjonalność.</w:t>
            </w:r>
            <w:r w:rsidRPr="00CC4D32">
              <w:rPr>
                <w:rFonts w:asciiTheme="minorHAnsi" w:hAnsiTheme="minorHAnsi" w:cstheme="minorHAnsi"/>
                <w:sz w:val="20"/>
                <w:szCs w:val="20"/>
              </w:rPr>
              <w:br/>
              <w:t xml:space="preserve"> Wymagane potwierdzenie opisanej funkcjonalności w oficjalnej dokumentacji producenta oferowanego urządzenia. </w:t>
            </w:r>
            <w:r w:rsidRPr="00CC4D32">
              <w:rPr>
                <w:rFonts w:asciiTheme="minorHAnsi" w:hAnsiTheme="minorHAnsi" w:cstheme="minorHAnsi"/>
                <w:color w:val="000000" w:themeColor="text1"/>
                <w:sz w:val="20"/>
                <w:szCs w:val="20"/>
              </w:rPr>
              <w:t>Zamawiający zastrzega możliwość prośby o dostarczenie ogólnodostępnej dokumentacji oferowanego produktu potwierdzającego spełnienie wymaganej funkcjonalności)</w:t>
            </w:r>
          </w:p>
        </w:tc>
      </w:tr>
      <w:tr w:rsidR="001704DF" w:rsidRPr="00CC4D32" w14:paraId="57A84ED7" w14:textId="77777777" w:rsidTr="006010E3">
        <w:trPr>
          <w:trHeight w:val="60"/>
        </w:trPr>
        <w:tc>
          <w:tcPr>
            <w:tcW w:w="2402" w:type="dxa"/>
            <w:vMerge/>
            <w:tcBorders>
              <w:left w:val="single" w:sz="6" w:space="0" w:color="000000" w:themeColor="text1"/>
              <w:right w:val="single" w:sz="6" w:space="0" w:color="000000" w:themeColor="text1"/>
            </w:tcBorders>
            <w:tcMar>
              <w:left w:w="90" w:type="dxa"/>
              <w:right w:w="90" w:type="dxa"/>
            </w:tcMar>
            <w:vAlign w:val="center"/>
          </w:tcPr>
          <w:p w14:paraId="5CD0C300"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FD5C9B7"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sz w:val="20"/>
                <w:szCs w:val="20"/>
              </w:rPr>
              <w:t xml:space="preserve">Urządzenie musi automatycznie usuwać przeterminowane dane (bloki danych nie należące do backupów o aktualnej retencji) w procesie czyszczenia. </w:t>
            </w:r>
          </w:p>
        </w:tc>
      </w:tr>
      <w:tr w:rsidR="001704DF" w:rsidRPr="00CC4D32" w14:paraId="0EE77DBC" w14:textId="77777777" w:rsidTr="006010E3">
        <w:trPr>
          <w:trHeight w:val="60"/>
        </w:trPr>
        <w:tc>
          <w:tcPr>
            <w:tcW w:w="2402" w:type="dxa"/>
            <w:vMerge/>
            <w:tcBorders>
              <w:left w:val="single" w:sz="6" w:space="0" w:color="000000" w:themeColor="text1"/>
              <w:right w:val="single" w:sz="6" w:space="0" w:color="000000" w:themeColor="text1"/>
            </w:tcBorders>
            <w:tcMar>
              <w:left w:w="90" w:type="dxa"/>
              <w:right w:w="90" w:type="dxa"/>
            </w:tcMar>
            <w:vAlign w:val="center"/>
          </w:tcPr>
          <w:p w14:paraId="6EE57461"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73AEAB1D"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 xml:space="preserve">Proces usuwania przeterminowanych danych (czyszczenia) nie może uniemożliwiać pracy procesów backupu / odtwarzania danych (zapisu / odczytu danych z zewnątrz do systemu). </w:t>
            </w:r>
          </w:p>
        </w:tc>
      </w:tr>
      <w:tr w:rsidR="001704DF" w:rsidRPr="00CC4D32" w14:paraId="1029B8B9" w14:textId="77777777" w:rsidTr="006010E3">
        <w:trPr>
          <w:trHeight w:val="60"/>
        </w:trPr>
        <w:tc>
          <w:tcPr>
            <w:tcW w:w="2402" w:type="dxa"/>
            <w:vMerge/>
            <w:tcBorders>
              <w:left w:val="single" w:sz="6" w:space="0" w:color="000000" w:themeColor="text1"/>
              <w:right w:val="single" w:sz="6" w:space="0" w:color="000000" w:themeColor="text1"/>
            </w:tcBorders>
            <w:tcMar>
              <w:left w:w="90" w:type="dxa"/>
              <w:right w:w="90" w:type="dxa"/>
            </w:tcMar>
            <w:vAlign w:val="center"/>
          </w:tcPr>
          <w:p w14:paraId="61CF550F"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9FF1064"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Musi istnieć możliwość zdefiniowania maksymalnego obciążenia urządzenia procesem usuwania przeterminowanych danych (poziomu obciążenia procesora).</w:t>
            </w:r>
          </w:p>
          <w:p w14:paraId="7924B466"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Zamawiający zastrzega możliwość prośby o dostarczenie ogólnodostępnej dokumentacji oferowanego produktu potwierdzającego spełnienie wymaganej funkcjonalności.</w:t>
            </w:r>
          </w:p>
        </w:tc>
      </w:tr>
      <w:tr w:rsidR="001704DF" w:rsidRPr="00CC4D32" w14:paraId="145B1CEA" w14:textId="77777777" w:rsidTr="006010E3">
        <w:trPr>
          <w:trHeight w:val="60"/>
        </w:trPr>
        <w:tc>
          <w:tcPr>
            <w:tcW w:w="2402" w:type="dxa"/>
            <w:vMerge/>
            <w:tcBorders>
              <w:left w:val="single" w:sz="6" w:space="0" w:color="000000" w:themeColor="text1"/>
              <w:right w:val="single" w:sz="6" w:space="0" w:color="000000" w:themeColor="text1"/>
            </w:tcBorders>
            <w:tcMar>
              <w:left w:w="90" w:type="dxa"/>
              <w:right w:w="90" w:type="dxa"/>
            </w:tcMar>
            <w:vAlign w:val="center"/>
          </w:tcPr>
          <w:p w14:paraId="2BA05ADD"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1CA98F7"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Wymagana możliwość zdefiniowania harmonogramu wg. którego wykonywany jest proces usuwania przeterminowanych danych (czyszczenia), realizowany równolegle z procesami backup/restore/replication.</w:t>
            </w:r>
          </w:p>
        </w:tc>
      </w:tr>
      <w:tr w:rsidR="001704DF" w:rsidRPr="00CC4D32" w14:paraId="475B6B53" w14:textId="77777777" w:rsidTr="006010E3">
        <w:trPr>
          <w:trHeight w:val="60"/>
        </w:trPr>
        <w:tc>
          <w:tcPr>
            <w:tcW w:w="2402" w:type="dxa"/>
            <w:vMerge/>
            <w:tcBorders>
              <w:left w:val="single" w:sz="6" w:space="0" w:color="000000" w:themeColor="text1"/>
              <w:right w:val="single" w:sz="6" w:space="0" w:color="000000" w:themeColor="text1"/>
            </w:tcBorders>
            <w:tcMar>
              <w:left w:w="90" w:type="dxa"/>
              <w:right w:w="90" w:type="dxa"/>
            </w:tcMar>
            <w:vAlign w:val="center"/>
          </w:tcPr>
          <w:p w14:paraId="0671070A"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927CFCB"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Standardowa częstotliwość usuwania przeterminowanych danych (czyszczenie) nie powinna być większaniż 1 raz na tydzień - minimalizując czas, w którym backupy/odtworzenia narażone są na spowolnienie (weryfikacja wymagania na podstawie dokumentacji typu DOBRE PRAKTYKI publikowanej przez producenta).</w:t>
            </w:r>
          </w:p>
        </w:tc>
      </w:tr>
      <w:tr w:rsidR="001704DF" w:rsidRPr="00CC4D32" w14:paraId="550A52A4" w14:textId="77777777" w:rsidTr="006010E3">
        <w:trPr>
          <w:trHeight w:val="60"/>
        </w:trPr>
        <w:tc>
          <w:tcPr>
            <w:tcW w:w="2402" w:type="dxa"/>
            <w:vMerge/>
            <w:tcBorders>
              <w:left w:val="single" w:sz="6" w:space="0" w:color="000000" w:themeColor="text1"/>
              <w:right w:val="single" w:sz="6" w:space="0" w:color="000000" w:themeColor="text1"/>
            </w:tcBorders>
            <w:tcMar>
              <w:left w:w="90" w:type="dxa"/>
              <w:right w:w="90" w:type="dxa"/>
            </w:tcMar>
            <w:vAlign w:val="center"/>
          </w:tcPr>
          <w:p w14:paraId="19311B0F"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BE7C201"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Urządzenie musi umożliwiać systemowo (wbudowana funkcjonalność) - realizację procesu pierwszego czyszczenia dopiero po przekroczeniu 75% zajętości oferowanej przestrzeni.</w:t>
            </w:r>
          </w:p>
        </w:tc>
      </w:tr>
      <w:tr w:rsidR="001704DF" w:rsidRPr="00CC4D32" w14:paraId="3A3B488C" w14:textId="77777777" w:rsidTr="006010E3">
        <w:trPr>
          <w:trHeight w:val="60"/>
        </w:trPr>
        <w:tc>
          <w:tcPr>
            <w:tcW w:w="2402" w:type="dxa"/>
            <w:vMerge/>
            <w:tcBorders>
              <w:left w:val="single" w:sz="6" w:space="0" w:color="000000" w:themeColor="text1"/>
              <w:right w:val="single" w:sz="6" w:space="0" w:color="000000" w:themeColor="text1"/>
            </w:tcBorders>
            <w:tcMar>
              <w:left w:w="90" w:type="dxa"/>
              <w:right w:w="90" w:type="dxa"/>
            </w:tcMar>
            <w:vAlign w:val="center"/>
          </w:tcPr>
          <w:p w14:paraId="081132DA"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6D87D6F"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Urządzenie musi mieć możliwość zarządzania poprzez</w:t>
            </w:r>
          </w:p>
          <w:p w14:paraId="0A50D38F" w14:textId="77777777" w:rsidR="001704DF" w:rsidRPr="00CC4D32" w:rsidRDefault="001704DF" w:rsidP="00244360">
            <w:pPr>
              <w:pStyle w:val="Akapitzlist"/>
              <w:numPr>
                <w:ilvl w:val="0"/>
                <w:numId w:val="27"/>
              </w:numPr>
              <w:spacing w:after="0"/>
              <w:ind w:left="405"/>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Interfejs graficzny dostępny z przeglądarki internetowej</w:t>
            </w:r>
          </w:p>
          <w:p w14:paraId="59D0CC52" w14:textId="77777777" w:rsidR="001704DF" w:rsidRPr="00CC4D32" w:rsidRDefault="001704DF" w:rsidP="00244360">
            <w:pPr>
              <w:pStyle w:val="Akapitzlist"/>
              <w:numPr>
                <w:ilvl w:val="0"/>
                <w:numId w:val="27"/>
              </w:numPr>
              <w:spacing w:after="0"/>
              <w:ind w:left="405"/>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Poprzez linię komend (CLI) dostępną z poziomu ssh (secure shell)</w:t>
            </w:r>
          </w:p>
        </w:tc>
      </w:tr>
      <w:tr w:rsidR="001704DF" w:rsidRPr="00CC4D32" w14:paraId="493789E0" w14:textId="77777777" w:rsidTr="006010E3">
        <w:trPr>
          <w:trHeight w:val="60"/>
        </w:trPr>
        <w:tc>
          <w:tcPr>
            <w:tcW w:w="2402" w:type="dxa"/>
            <w:vMerge/>
            <w:tcBorders>
              <w:left w:val="single" w:sz="6" w:space="0" w:color="000000" w:themeColor="text1"/>
              <w:right w:val="single" w:sz="6" w:space="0" w:color="000000" w:themeColor="text1"/>
            </w:tcBorders>
            <w:tcMar>
              <w:left w:w="90" w:type="dxa"/>
              <w:right w:w="90" w:type="dxa"/>
            </w:tcMar>
            <w:vAlign w:val="center"/>
          </w:tcPr>
          <w:p w14:paraId="0F5AE5C6"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D2D9846"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 xml:space="preserve">Oprogramowanie do zarządzania musi rezydować na oferowanym na urządzeniu deduplikacyjnym. </w:t>
            </w:r>
          </w:p>
        </w:tc>
      </w:tr>
      <w:tr w:rsidR="001704DF" w:rsidRPr="00CC4D32" w14:paraId="1099616D" w14:textId="77777777" w:rsidTr="006010E3">
        <w:trPr>
          <w:trHeight w:val="60"/>
        </w:trPr>
        <w:tc>
          <w:tcPr>
            <w:tcW w:w="2402" w:type="dxa"/>
            <w:vMerge/>
            <w:tcBorders>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72B1250C"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0E732ED"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Urządzenie musi być rozwiązaniem kompletnym, appliancem sprzętowym pochodzącym od jednego producenta. Zamawiający nie dopuszcza stosowania rozwiązań typu gateway. Oferowany typ urządzenia musi być oficjalnie dostępne w ofercie producenta przed ukazaniem się niniejszego postępowania.</w:t>
            </w:r>
          </w:p>
        </w:tc>
      </w:tr>
      <w:tr w:rsidR="001704DF" w:rsidRPr="00CC4D32" w14:paraId="46F75B11" w14:textId="77777777" w:rsidTr="001704DF">
        <w:trPr>
          <w:trHeight w:val="6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73B5655"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r w:rsidRPr="00CC4D32">
              <w:rPr>
                <w:rStyle w:val="normaltextrun"/>
                <w:rFonts w:asciiTheme="minorHAnsi" w:hAnsiTheme="minorHAnsi" w:cstheme="minorHAnsi"/>
                <w:b/>
                <w:bCs/>
                <w:color w:val="000000" w:themeColor="text1"/>
                <w:sz w:val="20"/>
                <w:szCs w:val="20"/>
              </w:rPr>
              <w:t xml:space="preserve">Gwarancja </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A6BDC82" w14:textId="77777777" w:rsidR="001704DF" w:rsidRPr="00CC4D32" w:rsidRDefault="001704DF" w:rsidP="00CF4F5D">
            <w:pPr>
              <w:spacing w:line="276" w:lineRule="auto"/>
              <w:jc w:val="both"/>
              <w:rPr>
                <w:rFonts w:asciiTheme="minorHAnsi" w:hAnsiTheme="minorHAnsi" w:cstheme="minorHAnsi"/>
                <w:sz w:val="20"/>
                <w:szCs w:val="20"/>
              </w:rPr>
            </w:pPr>
            <w:r w:rsidRPr="00CC4D32">
              <w:rPr>
                <w:rFonts w:asciiTheme="minorHAnsi" w:hAnsiTheme="minorHAnsi" w:cstheme="minorHAnsi"/>
                <w:color w:val="000000" w:themeColor="text1"/>
                <w:sz w:val="20"/>
                <w:szCs w:val="20"/>
              </w:rPr>
              <w:t>Oferowane urządzenie powinno być objęte wsparciem producenta w okresie min. 36 miesięcy, realizowanym w trybie zgłoszeń awarii: 24x7 oraz reakcji on-site NBD.</w:t>
            </w:r>
          </w:p>
        </w:tc>
      </w:tr>
      <w:tr w:rsidR="001704DF" w:rsidRPr="00CC4D32" w14:paraId="494A7F4B" w14:textId="77777777" w:rsidTr="001704DF">
        <w:trPr>
          <w:trHeight w:val="30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A6D6DF9"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r w:rsidRPr="00CC4D32">
              <w:rPr>
                <w:rStyle w:val="normaltextrun"/>
                <w:rFonts w:asciiTheme="minorHAnsi" w:hAnsiTheme="minorHAnsi" w:cstheme="minorHAnsi"/>
                <w:b/>
                <w:bCs/>
                <w:color w:val="000000" w:themeColor="text1"/>
                <w:sz w:val="20"/>
                <w:szCs w:val="20"/>
              </w:rPr>
              <w:t xml:space="preserve">Ilość </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7320B847"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1 szt.</w:t>
            </w:r>
          </w:p>
        </w:tc>
      </w:tr>
    </w:tbl>
    <w:p w14:paraId="4A0231B1" w14:textId="77777777" w:rsidR="001704DF" w:rsidRPr="00CC4D32" w:rsidRDefault="001704DF" w:rsidP="00CF4F5D">
      <w:pPr>
        <w:pStyle w:val="Nagwek2"/>
        <w:spacing w:before="0" w:line="276" w:lineRule="auto"/>
        <w:rPr>
          <w:rFonts w:cstheme="minorHAnsi"/>
          <w:sz w:val="20"/>
          <w:szCs w:val="20"/>
        </w:rPr>
      </w:pPr>
    </w:p>
    <w:p w14:paraId="51393E26" w14:textId="77777777" w:rsidR="001704DF" w:rsidRPr="00CC4D32" w:rsidRDefault="001704DF" w:rsidP="00244360">
      <w:pPr>
        <w:pStyle w:val="Nagwek2"/>
        <w:numPr>
          <w:ilvl w:val="1"/>
          <w:numId w:val="95"/>
        </w:numPr>
        <w:spacing w:before="0" w:line="276" w:lineRule="auto"/>
        <w:ind w:left="1440" w:hanging="360"/>
        <w:rPr>
          <w:rFonts w:cstheme="minorHAnsi"/>
          <w:sz w:val="20"/>
          <w:szCs w:val="20"/>
        </w:rPr>
      </w:pPr>
      <w:bookmarkStart w:id="18" w:name="_Toc309320849"/>
      <w:bookmarkStart w:id="19" w:name="_Toc181602497"/>
      <w:r w:rsidRPr="00CC4D32">
        <w:rPr>
          <w:rFonts w:cstheme="minorHAnsi"/>
          <w:sz w:val="20"/>
          <w:szCs w:val="20"/>
        </w:rPr>
        <w:t>Zarządzalne urządzenia sieciowe z obsługą VLAN, MACsec, standardu 802.1X</w:t>
      </w:r>
      <w:bookmarkEnd w:id="18"/>
      <w:bookmarkEnd w:id="19"/>
    </w:p>
    <w:tbl>
      <w:tblPr>
        <w:tblW w:w="0" w:type="auto"/>
        <w:tblBorders>
          <w:top w:val="single" w:sz="6" w:space="0" w:color="auto"/>
          <w:left w:val="single" w:sz="6" w:space="0" w:color="auto"/>
          <w:bottom w:val="single" w:sz="6" w:space="0" w:color="auto"/>
          <w:right w:val="single" w:sz="6" w:space="0" w:color="auto"/>
        </w:tblBorders>
        <w:tblLayout w:type="fixed"/>
        <w:tblLook w:val="0400" w:firstRow="0" w:lastRow="0" w:firstColumn="0" w:lastColumn="0" w:noHBand="0" w:noVBand="1"/>
      </w:tblPr>
      <w:tblGrid>
        <w:gridCol w:w="2415"/>
        <w:gridCol w:w="7185"/>
      </w:tblGrid>
      <w:tr w:rsidR="001704DF" w:rsidRPr="00CC4D32" w14:paraId="119962F8" w14:textId="77777777" w:rsidTr="00027DA6">
        <w:trPr>
          <w:trHeight w:val="39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vAlign w:val="center"/>
          </w:tcPr>
          <w:p w14:paraId="1C121265" w14:textId="77777777" w:rsidR="001704DF" w:rsidRPr="00CC4D32" w:rsidRDefault="001704DF" w:rsidP="00CF4F5D">
            <w:pPr>
              <w:spacing w:line="276" w:lineRule="auto"/>
              <w:jc w:val="center"/>
              <w:rPr>
                <w:rFonts w:asciiTheme="minorHAnsi" w:hAnsiTheme="minorHAnsi" w:cstheme="minorHAnsi"/>
                <w:color w:val="000000" w:themeColor="text1"/>
                <w:sz w:val="20"/>
                <w:szCs w:val="20"/>
              </w:rPr>
            </w:pPr>
            <w:r w:rsidRPr="00CC4D32">
              <w:rPr>
                <w:rFonts w:asciiTheme="minorHAnsi" w:hAnsiTheme="minorHAnsi" w:cstheme="minorHAnsi"/>
                <w:b/>
                <w:bCs/>
                <w:color w:val="000000" w:themeColor="text1"/>
                <w:sz w:val="20"/>
                <w:szCs w:val="20"/>
              </w:rPr>
              <w:t>Nazwa</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vAlign w:val="center"/>
          </w:tcPr>
          <w:p w14:paraId="7C587751" w14:textId="77777777" w:rsidR="001704DF" w:rsidRPr="00CC4D32" w:rsidRDefault="001704DF" w:rsidP="00CF4F5D">
            <w:pPr>
              <w:spacing w:line="276" w:lineRule="auto"/>
              <w:rPr>
                <w:rFonts w:asciiTheme="minorHAnsi" w:hAnsiTheme="minorHAnsi" w:cstheme="minorHAnsi"/>
                <w:color w:val="000000" w:themeColor="text1"/>
                <w:sz w:val="20"/>
                <w:szCs w:val="20"/>
              </w:rPr>
            </w:pPr>
          </w:p>
          <w:p w14:paraId="68E65B54" w14:textId="77777777" w:rsidR="001704DF" w:rsidRPr="00CC4D32" w:rsidRDefault="001704DF" w:rsidP="00CF4F5D">
            <w:pPr>
              <w:spacing w:line="276" w:lineRule="auto"/>
              <w:jc w:val="center"/>
              <w:rPr>
                <w:rFonts w:asciiTheme="minorHAnsi" w:hAnsiTheme="minorHAnsi" w:cstheme="minorHAnsi"/>
                <w:color w:val="000000" w:themeColor="text1"/>
                <w:sz w:val="20"/>
                <w:szCs w:val="20"/>
              </w:rPr>
            </w:pPr>
            <w:r w:rsidRPr="00CC4D32">
              <w:rPr>
                <w:rFonts w:asciiTheme="minorHAnsi" w:hAnsiTheme="minorHAnsi" w:cstheme="minorHAnsi"/>
                <w:b/>
                <w:bCs/>
                <w:color w:val="000000" w:themeColor="text1"/>
                <w:sz w:val="20"/>
                <w:szCs w:val="20"/>
              </w:rPr>
              <w:t>Minimalne wymagania dla sprzętu</w:t>
            </w:r>
          </w:p>
          <w:p w14:paraId="684A9DEC" w14:textId="77777777" w:rsidR="001704DF" w:rsidRPr="00CC4D32" w:rsidRDefault="001704DF" w:rsidP="00CF4F5D">
            <w:pPr>
              <w:spacing w:line="276" w:lineRule="auto"/>
              <w:rPr>
                <w:rFonts w:asciiTheme="minorHAnsi" w:hAnsiTheme="minorHAnsi" w:cstheme="minorHAnsi"/>
                <w:color w:val="000000" w:themeColor="text1"/>
                <w:sz w:val="20"/>
                <w:szCs w:val="20"/>
              </w:rPr>
            </w:pPr>
          </w:p>
        </w:tc>
      </w:tr>
      <w:tr w:rsidR="001704DF" w:rsidRPr="00CC4D32" w14:paraId="6F9B238A"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4767DB7" w14:textId="77777777" w:rsidR="001704DF" w:rsidRPr="00CC4D32" w:rsidRDefault="001704DF" w:rsidP="00CF4F5D">
            <w:pPr>
              <w:spacing w:line="276" w:lineRule="auto"/>
              <w:jc w:val="center"/>
              <w:rPr>
                <w:rFonts w:asciiTheme="minorHAnsi" w:hAnsiTheme="minorHAnsi" w:cstheme="minorHAnsi"/>
                <w:color w:val="000000" w:themeColor="text1"/>
                <w:sz w:val="20"/>
                <w:szCs w:val="20"/>
              </w:rPr>
            </w:pPr>
            <w:r w:rsidRPr="00CC4D32">
              <w:rPr>
                <w:rFonts w:asciiTheme="minorHAnsi" w:hAnsiTheme="minorHAnsi" w:cstheme="minorHAnsi"/>
                <w:b/>
                <w:bCs/>
                <w:color w:val="000000" w:themeColor="text1"/>
                <w:sz w:val="20"/>
                <w:szCs w:val="20"/>
              </w:rPr>
              <w:t>Typ</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0C1A31C"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Zarządzalne urządzenia sieciowe z obsługą VLAN, MACsec, standardu 802.1X dla Jednostek Podległych</w:t>
            </w:r>
          </w:p>
        </w:tc>
      </w:tr>
      <w:tr w:rsidR="001704DF" w:rsidRPr="00CC4D32" w14:paraId="5C97B5F3"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DAF5214" w14:textId="77777777" w:rsidR="001704DF" w:rsidRPr="00CC4D32" w:rsidRDefault="001704DF" w:rsidP="00CF4F5D">
            <w:pPr>
              <w:spacing w:line="276" w:lineRule="auto"/>
              <w:jc w:val="center"/>
              <w:rPr>
                <w:rFonts w:asciiTheme="minorHAnsi" w:hAnsiTheme="minorHAnsi" w:cstheme="minorHAnsi"/>
                <w:sz w:val="20"/>
                <w:szCs w:val="20"/>
              </w:rPr>
            </w:pPr>
            <w:r w:rsidRPr="00CC4D32">
              <w:rPr>
                <w:rStyle w:val="normaltextrun"/>
                <w:rFonts w:asciiTheme="minorHAnsi" w:hAnsiTheme="minorHAnsi" w:cstheme="minorHAnsi"/>
                <w:b/>
                <w:bCs/>
                <w:color w:val="000000" w:themeColor="text1"/>
                <w:sz w:val="20"/>
                <w:szCs w:val="20"/>
              </w:rPr>
              <w:t>Porty</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9ECA74D" w14:textId="77777777" w:rsidR="001704DF" w:rsidRPr="00CC4D32" w:rsidRDefault="001704DF" w:rsidP="00244360">
            <w:pPr>
              <w:pStyle w:val="Akapitzlist"/>
              <w:numPr>
                <w:ilvl w:val="0"/>
                <w:numId w:val="60"/>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Min. 24 portów PoE 10/100/1000 Mbps PoE+</w:t>
            </w:r>
          </w:p>
          <w:p w14:paraId="46DB0D3D" w14:textId="77777777" w:rsidR="001704DF" w:rsidRPr="00CC4D32" w:rsidRDefault="001704DF" w:rsidP="00244360">
            <w:pPr>
              <w:pStyle w:val="Akapitzlist"/>
              <w:numPr>
                <w:ilvl w:val="0"/>
                <w:numId w:val="60"/>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Min. 4 dedykowane porty SFP</w:t>
            </w:r>
          </w:p>
        </w:tc>
      </w:tr>
      <w:tr w:rsidR="001704DF" w:rsidRPr="00CC4D32" w14:paraId="2D20AF0E" w14:textId="77777777" w:rsidTr="00027DA6">
        <w:trPr>
          <w:trHeight w:val="30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32C0E7C"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r w:rsidRPr="00CC4D32">
              <w:rPr>
                <w:rStyle w:val="normaltextrun"/>
                <w:rFonts w:asciiTheme="minorHAnsi" w:hAnsiTheme="minorHAnsi" w:cstheme="minorHAnsi"/>
                <w:b/>
                <w:bCs/>
                <w:color w:val="000000" w:themeColor="text1"/>
                <w:sz w:val="20"/>
                <w:szCs w:val="20"/>
              </w:rPr>
              <w:t>Wymagane standardy, protokoły oraz funkcje</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C347168" w14:textId="77777777" w:rsidR="001704DF" w:rsidRPr="00CC4D32" w:rsidRDefault="001704DF" w:rsidP="00244360">
            <w:pPr>
              <w:pStyle w:val="Akapitzlist"/>
              <w:numPr>
                <w:ilvl w:val="0"/>
                <w:numId w:val="5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IEEE 802.3 10 BASE-T</w:t>
            </w:r>
          </w:p>
          <w:p w14:paraId="52EF6BC3" w14:textId="77777777" w:rsidR="001704DF" w:rsidRPr="00CC4D32" w:rsidRDefault="001704DF" w:rsidP="00244360">
            <w:pPr>
              <w:pStyle w:val="Akapitzlist"/>
              <w:numPr>
                <w:ilvl w:val="0"/>
                <w:numId w:val="5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IEEE 802.3u 100BASE-TX</w:t>
            </w:r>
          </w:p>
          <w:p w14:paraId="4605EE88" w14:textId="77777777" w:rsidR="001704DF" w:rsidRPr="00CC4D32" w:rsidRDefault="001704DF" w:rsidP="00244360">
            <w:pPr>
              <w:pStyle w:val="Akapitzlist"/>
              <w:numPr>
                <w:ilvl w:val="0"/>
                <w:numId w:val="5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EEE 802.3ab 1000BASE-T</w:t>
            </w:r>
          </w:p>
          <w:p w14:paraId="6C9CB750" w14:textId="77777777" w:rsidR="001704DF" w:rsidRPr="00CC4D32" w:rsidRDefault="001704DF" w:rsidP="00244360">
            <w:pPr>
              <w:pStyle w:val="Akapitzlist"/>
              <w:numPr>
                <w:ilvl w:val="0"/>
                <w:numId w:val="5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IEEE 802.3z 1000BASE-X</w:t>
            </w:r>
          </w:p>
          <w:p w14:paraId="53316515" w14:textId="77777777" w:rsidR="001704DF" w:rsidRPr="009A1D18" w:rsidRDefault="001704DF" w:rsidP="00244360">
            <w:pPr>
              <w:pStyle w:val="Akapitzlist"/>
              <w:numPr>
                <w:ilvl w:val="0"/>
                <w:numId w:val="59"/>
              </w:numPr>
              <w:spacing w:after="0"/>
              <w:rPr>
                <w:rFonts w:asciiTheme="minorHAnsi" w:hAnsiTheme="minorHAnsi" w:cstheme="minorHAnsi"/>
                <w:color w:val="000000" w:themeColor="text1"/>
                <w:sz w:val="20"/>
                <w:szCs w:val="20"/>
                <w:lang w:val="en-GB"/>
              </w:rPr>
            </w:pPr>
            <w:r w:rsidRPr="009A1D18">
              <w:rPr>
                <w:rFonts w:asciiTheme="minorHAnsi" w:hAnsiTheme="minorHAnsi" w:cstheme="minorHAnsi"/>
                <w:color w:val="000000" w:themeColor="text1"/>
                <w:sz w:val="20"/>
                <w:szCs w:val="20"/>
                <w:lang w:val="en-GB"/>
              </w:rPr>
              <w:t>IEEE 802.3x full-duplex flow control</w:t>
            </w:r>
          </w:p>
          <w:p w14:paraId="28FFBB8F" w14:textId="77777777" w:rsidR="001704DF" w:rsidRPr="00CC4D32" w:rsidRDefault="001704DF" w:rsidP="00244360">
            <w:pPr>
              <w:pStyle w:val="Akapitzlist"/>
              <w:numPr>
                <w:ilvl w:val="0"/>
                <w:numId w:val="5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IEEE 802.3az (EEE)</w:t>
            </w:r>
          </w:p>
          <w:p w14:paraId="75CB2A1F" w14:textId="77777777" w:rsidR="001704DF" w:rsidRPr="00CC4D32" w:rsidRDefault="001704DF" w:rsidP="00244360">
            <w:pPr>
              <w:pStyle w:val="Akapitzlist"/>
              <w:numPr>
                <w:ilvl w:val="0"/>
                <w:numId w:val="5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IEEE 802.3af </w:t>
            </w:r>
          </w:p>
          <w:p w14:paraId="0E1BEAEA" w14:textId="77777777" w:rsidR="001704DF" w:rsidRPr="00CC4D32" w:rsidRDefault="001704DF" w:rsidP="00244360">
            <w:pPr>
              <w:pStyle w:val="Akapitzlist"/>
              <w:numPr>
                <w:ilvl w:val="0"/>
                <w:numId w:val="5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IEEE 802.3at </w:t>
            </w:r>
          </w:p>
          <w:p w14:paraId="600FCC07" w14:textId="77777777" w:rsidR="001704DF" w:rsidRPr="009A1D18" w:rsidRDefault="001704DF" w:rsidP="00244360">
            <w:pPr>
              <w:pStyle w:val="Akapitzlist"/>
              <w:numPr>
                <w:ilvl w:val="0"/>
                <w:numId w:val="59"/>
              </w:numPr>
              <w:spacing w:after="0"/>
              <w:rPr>
                <w:rFonts w:asciiTheme="minorHAnsi" w:hAnsiTheme="minorHAnsi" w:cstheme="minorHAnsi"/>
                <w:color w:val="000000" w:themeColor="text1"/>
                <w:sz w:val="20"/>
                <w:szCs w:val="20"/>
                <w:lang w:val="en-GB"/>
              </w:rPr>
            </w:pPr>
            <w:r w:rsidRPr="009A1D18">
              <w:rPr>
                <w:rFonts w:asciiTheme="minorHAnsi" w:hAnsiTheme="minorHAnsi" w:cstheme="minorHAnsi"/>
                <w:color w:val="000000" w:themeColor="text1"/>
                <w:sz w:val="20"/>
                <w:szCs w:val="20"/>
                <w:lang w:val="en-GB"/>
              </w:rPr>
              <w:t>IEEE 8021.Q VLAN (256 groups, Static)</w:t>
            </w:r>
          </w:p>
          <w:p w14:paraId="59130B26" w14:textId="77777777" w:rsidR="001704DF" w:rsidRPr="009A1D18" w:rsidRDefault="001704DF" w:rsidP="00244360">
            <w:pPr>
              <w:pStyle w:val="Akapitzlist"/>
              <w:numPr>
                <w:ilvl w:val="0"/>
                <w:numId w:val="59"/>
              </w:numPr>
              <w:spacing w:after="0"/>
              <w:rPr>
                <w:rFonts w:asciiTheme="minorHAnsi" w:hAnsiTheme="minorHAnsi" w:cstheme="minorHAnsi"/>
                <w:color w:val="000000" w:themeColor="text1"/>
                <w:sz w:val="20"/>
                <w:szCs w:val="20"/>
                <w:lang w:val="en-GB"/>
              </w:rPr>
            </w:pPr>
            <w:r w:rsidRPr="009A1D18">
              <w:rPr>
                <w:rFonts w:asciiTheme="minorHAnsi" w:hAnsiTheme="minorHAnsi" w:cstheme="minorHAnsi"/>
                <w:color w:val="000000" w:themeColor="text1"/>
                <w:sz w:val="20"/>
                <w:szCs w:val="20"/>
                <w:lang w:val="en-GB"/>
              </w:rPr>
              <w:t>IEEE 802.1p Class of Service (CoS)</w:t>
            </w:r>
          </w:p>
          <w:p w14:paraId="4A9F8C24" w14:textId="77777777" w:rsidR="001704DF" w:rsidRPr="00CC4D32" w:rsidRDefault="001704DF" w:rsidP="00244360">
            <w:pPr>
              <w:pStyle w:val="Akapitzlist"/>
              <w:numPr>
                <w:ilvl w:val="0"/>
                <w:numId w:val="5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8 kolejek sprzętowych </w:t>
            </w:r>
          </w:p>
          <w:p w14:paraId="65D02B06" w14:textId="77777777" w:rsidR="001704DF" w:rsidRPr="00CC4D32" w:rsidRDefault="001704DF" w:rsidP="00244360">
            <w:pPr>
              <w:pStyle w:val="Akapitzlist"/>
              <w:numPr>
                <w:ilvl w:val="0"/>
                <w:numId w:val="5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Port-based QoS</w:t>
            </w:r>
          </w:p>
          <w:p w14:paraId="7E0F7F3C" w14:textId="77777777" w:rsidR="001704DF" w:rsidRPr="009A1D18" w:rsidRDefault="001704DF" w:rsidP="00244360">
            <w:pPr>
              <w:pStyle w:val="Akapitzlist"/>
              <w:numPr>
                <w:ilvl w:val="0"/>
                <w:numId w:val="59"/>
              </w:numPr>
              <w:spacing w:after="0"/>
              <w:rPr>
                <w:rFonts w:asciiTheme="minorHAnsi" w:hAnsiTheme="minorHAnsi" w:cstheme="minorHAnsi"/>
                <w:color w:val="000000" w:themeColor="text1"/>
                <w:sz w:val="20"/>
                <w:szCs w:val="20"/>
                <w:lang w:val="en-GB"/>
              </w:rPr>
            </w:pPr>
            <w:r w:rsidRPr="009A1D18">
              <w:rPr>
                <w:rFonts w:asciiTheme="minorHAnsi" w:hAnsiTheme="minorHAnsi" w:cstheme="minorHAnsi"/>
                <w:color w:val="000000" w:themeColor="text1"/>
                <w:sz w:val="20"/>
                <w:szCs w:val="20"/>
                <w:lang w:val="en-GB"/>
              </w:rPr>
              <w:t>IEEE 802.3ad Static or Dynamic Link Aggregation (LACP)</w:t>
            </w:r>
          </w:p>
          <w:p w14:paraId="33911CE1" w14:textId="77777777" w:rsidR="001704DF" w:rsidRPr="00CC4D32" w:rsidRDefault="001704DF" w:rsidP="00244360">
            <w:pPr>
              <w:pStyle w:val="Akapitzlist"/>
              <w:numPr>
                <w:ilvl w:val="0"/>
                <w:numId w:val="5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IEEE 802.1D Spanning Tree Protocol</w:t>
            </w:r>
          </w:p>
          <w:p w14:paraId="610DB5C8" w14:textId="77777777" w:rsidR="001704DF" w:rsidRPr="009A1D18" w:rsidRDefault="001704DF" w:rsidP="00244360">
            <w:pPr>
              <w:pStyle w:val="Akapitzlist"/>
              <w:numPr>
                <w:ilvl w:val="0"/>
                <w:numId w:val="59"/>
              </w:numPr>
              <w:spacing w:after="0"/>
              <w:rPr>
                <w:rFonts w:asciiTheme="minorHAnsi" w:hAnsiTheme="minorHAnsi" w:cstheme="minorHAnsi"/>
                <w:color w:val="000000" w:themeColor="text1"/>
                <w:sz w:val="20"/>
                <w:szCs w:val="20"/>
                <w:lang w:val="en-GB"/>
              </w:rPr>
            </w:pPr>
            <w:r w:rsidRPr="009A1D18">
              <w:rPr>
                <w:rFonts w:asciiTheme="minorHAnsi" w:hAnsiTheme="minorHAnsi" w:cstheme="minorHAnsi"/>
                <w:color w:val="000000" w:themeColor="text1"/>
                <w:sz w:val="20"/>
                <w:szCs w:val="20"/>
                <w:lang w:val="en-GB"/>
              </w:rPr>
              <w:t>IEEE 802.1w Rapid Spanning Tree Protocol</w:t>
            </w:r>
          </w:p>
          <w:p w14:paraId="6603B5E3" w14:textId="77777777" w:rsidR="001704DF" w:rsidRPr="009A1D18" w:rsidRDefault="001704DF" w:rsidP="00244360">
            <w:pPr>
              <w:pStyle w:val="Akapitzlist"/>
              <w:numPr>
                <w:ilvl w:val="0"/>
                <w:numId w:val="59"/>
              </w:numPr>
              <w:spacing w:after="0"/>
              <w:rPr>
                <w:rFonts w:asciiTheme="minorHAnsi" w:hAnsiTheme="minorHAnsi" w:cstheme="minorHAnsi"/>
                <w:color w:val="000000" w:themeColor="text1"/>
                <w:sz w:val="20"/>
                <w:szCs w:val="20"/>
                <w:lang w:val="en-GB"/>
              </w:rPr>
            </w:pPr>
            <w:r w:rsidRPr="009A1D18">
              <w:rPr>
                <w:rFonts w:asciiTheme="minorHAnsi" w:hAnsiTheme="minorHAnsi" w:cstheme="minorHAnsi"/>
                <w:color w:val="000000" w:themeColor="text1"/>
                <w:sz w:val="20"/>
                <w:szCs w:val="20"/>
                <w:lang w:val="en-GB"/>
              </w:rPr>
              <w:t>IEEE 802.1s Multiple Spanning Tree Protocol</w:t>
            </w:r>
          </w:p>
          <w:p w14:paraId="3765A573" w14:textId="77777777" w:rsidR="001704DF" w:rsidRPr="00CC4D32" w:rsidRDefault="001704DF" w:rsidP="00244360">
            <w:pPr>
              <w:pStyle w:val="Akapitzlist"/>
              <w:numPr>
                <w:ilvl w:val="0"/>
                <w:numId w:val="5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SNMP v1, v2c, v3</w:t>
            </w:r>
          </w:p>
          <w:p w14:paraId="5188FA67" w14:textId="77777777" w:rsidR="001704DF" w:rsidRPr="00CC4D32" w:rsidRDefault="001704DF" w:rsidP="00244360">
            <w:pPr>
              <w:pStyle w:val="Akapitzlist"/>
              <w:numPr>
                <w:ilvl w:val="0"/>
                <w:numId w:val="5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RFC 1213 MIB II</w:t>
            </w:r>
          </w:p>
          <w:p w14:paraId="0EFB2227" w14:textId="77777777" w:rsidR="001704DF" w:rsidRPr="00CC4D32" w:rsidRDefault="001704DF" w:rsidP="00244360">
            <w:pPr>
              <w:pStyle w:val="Akapitzlist"/>
              <w:numPr>
                <w:ilvl w:val="0"/>
                <w:numId w:val="5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RFC 1643 Ethernet Interface MIB</w:t>
            </w:r>
          </w:p>
          <w:p w14:paraId="5359F8C0" w14:textId="77777777" w:rsidR="001704DF" w:rsidRPr="00CC4D32" w:rsidRDefault="001704DF" w:rsidP="00244360">
            <w:pPr>
              <w:pStyle w:val="Akapitzlist"/>
              <w:numPr>
                <w:ilvl w:val="0"/>
                <w:numId w:val="5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RFC 1493 Bridge MIB</w:t>
            </w:r>
          </w:p>
          <w:p w14:paraId="3DA8BBA3" w14:textId="77777777" w:rsidR="001704DF" w:rsidRPr="00CC4D32" w:rsidRDefault="001704DF" w:rsidP="00244360">
            <w:pPr>
              <w:pStyle w:val="Akapitzlist"/>
              <w:numPr>
                <w:ilvl w:val="0"/>
                <w:numId w:val="5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RFC 2131 DHCP client</w:t>
            </w:r>
          </w:p>
          <w:p w14:paraId="0D33268C" w14:textId="77777777" w:rsidR="001704DF" w:rsidRPr="00CC4D32" w:rsidRDefault="001704DF" w:rsidP="00244360">
            <w:pPr>
              <w:pStyle w:val="Akapitzlist"/>
              <w:numPr>
                <w:ilvl w:val="0"/>
                <w:numId w:val="5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IEEE 802.1x (RADIUS)</w:t>
            </w:r>
          </w:p>
          <w:p w14:paraId="7E5A8386" w14:textId="77777777" w:rsidR="001704DF" w:rsidRPr="00CC4D32" w:rsidRDefault="001704DF" w:rsidP="00244360">
            <w:pPr>
              <w:pStyle w:val="Akapitzlist"/>
              <w:numPr>
                <w:ilvl w:val="0"/>
                <w:numId w:val="5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RADIUS accounting</w:t>
            </w:r>
          </w:p>
          <w:p w14:paraId="7174B47F" w14:textId="77777777" w:rsidR="001704DF" w:rsidRPr="00CC4D32" w:rsidRDefault="001704DF" w:rsidP="00244360">
            <w:pPr>
              <w:pStyle w:val="Akapitzlist"/>
              <w:numPr>
                <w:ilvl w:val="0"/>
                <w:numId w:val="5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IEEE 802.1x Dynamic VLAN Assignment</w:t>
            </w:r>
          </w:p>
          <w:p w14:paraId="253D600E" w14:textId="77777777" w:rsidR="001704DF" w:rsidRPr="00CC4D32" w:rsidRDefault="001704DF" w:rsidP="00244360">
            <w:pPr>
              <w:pStyle w:val="Akapitzlist"/>
              <w:numPr>
                <w:ilvl w:val="0"/>
                <w:numId w:val="5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HTTPS/SSL: Secure HTTP GUI</w:t>
            </w:r>
          </w:p>
          <w:p w14:paraId="3E9AAC90" w14:textId="77777777" w:rsidR="001704DF" w:rsidRPr="009A1D18" w:rsidRDefault="001704DF" w:rsidP="00244360">
            <w:pPr>
              <w:pStyle w:val="Akapitzlist"/>
              <w:numPr>
                <w:ilvl w:val="0"/>
                <w:numId w:val="59"/>
              </w:numPr>
              <w:spacing w:after="0"/>
              <w:rPr>
                <w:rFonts w:asciiTheme="minorHAnsi" w:hAnsiTheme="minorHAnsi" w:cstheme="minorHAnsi"/>
                <w:color w:val="000000" w:themeColor="text1"/>
                <w:sz w:val="20"/>
                <w:szCs w:val="20"/>
                <w:lang w:val="en-GB"/>
              </w:rPr>
            </w:pPr>
            <w:r w:rsidRPr="009A1D18">
              <w:rPr>
                <w:rFonts w:asciiTheme="minorHAnsi" w:hAnsiTheme="minorHAnsi" w:cstheme="minorHAnsi"/>
                <w:color w:val="000000" w:themeColor="text1"/>
                <w:sz w:val="20"/>
                <w:szCs w:val="20"/>
                <w:lang w:val="en-GB"/>
              </w:rPr>
              <w:t>Layer 3 (DSCP) Quality of Service (QoS)</w:t>
            </w:r>
          </w:p>
          <w:p w14:paraId="4EDAE1FC" w14:textId="77777777" w:rsidR="001704DF" w:rsidRPr="00CC4D32" w:rsidRDefault="001704DF" w:rsidP="00244360">
            <w:pPr>
              <w:pStyle w:val="Akapitzlist"/>
              <w:numPr>
                <w:ilvl w:val="0"/>
                <w:numId w:val="5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TACACS+</w:t>
            </w:r>
          </w:p>
          <w:p w14:paraId="3E1C59F0" w14:textId="77777777" w:rsidR="001704DF" w:rsidRPr="009A1D18" w:rsidRDefault="001704DF" w:rsidP="00244360">
            <w:pPr>
              <w:pStyle w:val="Akapitzlist"/>
              <w:numPr>
                <w:ilvl w:val="0"/>
                <w:numId w:val="59"/>
              </w:numPr>
              <w:spacing w:after="0"/>
              <w:rPr>
                <w:rFonts w:asciiTheme="minorHAnsi" w:hAnsiTheme="minorHAnsi" w:cstheme="minorHAnsi"/>
                <w:color w:val="000000" w:themeColor="text1"/>
                <w:sz w:val="20"/>
                <w:szCs w:val="20"/>
                <w:lang w:val="en-GB"/>
              </w:rPr>
            </w:pPr>
            <w:r w:rsidRPr="009A1D18">
              <w:rPr>
                <w:rFonts w:asciiTheme="minorHAnsi" w:hAnsiTheme="minorHAnsi" w:cstheme="minorHAnsi"/>
                <w:color w:val="000000" w:themeColor="text1"/>
                <w:sz w:val="20"/>
                <w:szCs w:val="20"/>
                <w:lang w:val="en-GB"/>
              </w:rPr>
              <w:t>Port-based security by locked MAC addresses</w:t>
            </w:r>
          </w:p>
          <w:p w14:paraId="60B31A69" w14:textId="77777777" w:rsidR="001704DF" w:rsidRPr="00CC4D32" w:rsidRDefault="001704DF" w:rsidP="00244360">
            <w:pPr>
              <w:pStyle w:val="Akapitzlist"/>
              <w:numPr>
                <w:ilvl w:val="0"/>
                <w:numId w:val="5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TCP/UDP-based priority mapping</w:t>
            </w:r>
          </w:p>
          <w:p w14:paraId="52092042" w14:textId="77777777" w:rsidR="001704DF" w:rsidRPr="00CC4D32" w:rsidRDefault="001704DF" w:rsidP="00244360">
            <w:pPr>
              <w:pStyle w:val="Akapitzlist"/>
              <w:numPr>
                <w:ilvl w:val="0"/>
                <w:numId w:val="5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IGMP snooping v1, v2, v3</w:t>
            </w:r>
          </w:p>
          <w:p w14:paraId="43277651" w14:textId="77777777" w:rsidR="001704DF" w:rsidRPr="00CC4D32" w:rsidRDefault="001704DF" w:rsidP="00244360">
            <w:pPr>
              <w:pStyle w:val="Akapitzlist"/>
              <w:numPr>
                <w:ilvl w:val="0"/>
                <w:numId w:val="5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MLD snooping</w:t>
            </w:r>
          </w:p>
          <w:p w14:paraId="5BF2E24F" w14:textId="77777777" w:rsidR="001704DF" w:rsidRPr="00CC4D32" w:rsidRDefault="001704DF" w:rsidP="00244360">
            <w:pPr>
              <w:pStyle w:val="Akapitzlist"/>
              <w:numPr>
                <w:ilvl w:val="0"/>
                <w:numId w:val="5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ACL</w:t>
            </w:r>
          </w:p>
          <w:p w14:paraId="0FE0C539" w14:textId="77777777" w:rsidR="001704DF" w:rsidRPr="00CC4D32" w:rsidRDefault="001704DF" w:rsidP="00244360">
            <w:pPr>
              <w:pStyle w:val="Akapitzlist"/>
              <w:numPr>
                <w:ilvl w:val="0"/>
                <w:numId w:val="5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Ograniczenie przepustowości na wejściu oraz wyjściu</w:t>
            </w:r>
          </w:p>
          <w:p w14:paraId="3CFACAFD" w14:textId="77777777" w:rsidR="001704DF" w:rsidRPr="00CC4D32" w:rsidRDefault="001704DF" w:rsidP="00244360">
            <w:pPr>
              <w:pStyle w:val="Akapitzlist"/>
              <w:numPr>
                <w:ilvl w:val="0"/>
                <w:numId w:val="5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SNTP</w:t>
            </w:r>
          </w:p>
          <w:p w14:paraId="7C4A16FC" w14:textId="77777777" w:rsidR="001704DF" w:rsidRPr="00CC4D32" w:rsidRDefault="001704DF" w:rsidP="00244360">
            <w:pPr>
              <w:pStyle w:val="Akapitzlist"/>
              <w:numPr>
                <w:ilvl w:val="0"/>
                <w:numId w:val="5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DNS</w:t>
            </w:r>
          </w:p>
          <w:p w14:paraId="4160C1E6" w14:textId="77777777" w:rsidR="001704DF" w:rsidRPr="00CC4D32" w:rsidRDefault="001704DF" w:rsidP="00244360">
            <w:pPr>
              <w:pStyle w:val="Akapitzlist"/>
              <w:numPr>
                <w:ilvl w:val="0"/>
                <w:numId w:val="5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Ochrona przed DoS oraz Auto DoS</w:t>
            </w:r>
          </w:p>
          <w:p w14:paraId="37FB743D" w14:textId="77777777" w:rsidR="001704DF" w:rsidRPr="00CC4D32" w:rsidRDefault="001704DF" w:rsidP="00244360">
            <w:pPr>
              <w:pStyle w:val="Akapitzlist"/>
              <w:numPr>
                <w:ilvl w:val="0"/>
                <w:numId w:val="5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lastRenderedPageBreak/>
              <w:t>static Routing</w:t>
            </w:r>
          </w:p>
          <w:p w14:paraId="44A72047" w14:textId="77777777" w:rsidR="001704DF" w:rsidRPr="00CC4D32" w:rsidRDefault="001704DF" w:rsidP="00244360">
            <w:pPr>
              <w:pStyle w:val="Akapitzlist"/>
              <w:numPr>
                <w:ilvl w:val="0"/>
                <w:numId w:val="5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DHCP snooping</w:t>
            </w:r>
          </w:p>
          <w:p w14:paraId="5A8E0EA5" w14:textId="77777777" w:rsidR="001704DF" w:rsidRPr="00CC4D32" w:rsidRDefault="001704DF" w:rsidP="00244360">
            <w:pPr>
              <w:pStyle w:val="Akapitzlist"/>
              <w:numPr>
                <w:ilvl w:val="0"/>
                <w:numId w:val="5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Protocol and MAC-based VLAN</w:t>
            </w:r>
          </w:p>
          <w:p w14:paraId="16D4BB64" w14:textId="77777777" w:rsidR="001704DF" w:rsidRPr="00CC4D32" w:rsidRDefault="001704DF" w:rsidP="00244360">
            <w:pPr>
              <w:pStyle w:val="Akapitzlist"/>
              <w:numPr>
                <w:ilvl w:val="0"/>
                <w:numId w:val="5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Auto-Video VLAN</w:t>
            </w:r>
          </w:p>
          <w:p w14:paraId="7A25B0EF" w14:textId="77777777" w:rsidR="001704DF" w:rsidRPr="00CC4D32" w:rsidRDefault="001704DF" w:rsidP="00244360">
            <w:pPr>
              <w:pStyle w:val="Akapitzlist"/>
              <w:numPr>
                <w:ilvl w:val="0"/>
                <w:numId w:val="5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Auto-Voice VLAN</w:t>
            </w:r>
          </w:p>
          <w:p w14:paraId="1301B737" w14:textId="77777777" w:rsidR="001704DF" w:rsidRPr="00CC4D32" w:rsidRDefault="001704DF" w:rsidP="00244360">
            <w:pPr>
              <w:pStyle w:val="Akapitzlist"/>
              <w:numPr>
                <w:ilvl w:val="0"/>
                <w:numId w:val="5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RMON group 1, 2, 3, 9</w:t>
            </w:r>
          </w:p>
          <w:p w14:paraId="43DE6C28" w14:textId="77777777" w:rsidR="001704DF" w:rsidRPr="00CC4D32" w:rsidRDefault="001704DF" w:rsidP="00244360">
            <w:pPr>
              <w:pStyle w:val="Akapitzlist"/>
              <w:numPr>
                <w:ilvl w:val="0"/>
                <w:numId w:val="5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Private Enterprise MIB</w:t>
            </w:r>
          </w:p>
          <w:p w14:paraId="46E816B1" w14:textId="77777777" w:rsidR="001704DF" w:rsidRPr="00CC4D32" w:rsidRDefault="001704DF" w:rsidP="00244360">
            <w:pPr>
              <w:pStyle w:val="Akapitzlist"/>
              <w:numPr>
                <w:ilvl w:val="0"/>
                <w:numId w:val="5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Port mirroring – many-to-one</w:t>
            </w:r>
          </w:p>
          <w:p w14:paraId="50BB6E2C" w14:textId="77777777" w:rsidR="001704DF" w:rsidRPr="00CC4D32" w:rsidRDefault="001704DF" w:rsidP="00244360">
            <w:pPr>
              <w:pStyle w:val="Akapitzlist"/>
              <w:numPr>
                <w:ilvl w:val="0"/>
                <w:numId w:val="5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IEEE 802.3ab LLDP</w:t>
            </w:r>
          </w:p>
          <w:p w14:paraId="417E8113" w14:textId="77777777" w:rsidR="001704DF" w:rsidRPr="00CC4D32" w:rsidRDefault="001704DF" w:rsidP="00244360">
            <w:pPr>
              <w:pStyle w:val="Akapitzlist"/>
              <w:numPr>
                <w:ilvl w:val="0"/>
                <w:numId w:val="5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LLDP-MED</w:t>
            </w:r>
          </w:p>
          <w:p w14:paraId="2D2A8FBE" w14:textId="77777777" w:rsidR="001704DF" w:rsidRPr="00CC4D32" w:rsidRDefault="001704DF" w:rsidP="00244360">
            <w:pPr>
              <w:pStyle w:val="Akapitzlist"/>
              <w:numPr>
                <w:ilvl w:val="0"/>
                <w:numId w:val="5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Protected ports</w:t>
            </w:r>
          </w:p>
          <w:p w14:paraId="54D93DB2" w14:textId="77777777" w:rsidR="001704DF" w:rsidRPr="00CC4D32" w:rsidRDefault="001704DF" w:rsidP="00244360">
            <w:pPr>
              <w:pStyle w:val="Akapitzlist"/>
              <w:numPr>
                <w:ilvl w:val="0"/>
                <w:numId w:val="5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Możliwość wykonania prostego testu okablowania</w:t>
            </w:r>
          </w:p>
        </w:tc>
      </w:tr>
      <w:tr w:rsidR="001704DF" w:rsidRPr="00CC4D32" w14:paraId="3F7B71CD" w14:textId="77777777" w:rsidTr="00027DA6">
        <w:trPr>
          <w:trHeight w:val="30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9E87A4F"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r w:rsidRPr="00CC4D32">
              <w:rPr>
                <w:rStyle w:val="normaltextrun"/>
                <w:rFonts w:asciiTheme="minorHAnsi" w:hAnsiTheme="minorHAnsi" w:cstheme="minorHAnsi"/>
                <w:b/>
                <w:bCs/>
                <w:color w:val="000000" w:themeColor="text1"/>
                <w:sz w:val="20"/>
                <w:szCs w:val="20"/>
              </w:rPr>
              <w:lastRenderedPageBreak/>
              <w:t>Funkcje oszczędności energi</w:t>
            </w:r>
            <w:r w:rsidR="00975410">
              <w:rPr>
                <w:rStyle w:val="normaltextrun"/>
                <w:rFonts w:asciiTheme="minorHAnsi" w:hAnsiTheme="minorHAnsi" w:cstheme="minorHAnsi"/>
                <w:b/>
                <w:bCs/>
                <w:color w:val="000000" w:themeColor="text1"/>
                <w:sz w:val="20"/>
                <w:szCs w:val="20"/>
              </w:rPr>
              <w:t>i</w:t>
            </w:r>
            <w:r w:rsidRPr="00CC4D32">
              <w:rPr>
                <w:rStyle w:val="normaltextrun"/>
                <w:rFonts w:asciiTheme="minorHAnsi" w:hAnsiTheme="minorHAnsi" w:cstheme="minorHAnsi"/>
                <w:b/>
                <w:bCs/>
                <w:color w:val="000000" w:themeColor="text1"/>
                <w:sz w:val="20"/>
                <w:szCs w:val="20"/>
              </w:rPr>
              <w:t>:</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6A91AD1" w14:textId="77777777" w:rsidR="001704DF" w:rsidRPr="00CC4D32" w:rsidRDefault="001704DF" w:rsidP="00244360">
            <w:pPr>
              <w:pStyle w:val="Akapitzlist"/>
              <w:numPr>
                <w:ilvl w:val="0"/>
                <w:numId w:val="59"/>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Zgodność z EEE (Energy Efficient Ethernet)</w:t>
            </w:r>
          </w:p>
          <w:p w14:paraId="60768FE7" w14:textId="77777777" w:rsidR="001704DF" w:rsidRPr="00CC4D32" w:rsidRDefault="001704DF" w:rsidP="00244360">
            <w:pPr>
              <w:pStyle w:val="Akapitzlist"/>
              <w:numPr>
                <w:ilvl w:val="0"/>
                <w:numId w:val="59"/>
              </w:numPr>
              <w:spacing w:after="0"/>
              <w:rPr>
                <w:rFonts w:asciiTheme="minorHAnsi" w:hAnsiTheme="minorHAnsi" w:cstheme="minorHAnsi"/>
                <w:color w:val="000000" w:themeColor="text1"/>
                <w:sz w:val="20"/>
                <w:szCs w:val="20"/>
              </w:rPr>
            </w:pPr>
            <w:r w:rsidRPr="00CC4D32">
              <w:rPr>
                <w:rFonts w:asciiTheme="minorHAnsi" w:hAnsiTheme="minorHAnsi" w:cstheme="minorHAnsi"/>
                <w:sz w:val="20"/>
                <w:szCs w:val="20"/>
              </w:rPr>
              <w:t>Obniżenie poboru energii w trybie bezczynności lub krótkiego kabla</w:t>
            </w:r>
          </w:p>
        </w:tc>
      </w:tr>
      <w:tr w:rsidR="001704DF" w:rsidRPr="00CC4D32" w14:paraId="579F2F98" w14:textId="77777777" w:rsidTr="00027DA6">
        <w:trPr>
          <w:trHeight w:val="30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7DC999FD"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r w:rsidRPr="00CC4D32">
              <w:rPr>
                <w:rStyle w:val="normaltextrun"/>
                <w:rFonts w:asciiTheme="minorHAnsi" w:hAnsiTheme="minorHAnsi" w:cstheme="minorHAnsi"/>
                <w:b/>
                <w:bCs/>
                <w:color w:val="000000" w:themeColor="text1"/>
                <w:sz w:val="20"/>
                <w:szCs w:val="20"/>
              </w:rPr>
              <w:t>Wymagana wydajność</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A257AEB" w14:textId="77777777" w:rsidR="001704DF" w:rsidRPr="00CC4D32" w:rsidRDefault="001704DF" w:rsidP="00244360">
            <w:pPr>
              <w:pStyle w:val="Akapitzlist"/>
              <w:numPr>
                <w:ilvl w:val="0"/>
                <w:numId w:val="58"/>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Magistrala 56 Gbps </w:t>
            </w:r>
          </w:p>
          <w:p w14:paraId="4AE95486" w14:textId="77777777" w:rsidR="001704DF" w:rsidRPr="00CC4D32" w:rsidRDefault="001704DF" w:rsidP="00244360">
            <w:pPr>
              <w:pStyle w:val="Akapitzlist"/>
              <w:numPr>
                <w:ilvl w:val="0"/>
                <w:numId w:val="58"/>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Budżet PoE: min. 380W</w:t>
            </w:r>
          </w:p>
          <w:p w14:paraId="745C79A2" w14:textId="77777777" w:rsidR="001704DF" w:rsidRPr="00CC4D32" w:rsidRDefault="001704DF" w:rsidP="00244360">
            <w:pPr>
              <w:pStyle w:val="Akapitzlist"/>
              <w:numPr>
                <w:ilvl w:val="0"/>
                <w:numId w:val="58"/>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Bufor pakietów: 1,5 MB</w:t>
            </w:r>
          </w:p>
          <w:p w14:paraId="1AB33DB4" w14:textId="77777777" w:rsidR="001704DF" w:rsidRPr="00CC4D32" w:rsidRDefault="001704DF" w:rsidP="00244360">
            <w:pPr>
              <w:pStyle w:val="Akapitzlist"/>
              <w:numPr>
                <w:ilvl w:val="0"/>
                <w:numId w:val="58"/>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Pamięć RAM min. 512 MB</w:t>
            </w:r>
          </w:p>
          <w:p w14:paraId="6952F3FC" w14:textId="77777777" w:rsidR="001704DF" w:rsidRPr="00CC4D32" w:rsidRDefault="001704DF" w:rsidP="00244360">
            <w:pPr>
              <w:pStyle w:val="Akapitzlist"/>
              <w:numPr>
                <w:ilvl w:val="0"/>
                <w:numId w:val="58"/>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Ilość MAC: 16 K </w:t>
            </w:r>
          </w:p>
          <w:p w14:paraId="2E670355" w14:textId="77777777" w:rsidR="001704DF" w:rsidRPr="00CC4D32" w:rsidRDefault="001704DF" w:rsidP="00244360">
            <w:pPr>
              <w:pStyle w:val="Akapitzlist"/>
              <w:numPr>
                <w:ilvl w:val="0"/>
                <w:numId w:val="58"/>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Ilość VLAN: min 256</w:t>
            </w:r>
          </w:p>
          <w:p w14:paraId="40F7A63A" w14:textId="77777777" w:rsidR="001704DF" w:rsidRPr="00CC4D32" w:rsidRDefault="001704DF" w:rsidP="00244360">
            <w:pPr>
              <w:pStyle w:val="Akapitzlist"/>
              <w:numPr>
                <w:ilvl w:val="0"/>
                <w:numId w:val="58"/>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Ilość LAG min.: 16</w:t>
            </w:r>
          </w:p>
          <w:p w14:paraId="77B0CA72" w14:textId="77777777" w:rsidR="001704DF" w:rsidRPr="00CC4D32" w:rsidRDefault="001704DF" w:rsidP="00244360">
            <w:pPr>
              <w:pStyle w:val="Akapitzlist"/>
              <w:numPr>
                <w:ilvl w:val="0"/>
                <w:numId w:val="58"/>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Ilość statycznych tras: 32</w:t>
            </w:r>
          </w:p>
          <w:p w14:paraId="54536D46" w14:textId="77777777" w:rsidR="001704DF" w:rsidRPr="00CC4D32" w:rsidRDefault="001704DF" w:rsidP="00244360">
            <w:pPr>
              <w:pStyle w:val="Akapitzlist"/>
              <w:numPr>
                <w:ilvl w:val="0"/>
                <w:numId w:val="58"/>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Ilość wpisów ARP: 512</w:t>
            </w:r>
          </w:p>
          <w:p w14:paraId="1F940BFF" w14:textId="77777777" w:rsidR="001704DF" w:rsidRPr="00CC4D32" w:rsidRDefault="001704DF" w:rsidP="00244360">
            <w:pPr>
              <w:pStyle w:val="Akapitzlist"/>
              <w:numPr>
                <w:ilvl w:val="0"/>
                <w:numId w:val="58"/>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Ilość ACLs (IPv4/IPv6): min 100</w:t>
            </w:r>
          </w:p>
          <w:p w14:paraId="0D9CE8E4" w14:textId="77777777" w:rsidR="001704DF" w:rsidRPr="00CC4D32" w:rsidRDefault="001704DF" w:rsidP="00244360">
            <w:pPr>
              <w:pStyle w:val="Akapitzlist"/>
              <w:numPr>
                <w:ilvl w:val="0"/>
                <w:numId w:val="58"/>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Ilość grup multicast: 512</w:t>
            </w:r>
          </w:p>
        </w:tc>
      </w:tr>
      <w:tr w:rsidR="001704DF" w:rsidRPr="00CC4D32" w14:paraId="44601B9D" w14:textId="77777777" w:rsidTr="00027DA6">
        <w:trPr>
          <w:trHeight w:val="1579"/>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0F1BFF9"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r w:rsidRPr="00CC4D32">
              <w:rPr>
                <w:rStyle w:val="normaltextrun"/>
                <w:rFonts w:asciiTheme="minorHAnsi" w:hAnsiTheme="minorHAnsi" w:cstheme="minorHAnsi"/>
                <w:b/>
                <w:bCs/>
                <w:color w:val="000000" w:themeColor="text1"/>
                <w:sz w:val="20"/>
                <w:szCs w:val="20"/>
              </w:rPr>
              <w:t>Gwarancja</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55E808F"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Czas bezawaryjnej pracy: min. 1 mln godzin</w:t>
            </w:r>
          </w:p>
          <w:p w14:paraId="3576C445" w14:textId="77777777" w:rsidR="001704DF" w:rsidRPr="00CC4D32" w:rsidRDefault="001704DF" w:rsidP="00CF4F5D">
            <w:pPr>
              <w:spacing w:line="276" w:lineRule="auto"/>
              <w:rPr>
                <w:rFonts w:asciiTheme="minorHAnsi" w:hAnsiTheme="minorHAnsi" w:cstheme="minorHAnsi"/>
                <w:color w:val="000000" w:themeColor="text1"/>
                <w:sz w:val="20"/>
                <w:szCs w:val="20"/>
              </w:rPr>
            </w:pPr>
          </w:p>
          <w:p w14:paraId="28544822"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Wymaga się, aby urządzenie było objęte ograniczoną wieczystą gwarancją (do 5 lat po ogłoszeniu końca produkcji urządzenia, lecz nie krócej niż 24 miesiące od dostawy) producenta, realizowaną w systemie door-to-door przez serwis producenta.</w:t>
            </w:r>
          </w:p>
        </w:tc>
      </w:tr>
      <w:tr w:rsidR="001704DF" w:rsidRPr="00CC4D32" w14:paraId="6190FA68" w14:textId="77777777" w:rsidTr="00027DA6">
        <w:trPr>
          <w:trHeight w:val="30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6103904"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r w:rsidRPr="00CC4D32">
              <w:rPr>
                <w:rStyle w:val="normaltextrun"/>
                <w:rFonts w:asciiTheme="minorHAnsi" w:hAnsiTheme="minorHAnsi" w:cstheme="minorHAnsi"/>
                <w:b/>
                <w:bCs/>
                <w:color w:val="000000" w:themeColor="text1"/>
                <w:sz w:val="20"/>
                <w:szCs w:val="20"/>
              </w:rPr>
              <w:t>Ilość</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7682645"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2 szt.</w:t>
            </w:r>
          </w:p>
        </w:tc>
      </w:tr>
    </w:tbl>
    <w:p w14:paraId="11E363B7" w14:textId="77777777" w:rsidR="00975410" w:rsidRDefault="00975410" w:rsidP="00975410">
      <w:pPr>
        <w:pStyle w:val="Nagwek2"/>
        <w:spacing w:before="0" w:line="276" w:lineRule="auto"/>
        <w:ind w:left="1440"/>
        <w:rPr>
          <w:rFonts w:cstheme="minorHAnsi"/>
          <w:sz w:val="20"/>
          <w:szCs w:val="20"/>
        </w:rPr>
      </w:pPr>
      <w:bookmarkStart w:id="20" w:name="_Toc2139628030"/>
      <w:bookmarkStart w:id="21" w:name="_Toc181602498"/>
    </w:p>
    <w:p w14:paraId="5B752797" w14:textId="77777777" w:rsidR="001704DF" w:rsidRPr="00CC4D32" w:rsidRDefault="001704DF" w:rsidP="00244360">
      <w:pPr>
        <w:pStyle w:val="Nagwek2"/>
        <w:numPr>
          <w:ilvl w:val="1"/>
          <w:numId w:val="95"/>
        </w:numPr>
        <w:spacing w:before="0" w:line="276" w:lineRule="auto"/>
        <w:ind w:left="1440" w:hanging="360"/>
        <w:rPr>
          <w:rFonts w:cstheme="minorHAnsi"/>
          <w:sz w:val="20"/>
          <w:szCs w:val="20"/>
        </w:rPr>
      </w:pPr>
      <w:r w:rsidRPr="00CC4D32">
        <w:rPr>
          <w:rFonts w:cstheme="minorHAnsi"/>
          <w:sz w:val="20"/>
          <w:szCs w:val="20"/>
        </w:rPr>
        <w:t>UPS</w:t>
      </w:r>
      <w:bookmarkEnd w:id="20"/>
      <w:bookmarkEnd w:id="21"/>
    </w:p>
    <w:tbl>
      <w:tblPr>
        <w:tblW w:w="9600" w:type="dxa"/>
        <w:tblBorders>
          <w:top w:val="single" w:sz="6" w:space="0" w:color="auto"/>
          <w:left w:val="single" w:sz="6" w:space="0" w:color="auto"/>
          <w:bottom w:val="single" w:sz="6" w:space="0" w:color="auto"/>
          <w:right w:val="single" w:sz="6" w:space="0" w:color="auto"/>
        </w:tblBorders>
        <w:tblLayout w:type="fixed"/>
        <w:tblLook w:val="0400" w:firstRow="0" w:lastRow="0" w:firstColumn="0" w:lastColumn="0" w:noHBand="0" w:noVBand="1"/>
      </w:tblPr>
      <w:tblGrid>
        <w:gridCol w:w="2402"/>
        <w:gridCol w:w="7198"/>
      </w:tblGrid>
      <w:tr w:rsidR="001704DF" w:rsidRPr="00CC4D32" w14:paraId="1DD2270E" w14:textId="77777777" w:rsidTr="001704DF">
        <w:trPr>
          <w:trHeight w:val="39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vAlign w:val="center"/>
          </w:tcPr>
          <w:p w14:paraId="387CA9F7" w14:textId="77777777" w:rsidR="001704DF" w:rsidRPr="00CC4D32" w:rsidRDefault="001704DF" w:rsidP="00CF4F5D">
            <w:pPr>
              <w:spacing w:line="276" w:lineRule="auto"/>
              <w:jc w:val="center"/>
              <w:rPr>
                <w:rFonts w:asciiTheme="minorHAnsi" w:hAnsiTheme="minorHAnsi" w:cstheme="minorHAnsi"/>
                <w:b/>
                <w:bCs/>
                <w:color w:val="000000" w:themeColor="text1"/>
                <w:sz w:val="20"/>
                <w:szCs w:val="20"/>
              </w:rPr>
            </w:pPr>
            <w:r w:rsidRPr="00CC4D32">
              <w:rPr>
                <w:rFonts w:asciiTheme="minorHAnsi" w:hAnsiTheme="minorHAnsi" w:cstheme="minorHAnsi"/>
                <w:b/>
                <w:bCs/>
                <w:color w:val="000000" w:themeColor="text1"/>
                <w:sz w:val="20"/>
                <w:szCs w:val="20"/>
              </w:rPr>
              <w:t>Nazwa</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vAlign w:val="center"/>
          </w:tcPr>
          <w:p w14:paraId="219147F7" w14:textId="77777777" w:rsidR="001704DF" w:rsidRPr="00CC4D32" w:rsidRDefault="001704DF" w:rsidP="00CF4F5D">
            <w:pPr>
              <w:spacing w:line="276" w:lineRule="auto"/>
              <w:rPr>
                <w:rFonts w:asciiTheme="minorHAnsi" w:hAnsiTheme="minorHAnsi" w:cstheme="minorHAnsi"/>
                <w:color w:val="000000" w:themeColor="text1"/>
                <w:sz w:val="20"/>
                <w:szCs w:val="20"/>
              </w:rPr>
            </w:pPr>
          </w:p>
          <w:p w14:paraId="5D82A366" w14:textId="77777777" w:rsidR="001704DF" w:rsidRPr="00CC4D32" w:rsidRDefault="001704DF" w:rsidP="00CF4F5D">
            <w:pPr>
              <w:spacing w:line="276" w:lineRule="auto"/>
              <w:jc w:val="center"/>
              <w:rPr>
                <w:rFonts w:asciiTheme="minorHAnsi" w:hAnsiTheme="minorHAnsi" w:cstheme="minorHAnsi"/>
                <w:color w:val="000000" w:themeColor="text1"/>
                <w:sz w:val="20"/>
                <w:szCs w:val="20"/>
              </w:rPr>
            </w:pPr>
            <w:r w:rsidRPr="00CC4D32">
              <w:rPr>
                <w:rFonts w:asciiTheme="minorHAnsi" w:hAnsiTheme="minorHAnsi" w:cstheme="minorHAnsi"/>
                <w:b/>
                <w:bCs/>
                <w:color w:val="000000" w:themeColor="text1"/>
                <w:sz w:val="20"/>
                <w:szCs w:val="20"/>
              </w:rPr>
              <w:t>Minimalne wymagania dla sprzętu</w:t>
            </w:r>
          </w:p>
          <w:p w14:paraId="77C363A2" w14:textId="77777777" w:rsidR="001704DF" w:rsidRPr="00CC4D32" w:rsidRDefault="001704DF" w:rsidP="00CF4F5D">
            <w:pPr>
              <w:spacing w:line="276" w:lineRule="auto"/>
              <w:rPr>
                <w:rFonts w:asciiTheme="minorHAnsi" w:hAnsiTheme="minorHAnsi" w:cstheme="minorHAnsi"/>
                <w:color w:val="000000" w:themeColor="text1"/>
                <w:sz w:val="20"/>
                <w:szCs w:val="20"/>
              </w:rPr>
            </w:pPr>
          </w:p>
        </w:tc>
      </w:tr>
      <w:tr w:rsidR="001704DF" w:rsidRPr="00CC4D32" w14:paraId="04C933A1" w14:textId="77777777" w:rsidTr="001704DF">
        <w:trPr>
          <w:trHeight w:val="6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230F877" w14:textId="77777777" w:rsidR="001704DF" w:rsidRPr="00CC4D32" w:rsidRDefault="001704DF" w:rsidP="00CF4F5D">
            <w:pPr>
              <w:spacing w:line="276" w:lineRule="auto"/>
              <w:jc w:val="center"/>
              <w:rPr>
                <w:rFonts w:asciiTheme="minorHAnsi" w:hAnsiTheme="minorHAnsi" w:cstheme="minorHAnsi"/>
                <w:b/>
                <w:bCs/>
                <w:color w:val="000000" w:themeColor="text1"/>
                <w:sz w:val="20"/>
                <w:szCs w:val="20"/>
              </w:rPr>
            </w:pPr>
            <w:r w:rsidRPr="00CC4D32">
              <w:rPr>
                <w:rFonts w:asciiTheme="minorHAnsi" w:hAnsiTheme="minorHAnsi" w:cstheme="minorHAnsi"/>
                <w:b/>
                <w:bCs/>
                <w:color w:val="000000" w:themeColor="text1"/>
                <w:sz w:val="20"/>
                <w:szCs w:val="20"/>
              </w:rPr>
              <w:t>Typ</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BB89F6F"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Urządzenie UPS dla UG oraz Jednostek Podległych</w:t>
            </w:r>
          </w:p>
        </w:tc>
      </w:tr>
      <w:tr w:rsidR="001704DF" w:rsidRPr="00CC4D32" w14:paraId="332A0832" w14:textId="77777777" w:rsidTr="001704DF">
        <w:trPr>
          <w:trHeight w:val="6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5CE53D9"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Moc pozorna</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77373B0"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minimum 3000VA</w:t>
            </w:r>
          </w:p>
        </w:tc>
      </w:tr>
      <w:tr w:rsidR="001704DF" w:rsidRPr="00CC4D32" w14:paraId="6522BB8F" w14:textId="77777777" w:rsidTr="001704DF">
        <w:trPr>
          <w:trHeight w:val="6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E893729"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Moc rzeczywista</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116074C"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minimum 3000W</w:t>
            </w:r>
          </w:p>
        </w:tc>
      </w:tr>
      <w:tr w:rsidR="001704DF" w:rsidRPr="00CC4D32" w14:paraId="5FF81AF8" w14:textId="77777777" w:rsidTr="001704DF">
        <w:trPr>
          <w:trHeight w:val="6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0824BB3"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Technologia</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19EB0FA"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on-line (VFI), podwójna konwersja</w:t>
            </w:r>
          </w:p>
        </w:tc>
      </w:tr>
      <w:tr w:rsidR="001704DF" w:rsidRPr="00CC4D32" w14:paraId="041DDF11" w14:textId="77777777" w:rsidTr="001704DF">
        <w:trPr>
          <w:trHeight w:val="30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C2F919E"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Sprawność przy pracy sieciowej i w pełni naładowanych bateriach</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7F243BF"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 91 %</w:t>
            </w:r>
          </w:p>
        </w:tc>
      </w:tr>
      <w:tr w:rsidR="001704DF" w:rsidRPr="00CC4D32" w14:paraId="1A43A4E2" w14:textId="77777777" w:rsidTr="001704DF">
        <w:trPr>
          <w:trHeight w:val="39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9033924"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 xml:space="preserve">Sprawność w trybie ECO i </w:t>
            </w:r>
            <w:r w:rsidRPr="00CC4D32">
              <w:rPr>
                <w:rFonts w:asciiTheme="minorHAnsi" w:hAnsiTheme="minorHAnsi" w:cstheme="minorHAnsi"/>
                <w:b/>
                <w:bCs/>
                <w:sz w:val="20"/>
                <w:szCs w:val="20"/>
              </w:rPr>
              <w:lastRenderedPageBreak/>
              <w:t>w pełni naładowanych bateriach</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BB3C2C3"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lastRenderedPageBreak/>
              <w:t>˃ 96 %</w:t>
            </w:r>
          </w:p>
        </w:tc>
      </w:tr>
      <w:tr w:rsidR="001704DF" w:rsidRPr="00CC4D32" w14:paraId="641A1C7E" w14:textId="77777777" w:rsidTr="001704DF">
        <w:trPr>
          <w:trHeight w:val="30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019371D"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Typ obudowy</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264122D"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rack/tower</w:t>
            </w:r>
          </w:p>
        </w:tc>
      </w:tr>
      <w:tr w:rsidR="001704DF" w:rsidRPr="00CC4D32" w14:paraId="6E7F64DE" w14:textId="77777777" w:rsidTr="00027DA6">
        <w:trPr>
          <w:trHeight w:val="585"/>
        </w:trPr>
        <w:tc>
          <w:tcPr>
            <w:tcW w:w="96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8C3E6F0"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Wejście</w:t>
            </w:r>
          </w:p>
        </w:tc>
      </w:tr>
      <w:tr w:rsidR="001704DF" w:rsidRPr="00CC4D32" w14:paraId="28ECFE8E" w14:textId="77777777" w:rsidTr="001704DF">
        <w:trPr>
          <w:trHeight w:val="6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84D9721"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Napięcie wejściowe</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3AB97D7"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 xml:space="preserve">minimum 220/230/240 V AC </w:t>
            </w:r>
          </w:p>
        </w:tc>
      </w:tr>
      <w:tr w:rsidR="001704DF" w:rsidRPr="00CC4D32" w14:paraId="666E8BFA" w14:textId="77777777" w:rsidTr="001704DF">
        <w:trPr>
          <w:trHeight w:val="6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6EE5332"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Regulacja napięcia w trybe bateryjnym</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FFA7531"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 1%</w:t>
            </w:r>
          </w:p>
        </w:tc>
      </w:tr>
      <w:tr w:rsidR="001704DF" w:rsidRPr="00CC4D32" w14:paraId="1941302E" w14:textId="77777777" w:rsidTr="001704DF">
        <w:trPr>
          <w:trHeight w:val="6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9FCD1FC"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Częstotliwość napięcia wejściowego</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310740F"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minimum 50/60 Hz ± 0,1Hz</w:t>
            </w:r>
          </w:p>
        </w:tc>
      </w:tr>
      <w:tr w:rsidR="001704DF" w:rsidRPr="00CC4D32" w14:paraId="07286AB7" w14:textId="77777777" w:rsidTr="001704DF">
        <w:trPr>
          <w:trHeight w:val="6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74E2082F"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Zakres napięcia wejściowego</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E60EB1D"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minimum 200 / 208 / 220 / 230 / 240 V AC ± 1 %</w:t>
            </w:r>
          </w:p>
        </w:tc>
      </w:tr>
      <w:tr w:rsidR="001704DF" w:rsidRPr="00CC4D32" w14:paraId="57D969D9" w14:textId="77777777" w:rsidTr="001704DF">
        <w:trPr>
          <w:trHeight w:val="6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492A448"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Kształt napięcia wyjściowego</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78B521AA"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sinusoidalny</w:t>
            </w:r>
          </w:p>
        </w:tc>
      </w:tr>
      <w:tr w:rsidR="001704DF" w:rsidRPr="00CC4D32" w14:paraId="45F3EAEC" w14:textId="77777777" w:rsidTr="001704DF">
        <w:trPr>
          <w:trHeight w:val="6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ABE83AC"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Współczynnik szczytu</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9CE2F29"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3:1</w:t>
            </w:r>
          </w:p>
        </w:tc>
      </w:tr>
      <w:tr w:rsidR="001704DF" w:rsidRPr="00CC4D32" w14:paraId="23562B3E" w14:textId="77777777" w:rsidTr="001704DF">
        <w:trPr>
          <w:trHeight w:val="6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9882DF6"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Czas przełączania sieć – bateria</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858021F"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0ms</w:t>
            </w:r>
          </w:p>
        </w:tc>
      </w:tr>
      <w:tr w:rsidR="001704DF" w:rsidRPr="00CC4D32" w14:paraId="49C0B399" w14:textId="77777777" w:rsidTr="001704DF">
        <w:trPr>
          <w:trHeight w:val="6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BC5A40B"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Współczynnik odkształceń prądu wejściowego THD</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8330E84" w14:textId="77777777" w:rsidR="001704DF" w:rsidRPr="00CC4D32" w:rsidRDefault="001704DF" w:rsidP="00CF4F5D">
            <w:pPr>
              <w:spacing w:line="276" w:lineRule="auto"/>
              <w:rPr>
                <w:rFonts w:asciiTheme="minorHAnsi" w:hAnsiTheme="minorHAnsi" w:cstheme="minorHAnsi"/>
                <w:sz w:val="20"/>
                <w:szCs w:val="20"/>
              </w:rPr>
            </w:pPr>
            <w:r w:rsidRPr="00CC4D32">
              <w:rPr>
                <w:rFonts w:ascii="Cambria Math" w:hAnsi="Cambria Math" w:cs="Cambria Math"/>
                <w:sz w:val="20"/>
                <w:szCs w:val="20"/>
              </w:rPr>
              <w:t>≦</w:t>
            </w:r>
            <w:r w:rsidRPr="00CC4D32">
              <w:rPr>
                <w:rFonts w:asciiTheme="minorHAnsi" w:hAnsiTheme="minorHAnsi" w:cstheme="minorHAnsi"/>
                <w:sz w:val="20"/>
                <w:szCs w:val="20"/>
              </w:rPr>
              <w:t xml:space="preserve"> 2 % (obciążenie liniowe); </w:t>
            </w:r>
            <w:r w:rsidRPr="00CC4D32">
              <w:rPr>
                <w:rFonts w:ascii="Cambria Math" w:hAnsi="Cambria Math" w:cs="Cambria Math"/>
                <w:sz w:val="20"/>
                <w:szCs w:val="20"/>
              </w:rPr>
              <w:t>≦</w:t>
            </w:r>
            <w:r w:rsidRPr="00CC4D32">
              <w:rPr>
                <w:rFonts w:asciiTheme="minorHAnsi" w:hAnsiTheme="minorHAnsi" w:cstheme="minorHAnsi"/>
                <w:sz w:val="20"/>
                <w:szCs w:val="20"/>
              </w:rPr>
              <w:t xml:space="preserve"> 4 % (obciążenie nieliniowe)</w:t>
            </w:r>
          </w:p>
        </w:tc>
      </w:tr>
      <w:tr w:rsidR="001704DF" w:rsidRPr="00CC4D32" w14:paraId="7DE39061" w14:textId="77777777" w:rsidTr="00027DA6">
        <w:trPr>
          <w:trHeight w:val="60"/>
        </w:trPr>
        <w:tc>
          <w:tcPr>
            <w:tcW w:w="96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0B6BFAA"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Wyjście</w:t>
            </w:r>
          </w:p>
        </w:tc>
      </w:tr>
      <w:tr w:rsidR="001704DF" w:rsidRPr="00CC4D32" w14:paraId="4E153943" w14:textId="77777777" w:rsidTr="001704DF">
        <w:trPr>
          <w:trHeight w:val="6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E26DF37"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Napięcie wyjściowe</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44DF74D"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 xml:space="preserve">minimum 200 / 208 / 220 / 230 / 240 V AC </w:t>
            </w:r>
          </w:p>
        </w:tc>
      </w:tr>
      <w:tr w:rsidR="001704DF" w:rsidRPr="00CC4D32" w14:paraId="0E53ED3E" w14:textId="77777777" w:rsidTr="001704DF">
        <w:trPr>
          <w:trHeight w:val="6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F429596"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Zakres napięcia wyjściowego</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8715197"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minimum 160-300 VAC ± 5% @ 100% obciążenia</w:t>
            </w:r>
          </w:p>
        </w:tc>
      </w:tr>
      <w:tr w:rsidR="001704DF" w:rsidRPr="00CC4D32" w14:paraId="6E990114" w14:textId="77777777" w:rsidTr="001704DF">
        <w:trPr>
          <w:trHeight w:val="6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4C11FC4"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Częstotliwość napięcia wyjściowego</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FEC7D8B"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40Hz - 70Hz</w:t>
            </w:r>
          </w:p>
        </w:tc>
      </w:tr>
      <w:tr w:rsidR="001704DF" w:rsidRPr="00CC4D32" w14:paraId="09C1B402" w14:textId="77777777" w:rsidTr="001704DF">
        <w:trPr>
          <w:trHeight w:val="6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7ECB5652"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Kształt napięcia wyjściowego na pracy bateryjnej</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9BB83F2"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sinusoidalny</w:t>
            </w:r>
          </w:p>
        </w:tc>
      </w:tr>
      <w:tr w:rsidR="001704DF" w:rsidRPr="00CC4D32" w14:paraId="42446958" w14:textId="77777777" w:rsidTr="001704DF">
        <w:trPr>
          <w:trHeight w:val="6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7236314"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Współczynnik odkształceń prądu wejściowego THDi</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39CD280"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&lt; 5%</w:t>
            </w:r>
          </w:p>
        </w:tc>
      </w:tr>
      <w:tr w:rsidR="001704DF" w:rsidRPr="00CC4D32" w14:paraId="680FFD8C" w14:textId="77777777" w:rsidTr="001704DF">
        <w:trPr>
          <w:trHeight w:val="6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58A1D93"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Baterie wewnętrzne w UPS</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E9D6A9E"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minimum 12V 9Ah; szczelne, bezobsługowe</w:t>
            </w:r>
          </w:p>
        </w:tc>
      </w:tr>
      <w:tr w:rsidR="001704DF" w:rsidRPr="00CC4D32" w14:paraId="5C7B3229" w14:textId="77777777" w:rsidTr="001704DF">
        <w:trPr>
          <w:trHeight w:val="6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87ECF02"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Czas podtrzymania (dla 80 % Pmax) - przy zastosowaniu wyłącznie baterii wewnętrznych</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3D84FD3"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minimum 5 minut</w:t>
            </w:r>
          </w:p>
        </w:tc>
      </w:tr>
      <w:tr w:rsidR="001704DF" w:rsidRPr="00CC4D32" w14:paraId="21228913" w14:textId="77777777" w:rsidTr="00027DA6">
        <w:trPr>
          <w:trHeight w:val="60"/>
        </w:trPr>
        <w:tc>
          <w:tcPr>
            <w:tcW w:w="96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7D4026EF"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Pozostałe</w:t>
            </w:r>
          </w:p>
        </w:tc>
      </w:tr>
      <w:tr w:rsidR="001704DF" w:rsidRPr="00CC4D32" w14:paraId="0511D71D" w14:textId="77777777" w:rsidTr="001704DF">
        <w:trPr>
          <w:trHeight w:val="6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4F16742"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Regulowany prąd ładowania baterii</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7C132225"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od 2A do 8A</w:t>
            </w:r>
          </w:p>
        </w:tc>
      </w:tr>
      <w:tr w:rsidR="001704DF" w:rsidRPr="00CC4D32" w14:paraId="5C604260" w14:textId="77777777" w:rsidTr="001704DF">
        <w:trPr>
          <w:trHeight w:val="6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87615C8"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Wejście zasilania</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52E4D83"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1 x IEC 320 C20 (16 A)</w:t>
            </w:r>
          </w:p>
        </w:tc>
      </w:tr>
      <w:tr w:rsidR="001704DF" w:rsidRPr="00CC4D32" w14:paraId="028E2A61" w14:textId="77777777" w:rsidTr="001704DF">
        <w:trPr>
          <w:trHeight w:val="6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73DF4805"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Ilość i typ gniazd wyjściowych</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7DADE47"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min 8x IEC 320 C13 (10 A), z czego minimum sekcja 4 gniazda sterowalna + IEC320 C19 (16A)</w:t>
            </w:r>
          </w:p>
        </w:tc>
      </w:tr>
      <w:tr w:rsidR="001704DF" w:rsidRPr="00CC4D32" w14:paraId="0E24C705" w14:textId="77777777" w:rsidTr="001704DF">
        <w:trPr>
          <w:trHeight w:val="6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2FC83E3"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Sygnalizacja</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C5C5B3B"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Dźwiękowa, Wyświetlacz LCD (obracany)</w:t>
            </w:r>
          </w:p>
        </w:tc>
      </w:tr>
      <w:tr w:rsidR="001704DF" w:rsidRPr="00CC4D32" w14:paraId="34B4B023" w14:textId="77777777" w:rsidTr="001704DF">
        <w:trPr>
          <w:trHeight w:val="6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3F3C377"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Informacje wyświetlane na panelu LCD</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99E6BFF" w14:textId="77777777" w:rsidR="001704DF" w:rsidRPr="00CC4D32" w:rsidRDefault="001704DF" w:rsidP="00244360">
            <w:pPr>
              <w:pStyle w:val="Akapitzlist"/>
              <w:numPr>
                <w:ilvl w:val="0"/>
                <w:numId w:val="25"/>
              </w:numPr>
              <w:spacing w:after="0"/>
              <w:rPr>
                <w:rFonts w:asciiTheme="minorHAnsi" w:hAnsiTheme="minorHAnsi" w:cstheme="minorHAnsi"/>
                <w:sz w:val="20"/>
                <w:szCs w:val="20"/>
              </w:rPr>
            </w:pPr>
            <w:r w:rsidRPr="00CC4D32">
              <w:rPr>
                <w:rFonts w:asciiTheme="minorHAnsi" w:hAnsiTheme="minorHAnsi" w:cstheme="minorHAnsi"/>
                <w:sz w:val="20"/>
                <w:szCs w:val="20"/>
              </w:rPr>
              <w:t>minimum poziom obciążenia (w %),</w:t>
            </w:r>
          </w:p>
          <w:p w14:paraId="3DA1DF37" w14:textId="77777777" w:rsidR="001704DF" w:rsidRPr="00CC4D32" w:rsidRDefault="001704DF" w:rsidP="00244360">
            <w:pPr>
              <w:pStyle w:val="Akapitzlist"/>
              <w:numPr>
                <w:ilvl w:val="0"/>
                <w:numId w:val="25"/>
              </w:numPr>
              <w:spacing w:after="0"/>
              <w:rPr>
                <w:rFonts w:asciiTheme="minorHAnsi" w:hAnsiTheme="minorHAnsi" w:cstheme="minorHAnsi"/>
                <w:sz w:val="20"/>
                <w:szCs w:val="20"/>
              </w:rPr>
            </w:pPr>
            <w:r w:rsidRPr="00CC4D32">
              <w:rPr>
                <w:rFonts w:asciiTheme="minorHAnsi" w:hAnsiTheme="minorHAnsi" w:cstheme="minorHAnsi"/>
                <w:sz w:val="20"/>
                <w:szCs w:val="20"/>
              </w:rPr>
              <w:t>poziom naładowania baterii (w %),</w:t>
            </w:r>
          </w:p>
          <w:p w14:paraId="05FD290F" w14:textId="77777777" w:rsidR="001704DF" w:rsidRPr="00CC4D32" w:rsidRDefault="001704DF" w:rsidP="00244360">
            <w:pPr>
              <w:pStyle w:val="Akapitzlist"/>
              <w:numPr>
                <w:ilvl w:val="0"/>
                <w:numId w:val="25"/>
              </w:numPr>
              <w:spacing w:after="0"/>
              <w:rPr>
                <w:rFonts w:asciiTheme="minorHAnsi" w:hAnsiTheme="minorHAnsi" w:cstheme="minorHAnsi"/>
                <w:sz w:val="20"/>
                <w:szCs w:val="20"/>
              </w:rPr>
            </w:pPr>
            <w:r w:rsidRPr="00CC4D32">
              <w:rPr>
                <w:rFonts w:asciiTheme="minorHAnsi" w:hAnsiTheme="minorHAnsi" w:cstheme="minorHAnsi"/>
                <w:sz w:val="20"/>
                <w:szCs w:val="20"/>
              </w:rPr>
              <w:lastRenderedPageBreak/>
              <w:t xml:space="preserve"> praca z sieci/baterii/ładowanieb</w:t>
            </w:r>
          </w:p>
          <w:p w14:paraId="5C1CE363" w14:textId="77777777" w:rsidR="001704DF" w:rsidRPr="00CC4D32" w:rsidRDefault="001704DF" w:rsidP="00244360">
            <w:pPr>
              <w:pStyle w:val="Akapitzlist"/>
              <w:numPr>
                <w:ilvl w:val="0"/>
                <w:numId w:val="25"/>
              </w:numPr>
              <w:spacing w:after="0"/>
              <w:rPr>
                <w:rFonts w:asciiTheme="minorHAnsi" w:hAnsiTheme="minorHAnsi" w:cstheme="minorHAnsi"/>
                <w:sz w:val="20"/>
                <w:szCs w:val="20"/>
              </w:rPr>
            </w:pPr>
            <w:r w:rsidRPr="00CC4D32">
              <w:rPr>
                <w:rFonts w:asciiTheme="minorHAnsi" w:hAnsiTheme="minorHAnsi" w:cstheme="minorHAnsi"/>
                <w:sz w:val="20"/>
                <w:szCs w:val="20"/>
              </w:rPr>
              <w:t>baterii, przeciążenie,</w:t>
            </w:r>
          </w:p>
          <w:p w14:paraId="5B4C3CFB" w14:textId="77777777" w:rsidR="001704DF" w:rsidRPr="00CC4D32" w:rsidRDefault="001704DF" w:rsidP="00244360">
            <w:pPr>
              <w:pStyle w:val="Akapitzlist"/>
              <w:numPr>
                <w:ilvl w:val="0"/>
                <w:numId w:val="25"/>
              </w:numPr>
              <w:spacing w:after="0"/>
              <w:rPr>
                <w:rFonts w:asciiTheme="minorHAnsi" w:hAnsiTheme="minorHAnsi" w:cstheme="minorHAnsi"/>
                <w:sz w:val="20"/>
                <w:szCs w:val="20"/>
              </w:rPr>
            </w:pPr>
            <w:r w:rsidRPr="00CC4D32">
              <w:rPr>
                <w:rFonts w:asciiTheme="minorHAnsi" w:hAnsiTheme="minorHAnsi" w:cstheme="minorHAnsi"/>
                <w:sz w:val="20"/>
                <w:szCs w:val="20"/>
              </w:rPr>
              <w:t xml:space="preserve">niski poziom baterii, </w:t>
            </w:r>
          </w:p>
          <w:p w14:paraId="16CC583B" w14:textId="77777777" w:rsidR="001704DF" w:rsidRPr="00CC4D32" w:rsidRDefault="001704DF" w:rsidP="00244360">
            <w:pPr>
              <w:pStyle w:val="Akapitzlist"/>
              <w:numPr>
                <w:ilvl w:val="0"/>
                <w:numId w:val="25"/>
              </w:numPr>
              <w:spacing w:after="0"/>
              <w:rPr>
                <w:rFonts w:asciiTheme="minorHAnsi" w:hAnsiTheme="minorHAnsi" w:cstheme="minorHAnsi"/>
                <w:sz w:val="20"/>
                <w:szCs w:val="20"/>
              </w:rPr>
            </w:pPr>
            <w:r w:rsidRPr="00CC4D32">
              <w:rPr>
                <w:rFonts w:asciiTheme="minorHAnsi" w:hAnsiTheme="minorHAnsi" w:cstheme="minorHAnsi"/>
                <w:sz w:val="20"/>
                <w:szCs w:val="20"/>
              </w:rPr>
              <w:t>bateria nie podłączona,</w:t>
            </w:r>
          </w:p>
          <w:p w14:paraId="38618A41" w14:textId="77777777" w:rsidR="001704DF" w:rsidRPr="00CC4D32" w:rsidRDefault="001704DF" w:rsidP="00244360">
            <w:pPr>
              <w:pStyle w:val="Akapitzlist"/>
              <w:numPr>
                <w:ilvl w:val="0"/>
                <w:numId w:val="25"/>
              </w:numPr>
              <w:spacing w:after="0"/>
              <w:rPr>
                <w:rFonts w:asciiTheme="minorHAnsi" w:hAnsiTheme="minorHAnsi" w:cstheme="minorHAnsi"/>
                <w:sz w:val="20"/>
                <w:szCs w:val="20"/>
              </w:rPr>
            </w:pPr>
            <w:r w:rsidRPr="00CC4D32">
              <w:rPr>
                <w:rFonts w:asciiTheme="minorHAnsi" w:hAnsiTheme="minorHAnsi" w:cstheme="minorHAnsi"/>
                <w:sz w:val="20"/>
                <w:szCs w:val="20"/>
              </w:rPr>
              <w:t xml:space="preserve"> tryb ECO/Bypass, </w:t>
            </w:r>
          </w:p>
          <w:p w14:paraId="1101A9A5" w14:textId="77777777" w:rsidR="001704DF" w:rsidRPr="00CC4D32" w:rsidRDefault="001704DF" w:rsidP="00244360">
            <w:pPr>
              <w:pStyle w:val="Akapitzlist"/>
              <w:numPr>
                <w:ilvl w:val="0"/>
                <w:numId w:val="25"/>
              </w:numPr>
              <w:spacing w:after="0"/>
              <w:rPr>
                <w:rFonts w:asciiTheme="minorHAnsi" w:hAnsiTheme="minorHAnsi" w:cstheme="minorHAnsi"/>
                <w:sz w:val="20"/>
                <w:szCs w:val="20"/>
              </w:rPr>
            </w:pPr>
            <w:r w:rsidRPr="00CC4D32">
              <w:rPr>
                <w:rFonts w:asciiTheme="minorHAnsi" w:hAnsiTheme="minorHAnsi" w:cstheme="minorHAnsi"/>
                <w:sz w:val="20"/>
                <w:szCs w:val="20"/>
              </w:rPr>
              <w:t>napięcie wej/wyj,</w:t>
            </w:r>
          </w:p>
          <w:p w14:paraId="07D5E41B" w14:textId="77777777" w:rsidR="001704DF" w:rsidRPr="00CC4D32" w:rsidRDefault="001704DF" w:rsidP="00244360">
            <w:pPr>
              <w:pStyle w:val="Akapitzlist"/>
              <w:numPr>
                <w:ilvl w:val="0"/>
                <w:numId w:val="25"/>
              </w:numPr>
              <w:spacing w:after="0"/>
              <w:rPr>
                <w:rFonts w:asciiTheme="minorHAnsi" w:hAnsiTheme="minorHAnsi" w:cstheme="minorHAnsi"/>
                <w:sz w:val="20"/>
                <w:szCs w:val="20"/>
              </w:rPr>
            </w:pPr>
            <w:r w:rsidRPr="00CC4D32">
              <w:rPr>
                <w:rFonts w:asciiTheme="minorHAnsi" w:hAnsiTheme="minorHAnsi" w:cstheme="minorHAnsi"/>
                <w:sz w:val="20"/>
                <w:szCs w:val="20"/>
              </w:rPr>
              <w:t>czę</w:t>
            </w:r>
            <w:r w:rsidR="00975410">
              <w:rPr>
                <w:rFonts w:asciiTheme="minorHAnsi" w:hAnsiTheme="minorHAnsi" w:cstheme="minorHAnsi"/>
                <w:sz w:val="20"/>
                <w:szCs w:val="20"/>
              </w:rPr>
              <w:t>s</w:t>
            </w:r>
            <w:r w:rsidRPr="00CC4D32">
              <w:rPr>
                <w:rFonts w:asciiTheme="minorHAnsi" w:hAnsiTheme="minorHAnsi" w:cstheme="minorHAnsi"/>
                <w:sz w:val="20"/>
                <w:szCs w:val="20"/>
              </w:rPr>
              <w:t>totliwość wej/wyj,</w:t>
            </w:r>
          </w:p>
          <w:p w14:paraId="339C8606" w14:textId="77777777" w:rsidR="001704DF" w:rsidRPr="00CC4D32" w:rsidRDefault="001704DF" w:rsidP="00244360">
            <w:pPr>
              <w:pStyle w:val="Akapitzlist"/>
              <w:numPr>
                <w:ilvl w:val="0"/>
                <w:numId w:val="25"/>
              </w:numPr>
              <w:spacing w:after="0"/>
              <w:rPr>
                <w:rFonts w:asciiTheme="minorHAnsi" w:hAnsiTheme="minorHAnsi" w:cstheme="minorHAnsi"/>
                <w:sz w:val="20"/>
                <w:szCs w:val="20"/>
              </w:rPr>
            </w:pPr>
            <w:r w:rsidRPr="00CC4D32">
              <w:rPr>
                <w:rFonts w:asciiTheme="minorHAnsi" w:hAnsiTheme="minorHAnsi" w:cstheme="minorHAnsi"/>
                <w:sz w:val="20"/>
                <w:szCs w:val="20"/>
              </w:rPr>
              <w:t>napięcie baterii,</w:t>
            </w:r>
          </w:p>
          <w:p w14:paraId="16CE6016" w14:textId="77777777" w:rsidR="001704DF" w:rsidRPr="00CC4D32" w:rsidRDefault="001704DF" w:rsidP="00244360">
            <w:pPr>
              <w:pStyle w:val="Akapitzlist"/>
              <w:numPr>
                <w:ilvl w:val="0"/>
                <w:numId w:val="25"/>
              </w:numPr>
              <w:spacing w:after="0"/>
              <w:rPr>
                <w:rFonts w:asciiTheme="minorHAnsi" w:hAnsiTheme="minorHAnsi" w:cstheme="minorHAnsi"/>
                <w:sz w:val="20"/>
                <w:szCs w:val="20"/>
              </w:rPr>
            </w:pPr>
            <w:r w:rsidRPr="00CC4D32">
              <w:rPr>
                <w:rFonts w:asciiTheme="minorHAnsi" w:hAnsiTheme="minorHAnsi" w:cstheme="minorHAnsi"/>
                <w:sz w:val="20"/>
                <w:szCs w:val="20"/>
              </w:rPr>
              <w:t>temperatura otoczenia,</w:t>
            </w:r>
          </w:p>
          <w:p w14:paraId="0648DF8C" w14:textId="77777777" w:rsidR="001704DF" w:rsidRPr="00CC4D32" w:rsidRDefault="001704DF" w:rsidP="00244360">
            <w:pPr>
              <w:pStyle w:val="Akapitzlist"/>
              <w:numPr>
                <w:ilvl w:val="0"/>
                <w:numId w:val="25"/>
              </w:numPr>
              <w:spacing w:after="0"/>
              <w:rPr>
                <w:rFonts w:asciiTheme="minorHAnsi" w:hAnsiTheme="minorHAnsi" w:cstheme="minorHAnsi"/>
                <w:sz w:val="20"/>
                <w:szCs w:val="20"/>
              </w:rPr>
            </w:pPr>
            <w:r w:rsidRPr="00CC4D32">
              <w:rPr>
                <w:rFonts w:asciiTheme="minorHAnsi" w:hAnsiTheme="minorHAnsi" w:cstheme="minorHAnsi"/>
                <w:sz w:val="20"/>
                <w:szCs w:val="20"/>
              </w:rPr>
              <w:t xml:space="preserve">wyłączenie dźwięku, </w:t>
            </w:r>
          </w:p>
        </w:tc>
      </w:tr>
      <w:tr w:rsidR="001704DF" w:rsidRPr="00CC4D32" w14:paraId="50FDE7C9" w14:textId="77777777" w:rsidTr="001704DF">
        <w:trPr>
          <w:trHeight w:val="6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2D603FC"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lastRenderedPageBreak/>
              <w:t>Dostępne ustawienia z panelu LCD</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763A926" w14:textId="77777777" w:rsidR="001704DF" w:rsidRPr="00CC4D32" w:rsidRDefault="001704DF" w:rsidP="00244360">
            <w:pPr>
              <w:pStyle w:val="Akapitzlist"/>
              <w:numPr>
                <w:ilvl w:val="0"/>
                <w:numId w:val="24"/>
              </w:numPr>
              <w:spacing w:after="0"/>
              <w:rPr>
                <w:rFonts w:asciiTheme="minorHAnsi" w:hAnsiTheme="minorHAnsi" w:cstheme="minorHAnsi"/>
                <w:sz w:val="20"/>
                <w:szCs w:val="20"/>
              </w:rPr>
            </w:pPr>
            <w:r w:rsidRPr="00CC4D32">
              <w:rPr>
                <w:rFonts w:asciiTheme="minorHAnsi" w:hAnsiTheme="minorHAnsi" w:cstheme="minorHAnsi"/>
                <w:sz w:val="20"/>
                <w:szCs w:val="20"/>
              </w:rPr>
              <w:t xml:space="preserve">minimum ustawienie napięcia wyjściowego, </w:t>
            </w:r>
          </w:p>
          <w:p w14:paraId="055CDF0A" w14:textId="77777777" w:rsidR="001704DF" w:rsidRPr="00CC4D32" w:rsidRDefault="001704DF" w:rsidP="00244360">
            <w:pPr>
              <w:pStyle w:val="Akapitzlist"/>
              <w:numPr>
                <w:ilvl w:val="0"/>
                <w:numId w:val="24"/>
              </w:numPr>
              <w:spacing w:after="0"/>
              <w:rPr>
                <w:rFonts w:asciiTheme="minorHAnsi" w:hAnsiTheme="minorHAnsi" w:cstheme="minorHAnsi"/>
                <w:sz w:val="20"/>
                <w:szCs w:val="20"/>
              </w:rPr>
            </w:pPr>
            <w:r w:rsidRPr="00CC4D32">
              <w:rPr>
                <w:rFonts w:asciiTheme="minorHAnsi" w:hAnsiTheme="minorHAnsi" w:cstheme="minorHAnsi"/>
                <w:sz w:val="20"/>
                <w:szCs w:val="20"/>
              </w:rPr>
              <w:t>ustawienie częstot</w:t>
            </w:r>
            <w:r w:rsidR="00975410">
              <w:rPr>
                <w:rFonts w:asciiTheme="minorHAnsi" w:hAnsiTheme="minorHAnsi" w:cstheme="minorHAnsi"/>
                <w:sz w:val="20"/>
                <w:szCs w:val="20"/>
              </w:rPr>
              <w:t>l</w:t>
            </w:r>
            <w:r w:rsidRPr="00CC4D32">
              <w:rPr>
                <w:rFonts w:asciiTheme="minorHAnsi" w:hAnsiTheme="minorHAnsi" w:cstheme="minorHAnsi"/>
                <w:sz w:val="20"/>
                <w:szCs w:val="20"/>
              </w:rPr>
              <w:t>iwości wyjściowej,</w:t>
            </w:r>
          </w:p>
          <w:p w14:paraId="56E53A01" w14:textId="77777777" w:rsidR="001704DF" w:rsidRPr="00CC4D32" w:rsidRDefault="001704DF" w:rsidP="00244360">
            <w:pPr>
              <w:pStyle w:val="Akapitzlist"/>
              <w:numPr>
                <w:ilvl w:val="0"/>
                <w:numId w:val="24"/>
              </w:numPr>
              <w:spacing w:after="0"/>
              <w:rPr>
                <w:rFonts w:asciiTheme="minorHAnsi" w:hAnsiTheme="minorHAnsi" w:cstheme="minorHAnsi"/>
                <w:sz w:val="20"/>
                <w:szCs w:val="20"/>
              </w:rPr>
            </w:pPr>
            <w:r w:rsidRPr="00CC4D32">
              <w:rPr>
                <w:rFonts w:asciiTheme="minorHAnsi" w:hAnsiTheme="minorHAnsi" w:cstheme="minorHAnsi"/>
                <w:sz w:val="20"/>
                <w:szCs w:val="20"/>
              </w:rPr>
              <w:t xml:space="preserve">włączenie trybu ECO, </w:t>
            </w:r>
          </w:p>
          <w:p w14:paraId="32EF1B1F" w14:textId="77777777" w:rsidR="001704DF" w:rsidRPr="00CC4D32" w:rsidRDefault="001704DF" w:rsidP="00244360">
            <w:pPr>
              <w:pStyle w:val="Akapitzlist"/>
              <w:numPr>
                <w:ilvl w:val="0"/>
                <w:numId w:val="24"/>
              </w:numPr>
              <w:spacing w:after="0"/>
              <w:rPr>
                <w:rFonts w:asciiTheme="minorHAnsi" w:hAnsiTheme="minorHAnsi" w:cstheme="minorHAnsi"/>
                <w:sz w:val="20"/>
                <w:szCs w:val="20"/>
              </w:rPr>
            </w:pPr>
            <w:r w:rsidRPr="00CC4D32">
              <w:rPr>
                <w:rFonts w:asciiTheme="minorHAnsi" w:hAnsiTheme="minorHAnsi" w:cstheme="minorHAnsi"/>
                <w:sz w:val="20"/>
                <w:szCs w:val="20"/>
              </w:rPr>
              <w:t>ustawienie zakresu napięcia w trybie ECO,</w:t>
            </w:r>
          </w:p>
          <w:p w14:paraId="19F0372D" w14:textId="77777777" w:rsidR="001704DF" w:rsidRPr="00CC4D32" w:rsidRDefault="001704DF" w:rsidP="00244360">
            <w:pPr>
              <w:pStyle w:val="Akapitzlist"/>
              <w:numPr>
                <w:ilvl w:val="0"/>
                <w:numId w:val="24"/>
              </w:numPr>
              <w:spacing w:after="0"/>
              <w:rPr>
                <w:rFonts w:asciiTheme="minorHAnsi" w:hAnsiTheme="minorHAnsi" w:cstheme="minorHAnsi"/>
                <w:sz w:val="20"/>
                <w:szCs w:val="20"/>
              </w:rPr>
            </w:pPr>
            <w:r w:rsidRPr="00CC4D32">
              <w:rPr>
                <w:rFonts w:asciiTheme="minorHAnsi" w:hAnsiTheme="minorHAnsi" w:cstheme="minorHAnsi"/>
                <w:sz w:val="20"/>
                <w:szCs w:val="20"/>
              </w:rPr>
              <w:t>włączenie/wyłączenie trybu Bypass,</w:t>
            </w:r>
          </w:p>
          <w:p w14:paraId="2F8174B1" w14:textId="77777777" w:rsidR="001704DF" w:rsidRPr="00CC4D32" w:rsidRDefault="001704DF" w:rsidP="00244360">
            <w:pPr>
              <w:pStyle w:val="Akapitzlist"/>
              <w:numPr>
                <w:ilvl w:val="0"/>
                <w:numId w:val="24"/>
              </w:numPr>
              <w:spacing w:after="0"/>
              <w:rPr>
                <w:rFonts w:asciiTheme="minorHAnsi" w:hAnsiTheme="minorHAnsi" w:cstheme="minorHAnsi"/>
                <w:sz w:val="20"/>
                <w:szCs w:val="20"/>
              </w:rPr>
            </w:pPr>
            <w:r w:rsidRPr="00CC4D32">
              <w:rPr>
                <w:rFonts w:asciiTheme="minorHAnsi" w:hAnsiTheme="minorHAnsi" w:cstheme="minorHAnsi"/>
                <w:sz w:val="20"/>
                <w:szCs w:val="20"/>
              </w:rPr>
              <w:t>ustawienie zakresu napięcia w trybie Bypass,</w:t>
            </w:r>
          </w:p>
          <w:p w14:paraId="14667EBF" w14:textId="77777777" w:rsidR="001704DF" w:rsidRPr="00CC4D32" w:rsidRDefault="001704DF" w:rsidP="00244360">
            <w:pPr>
              <w:pStyle w:val="Akapitzlist"/>
              <w:numPr>
                <w:ilvl w:val="0"/>
                <w:numId w:val="24"/>
              </w:numPr>
              <w:spacing w:after="0"/>
              <w:rPr>
                <w:rFonts w:asciiTheme="minorHAnsi" w:hAnsiTheme="minorHAnsi" w:cstheme="minorHAnsi"/>
                <w:sz w:val="20"/>
                <w:szCs w:val="20"/>
              </w:rPr>
            </w:pPr>
            <w:r w:rsidRPr="00CC4D32">
              <w:rPr>
                <w:rFonts w:asciiTheme="minorHAnsi" w:hAnsiTheme="minorHAnsi" w:cstheme="minorHAnsi"/>
                <w:sz w:val="20"/>
                <w:szCs w:val="20"/>
              </w:rPr>
              <w:t xml:space="preserve"> ustawienie zakresu częstotliwości w trybie Bypass,</w:t>
            </w:r>
          </w:p>
          <w:p w14:paraId="3B193410" w14:textId="77777777" w:rsidR="001704DF" w:rsidRPr="00CC4D32" w:rsidRDefault="001704DF" w:rsidP="00244360">
            <w:pPr>
              <w:pStyle w:val="Akapitzlist"/>
              <w:numPr>
                <w:ilvl w:val="0"/>
                <w:numId w:val="24"/>
              </w:numPr>
              <w:spacing w:after="0"/>
              <w:rPr>
                <w:rFonts w:asciiTheme="minorHAnsi" w:hAnsiTheme="minorHAnsi" w:cstheme="minorHAnsi"/>
                <w:sz w:val="20"/>
                <w:szCs w:val="20"/>
              </w:rPr>
            </w:pPr>
            <w:r w:rsidRPr="00CC4D32">
              <w:rPr>
                <w:rFonts w:asciiTheme="minorHAnsi" w:hAnsiTheme="minorHAnsi" w:cstheme="minorHAnsi"/>
                <w:sz w:val="20"/>
                <w:szCs w:val="20"/>
              </w:rPr>
              <w:t>włączenie/wyłączenie sterowalnych gniazd,</w:t>
            </w:r>
          </w:p>
          <w:p w14:paraId="50EF1903" w14:textId="77777777" w:rsidR="001704DF" w:rsidRPr="00CC4D32" w:rsidRDefault="001704DF" w:rsidP="00244360">
            <w:pPr>
              <w:pStyle w:val="Akapitzlist"/>
              <w:numPr>
                <w:ilvl w:val="0"/>
                <w:numId w:val="24"/>
              </w:numPr>
              <w:spacing w:after="0"/>
              <w:rPr>
                <w:rFonts w:asciiTheme="minorHAnsi" w:hAnsiTheme="minorHAnsi" w:cstheme="minorHAnsi"/>
                <w:sz w:val="20"/>
                <w:szCs w:val="20"/>
              </w:rPr>
            </w:pPr>
            <w:r w:rsidRPr="00CC4D32">
              <w:rPr>
                <w:rFonts w:asciiTheme="minorHAnsi" w:hAnsiTheme="minorHAnsi" w:cstheme="minorHAnsi"/>
                <w:sz w:val="20"/>
                <w:szCs w:val="20"/>
              </w:rPr>
              <w:t xml:space="preserve">ustawienie czasu zasilania sterowalnych gniazd, </w:t>
            </w:r>
          </w:p>
          <w:p w14:paraId="7F9F61B3" w14:textId="77777777" w:rsidR="001704DF" w:rsidRPr="00CC4D32" w:rsidRDefault="001704DF" w:rsidP="00244360">
            <w:pPr>
              <w:pStyle w:val="Akapitzlist"/>
              <w:numPr>
                <w:ilvl w:val="0"/>
                <w:numId w:val="24"/>
              </w:numPr>
              <w:spacing w:after="0"/>
              <w:rPr>
                <w:rFonts w:asciiTheme="minorHAnsi" w:hAnsiTheme="minorHAnsi" w:cstheme="minorHAnsi"/>
                <w:sz w:val="20"/>
                <w:szCs w:val="20"/>
              </w:rPr>
            </w:pPr>
            <w:r w:rsidRPr="00CC4D32">
              <w:rPr>
                <w:rFonts w:asciiTheme="minorHAnsi" w:hAnsiTheme="minorHAnsi" w:cstheme="minorHAnsi"/>
                <w:sz w:val="20"/>
                <w:szCs w:val="20"/>
              </w:rPr>
              <w:t>ustawienie pojemności zainstalowanych baterii,</w:t>
            </w:r>
          </w:p>
          <w:p w14:paraId="20741986" w14:textId="77777777" w:rsidR="001704DF" w:rsidRPr="00CC4D32" w:rsidRDefault="001704DF" w:rsidP="00244360">
            <w:pPr>
              <w:pStyle w:val="Akapitzlist"/>
              <w:numPr>
                <w:ilvl w:val="0"/>
                <w:numId w:val="24"/>
              </w:numPr>
              <w:spacing w:after="0"/>
              <w:rPr>
                <w:rFonts w:asciiTheme="minorHAnsi" w:hAnsiTheme="minorHAnsi" w:cstheme="minorHAnsi"/>
                <w:sz w:val="20"/>
                <w:szCs w:val="20"/>
              </w:rPr>
            </w:pPr>
            <w:r w:rsidRPr="00CC4D32">
              <w:rPr>
                <w:rFonts w:asciiTheme="minorHAnsi" w:hAnsiTheme="minorHAnsi" w:cstheme="minorHAnsi"/>
                <w:sz w:val="20"/>
                <w:szCs w:val="20"/>
              </w:rPr>
              <w:t>ustawienie prądu ładowania ładowarki,</w:t>
            </w:r>
          </w:p>
          <w:p w14:paraId="2103E925" w14:textId="77777777" w:rsidR="001704DF" w:rsidRPr="00CC4D32" w:rsidRDefault="001704DF" w:rsidP="00244360">
            <w:pPr>
              <w:pStyle w:val="Akapitzlist"/>
              <w:numPr>
                <w:ilvl w:val="0"/>
                <w:numId w:val="24"/>
              </w:numPr>
              <w:spacing w:after="0"/>
              <w:rPr>
                <w:rFonts w:asciiTheme="minorHAnsi" w:hAnsiTheme="minorHAnsi" w:cstheme="minorHAnsi"/>
                <w:sz w:val="20"/>
                <w:szCs w:val="20"/>
              </w:rPr>
            </w:pPr>
            <w:r w:rsidRPr="00CC4D32">
              <w:rPr>
                <w:rFonts w:asciiTheme="minorHAnsi" w:hAnsiTheme="minorHAnsi" w:cstheme="minorHAnsi"/>
                <w:sz w:val="20"/>
                <w:szCs w:val="20"/>
              </w:rPr>
              <w:t xml:space="preserve">ustawienie logiki EPO, </w:t>
            </w:r>
          </w:p>
          <w:p w14:paraId="2E140483" w14:textId="77777777" w:rsidR="001704DF" w:rsidRPr="00CC4D32" w:rsidRDefault="001704DF" w:rsidP="00244360">
            <w:pPr>
              <w:pStyle w:val="Akapitzlist"/>
              <w:numPr>
                <w:ilvl w:val="0"/>
                <w:numId w:val="24"/>
              </w:numPr>
              <w:spacing w:after="0"/>
              <w:rPr>
                <w:rFonts w:asciiTheme="minorHAnsi" w:hAnsiTheme="minorHAnsi" w:cstheme="minorHAnsi"/>
                <w:sz w:val="20"/>
                <w:szCs w:val="20"/>
              </w:rPr>
            </w:pPr>
            <w:r w:rsidRPr="00CC4D32">
              <w:rPr>
                <w:rFonts w:asciiTheme="minorHAnsi" w:hAnsiTheme="minorHAnsi" w:cstheme="minorHAnsi"/>
                <w:sz w:val="20"/>
                <w:szCs w:val="20"/>
              </w:rPr>
              <w:t>włączenie autotestu</w:t>
            </w:r>
          </w:p>
        </w:tc>
      </w:tr>
      <w:tr w:rsidR="001704DF" w:rsidRPr="00CC4D32" w14:paraId="7D72E410" w14:textId="77777777" w:rsidTr="001704DF">
        <w:trPr>
          <w:trHeight w:val="69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7B1EDD3"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Możliwość podłączenia dodatkowych, zewnętrznych modułów bateryjnych (producenta)</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FFD8F65"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wymagane</w:t>
            </w:r>
          </w:p>
        </w:tc>
      </w:tr>
      <w:tr w:rsidR="001704DF" w:rsidRPr="00CC4D32" w14:paraId="690D1A1A" w14:textId="77777777" w:rsidTr="001704DF">
        <w:trPr>
          <w:trHeight w:val="6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BA439DE"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Możliwość podłączenia dodatkowych, zewnętrznych baterii o pojemności powyżej 9Ah za pomocą kabla dostarczanego przez producenta. Kabel powinien być wyposażony z jednej strony we wtyk pasujący do UPSa a z drugiej strony w tulejki oczkowe.</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64CBD76"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wymagane</w:t>
            </w:r>
          </w:p>
        </w:tc>
      </w:tr>
      <w:tr w:rsidR="001704DF" w:rsidRPr="00CC4D32" w14:paraId="178CEC44" w14:textId="77777777" w:rsidTr="001704DF">
        <w:trPr>
          <w:trHeight w:val="6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6AF472A"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Interfejs komunikacyjny - każdy jako osobne gniazdo/złącze</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7D49E96D"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RS232, USB, SNMP</w:t>
            </w:r>
          </w:p>
        </w:tc>
      </w:tr>
      <w:tr w:rsidR="001704DF" w:rsidRPr="00CC4D32" w14:paraId="3146EC29" w14:textId="77777777" w:rsidTr="001704DF">
        <w:trPr>
          <w:trHeight w:val="6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450B550"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Karta SNMP</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774871E9"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wymagana uniwersalna karta dla UPS 1-fazowych i 3-fazowych tego samego producenta</w:t>
            </w:r>
          </w:p>
        </w:tc>
      </w:tr>
      <w:tr w:rsidR="001704DF" w:rsidRPr="00CC4D32" w14:paraId="1DD2251A" w14:textId="77777777" w:rsidTr="001704DF">
        <w:trPr>
          <w:trHeight w:val="6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8DEA5C2"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Zabezpieczenia</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089B42E"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minimum przeciwzwarciowe, przeciwprzepięciowe, przeciążeniowe</w:t>
            </w:r>
          </w:p>
        </w:tc>
      </w:tr>
      <w:tr w:rsidR="001704DF" w:rsidRPr="00CC4D32" w14:paraId="1C9FB740" w14:textId="77777777" w:rsidTr="001704DF">
        <w:trPr>
          <w:trHeight w:val="6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1E60880"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lastRenderedPageBreak/>
              <w:t>Złącze EPO</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0E0D6DE"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wymagane</w:t>
            </w:r>
          </w:p>
        </w:tc>
      </w:tr>
      <w:tr w:rsidR="001704DF" w:rsidRPr="00CC4D32" w14:paraId="796D7D43" w14:textId="77777777" w:rsidTr="001704DF">
        <w:trPr>
          <w:trHeight w:val="6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645D95C"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Wsporniki/szyny do montażu w szafie rack</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0B0605C"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wymagane</w:t>
            </w:r>
          </w:p>
        </w:tc>
      </w:tr>
      <w:tr w:rsidR="001704DF" w:rsidRPr="00CC4D32" w14:paraId="1042D382" w14:textId="77777777" w:rsidTr="001704DF">
        <w:trPr>
          <w:trHeight w:val="6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786B7D5B"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Waga UPS z bateriami</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EB4FC60"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do 29 kg</w:t>
            </w:r>
          </w:p>
        </w:tc>
      </w:tr>
      <w:tr w:rsidR="001704DF" w:rsidRPr="00CC4D32" w14:paraId="320C3C73" w14:textId="77777777" w:rsidTr="001704DF">
        <w:trPr>
          <w:trHeight w:val="6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EB8D387"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Wymiary UPS - wersja RACK</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397CFD0"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nie większe niż: wysokość 2U; głębokość 630 mm</w:t>
            </w:r>
          </w:p>
        </w:tc>
      </w:tr>
      <w:tr w:rsidR="001704DF" w:rsidRPr="00CC4D32" w14:paraId="5F78B88F" w14:textId="77777777" w:rsidTr="001704DF">
        <w:trPr>
          <w:trHeight w:val="6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A77D21C"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Gwarancja Producenta</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1C436D8"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minimum 24 miesiące na elektronikę i 24 miesiące na akumulatory;</w:t>
            </w:r>
          </w:p>
        </w:tc>
      </w:tr>
      <w:tr w:rsidR="001704DF" w:rsidRPr="00CC4D32" w14:paraId="582E3AF1" w14:textId="77777777" w:rsidTr="001704DF">
        <w:trPr>
          <w:trHeight w:val="60"/>
        </w:trPr>
        <w:tc>
          <w:tcPr>
            <w:tcW w:w="2402"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54D39B7"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Serwis</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EAC044F"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 xml:space="preserve">autoryzowany serwis producenta </w:t>
            </w:r>
          </w:p>
        </w:tc>
      </w:tr>
      <w:tr w:rsidR="001704DF" w:rsidRPr="00CC4D32" w14:paraId="680C42B4" w14:textId="77777777" w:rsidTr="001704DF">
        <w:trPr>
          <w:trHeight w:val="60"/>
        </w:trPr>
        <w:tc>
          <w:tcPr>
            <w:tcW w:w="2402" w:type="dxa"/>
            <w:vMerge/>
            <w:tcMar>
              <w:left w:w="90" w:type="dxa"/>
              <w:right w:w="90" w:type="dxa"/>
            </w:tcMar>
            <w:vAlign w:val="center"/>
          </w:tcPr>
          <w:p w14:paraId="00980D4A" w14:textId="77777777" w:rsidR="001704DF" w:rsidRPr="00CC4D32" w:rsidRDefault="001704DF" w:rsidP="00CF4F5D">
            <w:pPr>
              <w:spacing w:line="276" w:lineRule="auto"/>
              <w:jc w:val="center"/>
              <w:rPr>
                <w:rFonts w:asciiTheme="minorHAnsi" w:hAnsiTheme="minorHAnsi" w:cstheme="minorHAnsi"/>
                <w:b/>
                <w:bCs/>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4428C46"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naprawa w maksymalnie 5 dni roboczych</w:t>
            </w:r>
          </w:p>
        </w:tc>
      </w:tr>
      <w:tr w:rsidR="001704DF" w:rsidRPr="00CC4D32" w14:paraId="73D4F6FC" w14:textId="77777777" w:rsidTr="001704DF">
        <w:trPr>
          <w:trHeight w:val="60"/>
        </w:trPr>
        <w:tc>
          <w:tcPr>
            <w:tcW w:w="2402" w:type="dxa"/>
            <w:vMerge/>
            <w:tcMar>
              <w:left w:w="90" w:type="dxa"/>
              <w:right w:w="90" w:type="dxa"/>
            </w:tcMar>
            <w:vAlign w:val="center"/>
          </w:tcPr>
          <w:p w14:paraId="3967E090" w14:textId="77777777" w:rsidR="001704DF" w:rsidRPr="00CC4D32" w:rsidRDefault="001704DF" w:rsidP="00CF4F5D">
            <w:pPr>
              <w:spacing w:line="276" w:lineRule="auto"/>
              <w:jc w:val="center"/>
              <w:rPr>
                <w:rFonts w:asciiTheme="minorHAnsi" w:hAnsiTheme="minorHAnsi" w:cstheme="minorHAnsi"/>
                <w:b/>
                <w:bCs/>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11EC0BD"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serwis realizowany w systemie door to door</w:t>
            </w:r>
          </w:p>
        </w:tc>
      </w:tr>
      <w:tr w:rsidR="001704DF" w:rsidRPr="00CC4D32" w14:paraId="2D5B763B" w14:textId="77777777" w:rsidTr="001704DF">
        <w:trPr>
          <w:trHeight w:val="60"/>
        </w:trPr>
        <w:tc>
          <w:tcPr>
            <w:tcW w:w="2402"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C142A11"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Oprogramowanie</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C9EA638"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 xml:space="preserve">oprogramowanie w języku polskim do zarządzania i monitorowania pracy UPS </w:t>
            </w:r>
          </w:p>
        </w:tc>
      </w:tr>
      <w:tr w:rsidR="001704DF" w:rsidRPr="00CC4D32" w14:paraId="36E0E51C" w14:textId="77777777" w:rsidTr="001704DF">
        <w:trPr>
          <w:trHeight w:val="60"/>
        </w:trPr>
        <w:tc>
          <w:tcPr>
            <w:tcW w:w="2402" w:type="dxa"/>
            <w:vMerge/>
            <w:tcMar>
              <w:left w:w="90" w:type="dxa"/>
              <w:right w:w="90" w:type="dxa"/>
            </w:tcMar>
            <w:vAlign w:val="center"/>
          </w:tcPr>
          <w:p w14:paraId="28D37EA4" w14:textId="77777777" w:rsidR="001704DF" w:rsidRPr="00CC4D32" w:rsidRDefault="001704DF" w:rsidP="00CF4F5D">
            <w:pPr>
              <w:spacing w:line="276" w:lineRule="auto"/>
              <w:jc w:val="center"/>
              <w:rPr>
                <w:rFonts w:asciiTheme="minorHAnsi" w:hAnsiTheme="minorHAnsi" w:cstheme="minorHAnsi"/>
                <w:b/>
                <w:bCs/>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4AE1ED0"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jedno</w:t>
            </w:r>
            <w:r w:rsidR="00975410">
              <w:rPr>
                <w:rFonts w:asciiTheme="minorHAnsi" w:hAnsiTheme="minorHAnsi" w:cstheme="minorHAnsi"/>
                <w:sz w:val="20"/>
                <w:szCs w:val="20"/>
              </w:rPr>
              <w:t xml:space="preserve"> wspólne oprogramowanie do zarzą</w:t>
            </w:r>
            <w:r w:rsidRPr="00CC4D32">
              <w:rPr>
                <w:rFonts w:asciiTheme="minorHAnsi" w:hAnsiTheme="minorHAnsi" w:cstheme="minorHAnsi"/>
                <w:sz w:val="20"/>
                <w:szCs w:val="20"/>
              </w:rPr>
              <w:t>dzania UPS</w:t>
            </w:r>
            <w:r w:rsidR="00975410">
              <w:rPr>
                <w:rFonts w:asciiTheme="minorHAnsi" w:hAnsiTheme="minorHAnsi" w:cstheme="minorHAnsi"/>
                <w:sz w:val="20"/>
                <w:szCs w:val="20"/>
              </w:rPr>
              <w:t xml:space="preserve"> - </w:t>
            </w:r>
            <w:r w:rsidRPr="00CC4D32">
              <w:rPr>
                <w:rFonts w:asciiTheme="minorHAnsi" w:hAnsiTheme="minorHAnsi" w:cstheme="minorHAnsi"/>
                <w:sz w:val="20"/>
                <w:szCs w:val="20"/>
              </w:rPr>
              <w:t>ami 1-fazowymi i 3-fazowymi tego samego producenta</w:t>
            </w:r>
          </w:p>
        </w:tc>
      </w:tr>
      <w:tr w:rsidR="001704DF" w:rsidRPr="00CC4D32" w14:paraId="6554FBA7" w14:textId="77777777" w:rsidTr="001704DF">
        <w:trPr>
          <w:trHeight w:val="60"/>
        </w:trPr>
        <w:tc>
          <w:tcPr>
            <w:tcW w:w="2402" w:type="dxa"/>
            <w:vMerge/>
            <w:tcMar>
              <w:left w:w="90" w:type="dxa"/>
              <w:right w:w="90" w:type="dxa"/>
            </w:tcMar>
            <w:vAlign w:val="center"/>
          </w:tcPr>
          <w:p w14:paraId="6CC22AF3" w14:textId="77777777" w:rsidR="001704DF" w:rsidRPr="00CC4D32" w:rsidRDefault="001704DF" w:rsidP="00CF4F5D">
            <w:pPr>
              <w:spacing w:line="276" w:lineRule="auto"/>
              <w:jc w:val="center"/>
              <w:rPr>
                <w:rFonts w:asciiTheme="minorHAnsi" w:hAnsiTheme="minorHAnsi" w:cstheme="minorHAnsi"/>
                <w:b/>
                <w:bCs/>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FF6ACED"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wsparcie dla systemów: Windows, Windows Server, Linux oraz systemów wirtualizacji</w:t>
            </w:r>
          </w:p>
        </w:tc>
      </w:tr>
      <w:tr w:rsidR="001704DF" w:rsidRPr="00CC4D32" w14:paraId="3654626D" w14:textId="77777777" w:rsidTr="001704DF">
        <w:trPr>
          <w:trHeight w:val="60"/>
        </w:trPr>
        <w:tc>
          <w:tcPr>
            <w:tcW w:w="2402" w:type="dxa"/>
            <w:vMerge/>
            <w:tcMar>
              <w:left w:w="90" w:type="dxa"/>
              <w:right w:w="90" w:type="dxa"/>
            </w:tcMar>
            <w:vAlign w:val="center"/>
          </w:tcPr>
          <w:p w14:paraId="084723BE" w14:textId="77777777" w:rsidR="001704DF" w:rsidRPr="00CC4D32" w:rsidRDefault="001704DF" w:rsidP="00CF4F5D">
            <w:pPr>
              <w:spacing w:line="276" w:lineRule="auto"/>
              <w:jc w:val="center"/>
              <w:rPr>
                <w:rFonts w:asciiTheme="minorHAnsi" w:hAnsiTheme="minorHAnsi" w:cstheme="minorHAnsi"/>
                <w:b/>
                <w:bCs/>
                <w:sz w:val="20"/>
                <w:szCs w:val="20"/>
              </w:rPr>
            </w:pP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C32DCFB"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wymagane wsparcie producenta w języku polskim (telefoniczne oraz mailowe)</w:t>
            </w:r>
          </w:p>
        </w:tc>
      </w:tr>
      <w:tr w:rsidR="001704DF" w:rsidRPr="00CC4D32" w14:paraId="1EBF5919" w14:textId="77777777" w:rsidTr="001704DF">
        <w:trPr>
          <w:trHeight w:val="6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E50AFE2" w14:textId="77777777" w:rsidR="001704DF" w:rsidRPr="00CC4D32" w:rsidRDefault="001704DF" w:rsidP="00CF4F5D">
            <w:pPr>
              <w:spacing w:line="276" w:lineRule="auto"/>
              <w:jc w:val="center"/>
              <w:rPr>
                <w:rFonts w:asciiTheme="minorHAnsi" w:hAnsiTheme="minorHAnsi" w:cstheme="minorHAnsi"/>
                <w:sz w:val="20"/>
                <w:szCs w:val="20"/>
              </w:rPr>
            </w:pPr>
            <w:r w:rsidRPr="00CC4D32">
              <w:rPr>
                <w:rFonts w:asciiTheme="minorHAnsi" w:hAnsiTheme="minorHAnsi" w:cstheme="minorHAnsi"/>
                <w:b/>
                <w:bCs/>
                <w:sz w:val="20"/>
                <w:szCs w:val="20"/>
              </w:rPr>
              <w:t>Dokumenty</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8786B75"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wymagane jest by gwarancja realizowana była przez producenta lub ze współpracy z autoryzowanym serwisem producenta - należy przedstawić odpowiednie oświadczenie producenta potwierdzające spełnienia wymogu</w:t>
            </w:r>
          </w:p>
        </w:tc>
      </w:tr>
      <w:tr w:rsidR="001704DF" w:rsidRPr="00CC4D32" w14:paraId="6BFD9298" w14:textId="77777777" w:rsidTr="001704DF">
        <w:trPr>
          <w:trHeight w:val="30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DC9D5A5" w14:textId="77777777" w:rsidR="001704DF" w:rsidRPr="00CC4D32" w:rsidRDefault="001704DF" w:rsidP="00CF4F5D">
            <w:pPr>
              <w:spacing w:line="276" w:lineRule="auto"/>
              <w:jc w:val="center"/>
              <w:rPr>
                <w:rFonts w:asciiTheme="minorHAnsi" w:hAnsiTheme="minorHAnsi" w:cstheme="minorHAnsi"/>
                <w:b/>
                <w:bCs/>
                <w:sz w:val="20"/>
                <w:szCs w:val="20"/>
              </w:rPr>
            </w:pPr>
            <w:r w:rsidRPr="00CC4D32">
              <w:rPr>
                <w:rFonts w:asciiTheme="minorHAnsi" w:hAnsiTheme="minorHAnsi" w:cstheme="minorHAnsi"/>
                <w:b/>
                <w:bCs/>
                <w:sz w:val="20"/>
                <w:szCs w:val="20"/>
              </w:rPr>
              <w:t>Ilość</w:t>
            </w:r>
          </w:p>
        </w:tc>
        <w:tc>
          <w:tcPr>
            <w:tcW w:w="71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315F24F" w14:textId="77777777" w:rsidR="001704DF" w:rsidRPr="00CC4D32" w:rsidRDefault="009A1D18" w:rsidP="009A1D18">
            <w:pPr>
              <w:pStyle w:val="Akapitzlist"/>
              <w:spacing w:after="0"/>
              <w:ind w:left="0"/>
              <w:rPr>
                <w:rFonts w:asciiTheme="minorHAnsi" w:hAnsiTheme="minorHAnsi" w:cstheme="minorHAnsi"/>
                <w:sz w:val="20"/>
                <w:szCs w:val="20"/>
              </w:rPr>
            </w:pPr>
            <w:r>
              <w:rPr>
                <w:rFonts w:asciiTheme="minorHAnsi" w:hAnsiTheme="minorHAnsi" w:cstheme="minorHAnsi"/>
                <w:sz w:val="20"/>
                <w:szCs w:val="20"/>
              </w:rPr>
              <w:t xml:space="preserve">3 </w:t>
            </w:r>
            <w:r w:rsidR="001704DF" w:rsidRPr="00CC4D32">
              <w:rPr>
                <w:rFonts w:asciiTheme="minorHAnsi" w:hAnsiTheme="minorHAnsi" w:cstheme="minorHAnsi"/>
                <w:sz w:val="20"/>
                <w:szCs w:val="20"/>
              </w:rPr>
              <w:t>szt.</w:t>
            </w:r>
          </w:p>
        </w:tc>
      </w:tr>
    </w:tbl>
    <w:p w14:paraId="79EDBF83" w14:textId="77777777" w:rsidR="00975410" w:rsidRDefault="00975410" w:rsidP="00975410">
      <w:pPr>
        <w:pStyle w:val="Nagwek2"/>
        <w:spacing w:before="0" w:line="276" w:lineRule="auto"/>
        <w:rPr>
          <w:rFonts w:cstheme="minorHAnsi"/>
          <w:sz w:val="20"/>
          <w:szCs w:val="20"/>
        </w:rPr>
      </w:pPr>
      <w:bookmarkStart w:id="22" w:name="_Toc355036614"/>
      <w:bookmarkStart w:id="23" w:name="_Toc181602499"/>
    </w:p>
    <w:p w14:paraId="30D8ECD1" w14:textId="77777777" w:rsidR="001704DF" w:rsidRPr="00975410" w:rsidRDefault="001704DF" w:rsidP="00244360">
      <w:pPr>
        <w:pStyle w:val="Nagwek2"/>
        <w:numPr>
          <w:ilvl w:val="0"/>
          <w:numId w:val="87"/>
        </w:numPr>
        <w:spacing w:before="0" w:line="276" w:lineRule="auto"/>
        <w:rPr>
          <w:rFonts w:cstheme="minorHAnsi"/>
          <w:sz w:val="20"/>
          <w:szCs w:val="20"/>
          <w:lang w:val="en-GB"/>
        </w:rPr>
      </w:pPr>
      <w:r w:rsidRPr="00975410">
        <w:rPr>
          <w:rFonts w:cstheme="minorHAnsi"/>
          <w:sz w:val="20"/>
          <w:szCs w:val="20"/>
          <w:lang w:val="en-GB"/>
        </w:rPr>
        <w:t>Oprogramowanie typu EDR Endpoint Detection and Response</w:t>
      </w:r>
      <w:bookmarkEnd w:id="22"/>
      <w:bookmarkEnd w:id="23"/>
    </w:p>
    <w:tbl>
      <w:tblPr>
        <w:tblW w:w="0" w:type="auto"/>
        <w:tblBorders>
          <w:top w:val="single" w:sz="6" w:space="0" w:color="auto"/>
          <w:left w:val="single" w:sz="6" w:space="0" w:color="auto"/>
          <w:bottom w:val="single" w:sz="6" w:space="0" w:color="auto"/>
          <w:right w:val="single" w:sz="6" w:space="0" w:color="auto"/>
        </w:tblBorders>
        <w:tblLayout w:type="fixed"/>
        <w:tblLook w:val="0400" w:firstRow="0" w:lastRow="0" w:firstColumn="0" w:lastColumn="0" w:noHBand="0" w:noVBand="1"/>
      </w:tblPr>
      <w:tblGrid>
        <w:gridCol w:w="2415"/>
        <w:gridCol w:w="7185"/>
      </w:tblGrid>
      <w:tr w:rsidR="001704DF" w:rsidRPr="00CC4D32" w14:paraId="4991AE3F" w14:textId="77777777" w:rsidTr="00027DA6">
        <w:trPr>
          <w:trHeight w:val="39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vAlign w:val="center"/>
          </w:tcPr>
          <w:p w14:paraId="0D01DAE1" w14:textId="77777777" w:rsidR="001704DF" w:rsidRPr="00CC4D32" w:rsidRDefault="001704DF" w:rsidP="00CF4F5D">
            <w:pPr>
              <w:spacing w:line="276" w:lineRule="auto"/>
              <w:jc w:val="center"/>
              <w:rPr>
                <w:rFonts w:asciiTheme="minorHAnsi" w:hAnsiTheme="minorHAnsi" w:cstheme="minorHAnsi"/>
                <w:color w:val="000000" w:themeColor="text1"/>
                <w:sz w:val="20"/>
                <w:szCs w:val="20"/>
              </w:rPr>
            </w:pPr>
            <w:r w:rsidRPr="00CC4D32">
              <w:rPr>
                <w:rFonts w:asciiTheme="minorHAnsi" w:hAnsiTheme="minorHAnsi" w:cstheme="minorHAnsi"/>
                <w:b/>
                <w:bCs/>
                <w:color w:val="000000" w:themeColor="text1"/>
                <w:sz w:val="20"/>
                <w:szCs w:val="20"/>
              </w:rPr>
              <w:t>Nazwa</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vAlign w:val="center"/>
          </w:tcPr>
          <w:p w14:paraId="1B36B21F" w14:textId="77777777" w:rsidR="001704DF" w:rsidRPr="00CC4D32" w:rsidRDefault="001704DF" w:rsidP="00CF4F5D">
            <w:pPr>
              <w:spacing w:line="276" w:lineRule="auto"/>
              <w:jc w:val="center"/>
              <w:rPr>
                <w:rFonts w:asciiTheme="minorHAnsi" w:hAnsiTheme="minorHAnsi" w:cstheme="minorHAnsi"/>
                <w:color w:val="000000" w:themeColor="text1"/>
                <w:sz w:val="20"/>
                <w:szCs w:val="20"/>
              </w:rPr>
            </w:pPr>
          </w:p>
          <w:p w14:paraId="1C5C1493" w14:textId="77777777" w:rsidR="001704DF" w:rsidRPr="00CC4D32" w:rsidRDefault="001704DF" w:rsidP="00CF4F5D">
            <w:pPr>
              <w:spacing w:line="276" w:lineRule="auto"/>
              <w:jc w:val="center"/>
              <w:rPr>
                <w:rFonts w:asciiTheme="minorHAnsi" w:hAnsiTheme="minorHAnsi" w:cstheme="minorHAnsi"/>
                <w:color w:val="000000" w:themeColor="text1"/>
                <w:sz w:val="20"/>
                <w:szCs w:val="20"/>
              </w:rPr>
            </w:pPr>
            <w:r w:rsidRPr="00CC4D32">
              <w:rPr>
                <w:rFonts w:asciiTheme="minorHAnsi" w:hAnsiTheme="minorHAnsi" w:cstheme="minorHAnsi"/>
                <w:b/>
                <w:bCs/>
                <w:color w:val="000000" w:themeColor="text1"/>
                <w:sz w:val="20"/>
                <w:szCs w:val="20"/>
              </w:rPr>
              <w:t>Minimalne wymagania dla oprogramowania</w:t>
            </w:r>
          </w:p>
          <w:p w14:paraId="138DFF8E" w14:textId="77777777" w:rsidR="001704DF" w:rsidRPr="00CC4D32" w:rsidRDefault="001704DF" w:rsidP="00CF4F5D">
            <w:pPr>
              <w:spacing w:line="276" w:lineRule="auto"/>
              <w:jc w:val="center"/>
              <w:rPr>
                <w:rFonts w:asciiTheme="minorHAnsi" w:hAnsiTheme="minorHAnsi" w:cstheme="minorHAnsi"/>
                <w:color w:val="000000" w:themeColor="text1"/>
                <w:sz w:val="20"/>
                <w:szCs w:val="20"/>
              </w:rPr>
            </w:pPr>
          </w:p>
        </w:tc>
      </w:tr>
      <w:tr w:rsidR="001704DF" w:rsidRPr="009A1D18" w14:paraId="59157DC9"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74D6818C" w14:textId="77777777" w:rsidR="001704DF" w:rsidRPr="00CC4D32" w:rsidRDefault="001704DF" w:rsidP="00CF4F5D">
            <w:pPr>
              <w:spacing w:line="276" w:lineRule="auto"/>
              <w:jc w:val="center"/>
              <w:rPr>
                <w:rFonts w:asciiTheme="minorHAnsi" w:hAnsiTheme="minorHAnsi" w:cstheme="minorHAnsi"/>
                <w:color w:val="000000" w:themeColor="text1"/>
                <w:sz w:val="20"/>
                <w:szCs w:val="20"/>
              </w:rPr>
            </w:pPr>
            <w:r w:rsidRPr="00CC4D32">
              <w:rPr>
                <w:rFonts w:asciiTheme="minorHAnsi" w:hAnsiTheme="minorHAnsi" w:cstheme="minorHAnsi"/>
                <w:b/>
                <w:bCs/>
                <w:color w:val="000000" w:themeColor="text1"/>
                <w:sz w:val="20"/>
                <w:szCs w:val="20"/>
              </w:rPr>
              <w:t>Typ</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434CFD1" w14:textId="77777777" w:rsidR="001704DF" w:rsidRPr="009A1D18" w:rsidRDefault="001704DF" w:rsidP="00CF4F5D">
            <w:pPr>
              <w:spacing w:line="276" w:lineRule="auto"/>
              <w:jc w:val="both"/>
              <w:rPr>
                <w:rFonts w:asciiTheme="minorHAnsi" w:hAnsiTheme="minorHAnsi" w:cstheme="minorHAnsi"/>
                <w:color w:val="000000" w:themeColor="text1"/>
                <w:sz w:val="20"/>
                <w:szCs w:val="20"/>
                <w:lang w:val="en-GB"/>
              </w:rPr>
            </w:pPr>
            <w:r w:rsidRPr="009A1D18">
              <w:rPr>
                <w:rFonts w:asciiTheme="minorHAnsi" w:hAnsiTheme="minorHAnsi" w:cstheme="minorHAnsi"/>
                <w:color w:val="000000" w:themeColor="text1"/>
                <w:sz w:val="20"/>
                <w:szCs w:val="20"/>
                <w:lang w:val="en-GB"/>
              </w:rPr>
              <w:t>Oprogramowanie typu EDR Endpoint Detection and Response</w:t>
            </w:r>
          </w:p>
        </w:tc>
      </w:tr>
      <w:tr w:rsidR="001704DF" w:rsidRPr="00CC4D32" w14:paraId="357F2D16"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8876156" w14:textId="77777777" w:rsidR="001704DF" w:rsidRPr="00CC4D32" w:rsidRDefault="001704DF" w:rsidP="00CF4F5D">
            <w:pPr>
              <w:spacing w:line="276" w:lineRule="auto"/>
              <w:jc w:val="center"/>
              <w:rPr>
                <w:rFonts w:asciiTheme="minorHAnsi" w:hAnsiTheme="minorHAnsi" w:cstheme="minorHAnsi"/>
                <w:color w:val="000000" w:themeColor="text1"/>
                <w:sz w:val="20"/>
                <w:szCs w:val="20"/>
              </w:rPr>
            </w:pPr>
            <w:r w:rsidRPr="00CC4D32">
              <w:rPr>
                <w:rFonts w:asciiTheme="minorHAnsi" w:hAnsiTheme="minorHAnsi" w:cstheme="minorHAnsi"/>
                <w:b/>
                <w:bCs/>
                <w:color w:val="000000" w:themeColor="text1"/>
                <w:sz w:val="20"/>
                <w:szCs w:val="20"/>
              </w:rPr>
              <w:t>Wymagania ogólne</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CADE77F" w14:textId="77777777" w:rsidR="001704DF" w:rsidRPr="00CC4D32" w:rsidRDefault="001704DF" w:rsidP="00CF4F5D">
            <w:pPr>
              <w:pStyle w:val="Bezodstpw"/>
              <w:spacing w:line="276" w:lineRule="auto"/>
              <w:jc w:val="both"/>
              <w:rPr>
                <w:rFonts w:eastAsia="Calibri" w:cstheme="minorHAnsi"/>
                <w:color w:val="000000" w:themeColor="text1"/>
                <w:sz w:val="20"/>
                <w:szCs w:val="20"/>
              </w:rPr>
            </w:pPr>
            <w:r w:rsidRPr="00CC4D32">
              <w:rPr>
                <w:rFonts w:eastAsia="Calibri" w:cstheme="minorHAnsi"/>
                <w:color w:val="000000" w:themeColor="text1"/>
                <w:sz w:val="20"/>
                <w:szCs w:val="20"/>
              </w:rPr>
              <w:t xml:space="preserve">W ramach dostawy Zamawiający wymaga dostarczenia wznowienia aktualnie posiadanej licencji na oprogramowanie antywirusowe ESET PROTECT Essential (obejmującej 40 stanowisk). Dodatkowo w ramach realizacji przedmiotu zamówienia, Zamawiający wymaga podniesienia funkcjonalności posiadanej licencji do rozwiązania klasy EDR. Dostarczone licencje muszą być ważne do 17.06.2026. </w:t>
            </w:r>
          </w:p>
          <w:p w14:paraId="6696E95F" w14:textId="77777777" w:rsidR="001704DF" w:rsidRPr="00CC4D32" w:rsidRDefault="001704DF" w:rsidP="00CF4F5D">
            <w:pPr>
              <w:pStyle w:val="Bezodstpw"/>
              <w:spacing w:line="276" w:lineRule="auto"/>
              <w:jc w:val="both"/>
              <w:rPr>
                <w:rFonts w:eastAsia="Calibri" w:cstheme="minorHAnsi"/>
                <w:color w:val="000000" w:themeColor="text1"/>
                <w:sz w:val="20"/>
                <w:szCs w:val="20"/>
              </w:rPr>
            </w:pPr>
            <w:r w:rsidRPr="00CC4D32">
              <w:rPr>
                <w:rFonts w:eastAsia="Calibri" w:cstheme="minorHAnsi"/>
                <w:color w:val="000000" w:themeColor="text1"/>
                <w:sz w:val="20"/>
                <w:szCs w:val="20"/>
              </w:rPr>
              <w:t xml:space="preserve">Zamawiający dopuszcza dostarczenie oprogramowania równoważnego (wymianę w/w oprogramowania) spełniającego poniższe wymagania minimalne.   </w:t>
            </w:r>
          </w:p>
          <w:p w14:paraId="4683D3A1" w14:textId="77777777" w:rsidR="001704DF" w:rsidRPr="00CC4D32" w:rsidRDefault="001704DF" w:rsidP="00CF4F5D">
            <w:pPr>
              <w:pStyle w:val="Bezodstpw"/>
              <w:spacing w:line="276" w:lineRule="auto"/>
              <w:jc w:val="both"/>
              <w:rPr>
                <w:rFonts w:eastAsia="Calibri" w:cstheme="minorHAnsi"/>
                <w:color w:val="000000" w:themeColor="text1"/>
                <w:sz w:val="20"/>
                <w:szCs w:val="20"/>
              </w:rPr>
            </w:pPr>
            <w:r w:rsidRPr="00CC4D32">
              <w:rPr>
                <w:rFonts w:eastAsia="Calibri" w:cstheme="minorHAnsi"/>
                <w:color w:val="000000" w:themeColor="text1"/>
                <w:sz w:val="20"/>
                <w:szCs w:val="20"/>
              </w:rPr>
              <w:t xml:space="preserve">Ponadto, w przypadku dostawy oprogramowania równoważnego Zamawiający wymaga dodatkowo:  </w:t>
            </w:r>
          </w:p>
          <w:p w14:paraId="4A5A9377" w14:textId="77777777" w:rsidR="001704DF" w:rsidRPr="00CC4D32" w:rsidRDefault="001704DF" w:rsidP="00CF4F5D">
            <w:pPr>
              <w:pStyle w:val="Bezodstpw"/>
              <w:spacing w:line="276" w:lineRule="auto"/>
              <w:jc w:val="both"/>
              <w:rPr>
                <w:rFonts w:eastAsia="Calibri" w:cstheme="minorHAnsi"/>
                <w:color w:val="000000" w:themeColor="text1"/>
                <w:sz w:val="20"/>
                <w:szCs w:val="20"/>
              </w:rPr>
            </w:pPr>
            <w:r w:rsidRPr="00CC4D32">
              <w:rPr>
                <w:rFonts w:eastAsia="Calibri" w:cstheme="minorHAnsi"/>
                <w:color w:val="000000" w:themeColor="text1"/>
                <w:sz w:val="20"/>
                <w:szCs w:val="20"/>
              </w:rPr>
              <w:t xml:space="preserve">-  wdrożenia  </w:t>
            </w:r>
          </w:p>
          <w:p w14:paraId="0FD81D1E" w14:textId="77777777" w:rsidR="001704DF" w:rsidRPr="00CC4D32" w:rsidRDefault="001704DF" w:rsidP="00CF4F5D">
            <w:pPr>
              <w:pStyle w:val="Bezodstpw"/>
              <w:spacing w:line="276" w:lineRule="auto"/>
              <w:jc w:val="both"/>
              <w:rPr>
                <w:rFonts w:eastAsia="Calibri" w:cstheme="minorHAnsi"/>
                <w:color w:val="000000" w:themeColor="text1"/>
                <w:sz w:val="20"/>
                <w:szCs w:val="20"/>
              </w:rPr>
            </w:pPr>
            <w:r w:rsidRPr="00CC4D32">
              <w:rPr>
                <w:rFonts w:eastAsia="Calibri" w:cstheme="minorHAnsi"/>
                <w:color w:val="000000" w:themeColor="text1"/>
                <w:sz w:val="20"/>
                <w:szCs w:val="20"/>
              </w:rPr>
              <w:t xml:space="preserve">- skonfigurowania dla wszystkich użytkowników </w:t>
            </w:r>
          </w:p>
          <w:p w14:paraId="70E1B60D" w14:textId="77777777" w:rsidR="001704DF" w:rsidRPr="00CC4D32" w:rsidRDefault="001704DF" w:rsidP="00CF4F5D">
            <w:pPr>
              <w:pStyle w:val="Bezodstpw"/>
              <w:spacing w:line="276" w:lineRule="auto"/>
              <w:jc w:val="both"/>
              <w:rPr>
                <w:rFonts w:eastAsia="Calibri" w:cstheme="minorHAnsi"/>
                <w:color w:val="000000" w:themeColor="text1"/>
                <w:sz w:val="20"/>
                <w:szCs w:val="20"/>
              </w:rPr>
            </w:pPr>
            <w:r w:rsidRPr="00CC4D32">
              <w:rPr>
                <w:rFonts w:eastAsia="Calibri" w:cstheme="minorHAnsi"/>
                <w:color w:val="000000" w:themeColor="text1"/>
                <w:sz w:val="20"/>
                <w:szCs w:val="20"/>
              </w:rPr>
              <w:t xml:space="preserve">- przeszkolenia administratorów </w:t>
            </w:r>
          </w:p>
          <w:p w14:paraId="1E120CBB" w14:textId="77777777" w:rsidR="001704DF" w:rsidRPr="00CC4D32" w:rsidRDefault="001704DF" w:rsidP="00CF4F5D">
            <w:pPr>
              <w:pStyle w:val="Bezodstpw"/>
              <w:spacing w:line="276" w:lineRule="auto"/>
              <w:jc w:val="both"/>
              <w:rPr>
                <w:rFonts w:eastAsia="Calibri" w:cstheme="minorHAnsi"/>
                <w:color w:val="000000" w:themeColor="text1"/>
                <w:sz w:val="20"/>
                <w:szCs w:val="20"/>
              </w:rPr>
            </w:pPr>
            <w:r w:rsidRPr="00CC4D32">
              <w:rPr>
                <w:rFonts w:eastAsia="Calibri" w:cstheme="minorHAnsi"/>
                <w:color w:val="000000" w:themeColor="text1"/>
                <w:sz w:val="20"/>
                <w:szCs w:val="20"/>
              </w:rPr>
              <w:t>dostarczonego oprogramowania, wg ustaleń z Zamawiającym.</w:t>
            </w:r>
          </w:p>
        </w:tc>
      </w:tr>
      <w:tr w:rsidR="001704DF" w:rsidRPr="00CC4D32" w14:paraId="4EAC96C4" w14:textId="77777777" w:rsidTr="00027DA6">
        <w:trPr>
          <w:trHeight w:val="180"/>
        </w:trPr>
        <w:tc>
          <w:tcPr>
            <w:tcW w:w="96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AF185F2" w14:textId="77777777" w:rsidR="001704DF" w:rsidRPr="00CC4D32" w:rsidRDefault="001704DF" w:rsidP="00CF4F5D">
            <w:pPr>
              <w:spacing w:line="276" w:lineRule="auto"/>
              <w:jc w:val="center"/>
              <w:rPr>
                <w:rFonts w:asciiTheme="minorHAnsi" w:hAnsiTheme="minorHAnsi" w:cstheme="minorHAnsi"/>
                <w:color w:val="000000" w:themeColor="text1"/>
                <w:sz w:val="20"/>
                <w:szCs w:val="20"/>
              </w:rPr>
            </w:pPr>
            <w:r w:rsidRPr="00CC4D32">
              <w:rPr>
                <w:rStyle w:val="normaltextrun"/>
                <w:rFonts w:asciiTheme="minorHAnsi" w:hAnsiTheme="minorHAnsi" w:cstheme="minorHAnsi"/>
                <w:b/>
                <w:bCs/>
                <w:color w:val="000000" w:themeColor="text1"/>
                <w:sz w:val="20"/>
                <w:szCs w:val="20"/>
              </w:rPr>
              <w:t>OPIS RÓWNOWAŻNOŚCI – wymagania minimalne:</w:t>
            </w:r>
          </w:p>
        </w:tc>
      </w:tr>
      <w:tr w:rsidR="001704DF" w:rsidRPr="00CC4D32" w14:paraId="0BE989D3"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E20AECD" w14:textId="77777777" w:rsidR="001704DF" w:rsidRPr="00CC4D32" w:rsidRDefault="001704DF" w:rsidP="00CF4F5D">
            <w:pPr>
              <w:spacing w:line="276" w:lineRule="auto"/>
              <w:jc w:val="center"/>
              <w:rPr>
                <w:rFonts w:asciiTheme="minorHAnsi" w:hAnsiTheme="minorHAnsi" w:cstheme="minorHAnsi"/>
                <w:color w:val="000000" w:themeColor="text1"/>
                <w:sz w:val="20"/>
                <w:szCs w:val="20"/>
              </w:rPr>
            </w:pPr>
            <w:r w:rsidRPr="00CC4D32">
              <w:rPr>
                <w:rFonts w:asciiTheme="minorHAnsi" w:hAnsiTheme="minorHAnsi" w:cstheme="minorHAnsi"/>
                <w:b/>
                <w:bCs/>
                <w:color w:val="000000" w:themeColor="text1"/>
                <w:sz w:val="20"/>
                <w:szCs w:val="20"/>
              </w:rPr>
              <w:t>Administracja zdalna w</w:t>
            </w:r>
          </w:p>
          <w:p w14:paraId="56DEC0E5" w14:textId="77777777" w:rsidR="001704DF" w:rsidRPr="00CC4D32" w:rsidRDefault="001704DF" w:rsidP="00CF4F5D">
            <w:pPr>
              <w:spacing w:line="276" w:lineRule="auto"/>
              <w:jc w:val="center"/>
              <w:rPr>
                <w:rFonts w:asciiTheme="minorHAnsi" w:hAnsiTheme="minorHAnsi" w:cstheme="minorHAnsi"/>
                <w:color w:val="000000" w:themeColor="text1"/>
                <w:sz w:val="20"/>
                <w:szCs w:val="20"/>
              </w:rPr>
            </w:pPr>
            <w:r w:rsidRPr="00CC4D32">
              <w:rPr>
                <w:rFonts w:asciiTheme="minorHAnsi" w:hAnsiTheme="minorHAnsi" w:cstheme="minorHAnsi"/>
                <w:b/>
                <w:bCs/>
                <w:color w:val="000000" w:themeColor="text1"/>
                <w:sz w:val="20"/>
                <w:szCs w:val="20"/>
              </w:rPr>
              <w:t>chmurze</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A9AE38A"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1. Rozwiązanie musi być dostępne w chmurze producenta oprogramowania antywirusowego. </w:t>
            </w:r>
          </w:p>
          <w:p w14:paraId="6317F082"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2. Rozwiązanie musi umożliwiać dostęp do konsoli centralnego zarządzania z poziomu interfejsu WWW. </w:t>
            </w:r>
          </w:p>
          <w:p w14:paraId="2872A117"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3. Rozwiązanie musi być zabezpieczone za pośrednictwem protokołu SSL. </w:t>
            </w:r>
          </w:p>
          <w:p w14:paraId="509ABE7B"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4. Rozwiązanie musi posiadać mechanizm wykrywający sklonowane maszyny na podstawie unikatowego identyfikatora sprzętowego stacji. </w:t>
            </w:r>
          </w:p>
          <w:p w14:paraId="5B8A4754"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lastRenderedPageBreak/>
              <w:t xml:space="preserve">5. Rozwiązanie musi posiadać możliwość komunikacji agenta przy wykorzystaniu HTTP Proxy. </w:t>
            </w:r>
          </w:p>
          <w:p w14:paraId="62DF48C4"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6. Rozwiązanie musi posiadać możliwość zarządzania urządzeniami mobilnymi – MDM. </w:t>
            </w:r>
          </w:p>
          <w:p w14:paraId="2AF76C95"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7. Rozwiązanie musi posiadać możliwość wymuszenia dwufazowej autoryzacji podczas logowania do konsoli administracyjnej. </w:t>
            </w:r>
          </w:p>
          <w:p w14:paraId="710D60C0"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8. Rozwiązanie musi posiadać możliwość dodania zestawu uprawnień dla użytkowników w oparciu co najmniej o funkcje zarządzania: politykami, raportowaniem, zarządzaniem licencjami, zadaniami administracyjnymi. Każda z funkcji musi posiadać możliwość wyboru uprawnienia: odczyt, użyj, zapisz oraz brak. </w:t>
            </w:r>
          </w:p>
          <w:p w14:paraId="294590AD"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9. Rozwiązanie musi posiadać minimum 80 szablonów raportów, przygotowanych przez producenta. </w:t>
            </w:r>
          </w:p>
          <w:p w14:paraId="6CCBF81D"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10. Rozwiązanie musi posiadać możliwość tworzenia grup statycznych i dynamicznych komputerów. </w:t>
            </w:r>
          </w:p>
          <w:p w14:paraId="67FA645F" w14:textId="77777777" w:rsidR="001704DF" w:rsidRPr="00CC4D32" w:rsidRDefault="001704DF" w:rsidP="00CF4F5D">
            <w:pPr>
              <w:pStyle w:val="Bezodstpw"/>
              <w:spacing w:line="276" w:lineRule="auto"/>
              <w:jc w:val="both"/>
              <w:rPr>
                <w:rFonts w:eastAsia="Calibri" w:cstheme="minorHAnsi"/>
                <w:color w:val="000000" w:themeColor="text1"/>
                <w:sz w:val="20"/>
                <w:szCs w:val="20"/>
              </w:rPr>
            </w:pPr>
            <w:r w:rsidRPr="00CC4D32">
              <w:rPr>
                <w:rFonts w:eastAsia="Calibri" w:cstheme="minorHAnsi"/>
                <w:color w:val="000000" w:themeColor="text1"/>
                <w:sz w:val="20"/>
                <w:szCs w:val="20"/>
              </w:rPr>
              <w:t>11. Grupy dynamiczne muszą być tworzone na podstawie szablonu określającego warunki, jakie musi spełnić klient, aby został umieszczony w danej grupie. Warunki muszą zawierać co najmniej: adresy sieciowe IP, aktywne zagrożenia, stan funkcjonowania/ochrony, wersja systemu operacyjnego, podzespoły komputera. 12. Rozwiązanie musi posiadać możliwość uruchomienia zadań automatycznie, przynajmniej z wyzwalaczem: wyrażenie CRON, codziennie, cotygodniowo, comiesięcznie, corocznie, po wystąpieniu nowego zdarzenia oraz umieszczeniu agenta w grupie dynamicznej.</w:t>
            </w:r>
          </w:p>
        </w:tc>
      </w:tr>
      <w:tr w:rsidR="001704DF" w:rsidRPr="00CC4D32" w14:paraId="1CDAE6C7"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9591A0E" w14:textId="77777777" w:rsidR="001704DF" w:rsidRPr="00CC4D32" w:rsidRDefault="001704DF" w:rsidP="00CF4F5D">
            <w:pPr>
              <w:spacing w:line="276" w:lineRule="auto"/>
              <w:jc w:val="center"/>
              <w:rPr>
                <w:rFonts w:asciiTheme="minorHAnsi" w:hAnsiTheme="minorHAnsi" w:cstheme="minorHAnsi"/>
                <w:color w:val="000000" w:themeColor="text1"/>
                <w:sz w:val="20"/>
                <w:szCs w:val="20"/>
              </w:rPr>
            </w:pPr>
            <w:r w:rsidRPr="00CC4D32">
              <w:rPr>
                <w:rFonts w:asciiTheme="minorHAnsi" w:hAnsiTheme="minorHAnsi" w:cstheme="minorHAnsi"/>
                <w:b/>
                <w:bCs/>
                <w:color w:val="000000" w:themeColor="text1"/>
                <w:sz w:val="20"/>
                <w:szCs w:val="20"/>
              </w:rPr>
              <w:lastRenderedPageBreak/>
              <w:t>Ochrona stacji roboczych</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A49399F" w14:textId="77777777" w:rsidR="001704DF" w:rsidRPr="00CC4D32" w:rsidRDefault="001704DF" w:rsidP="00975410">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1. Rozwiązanie musi wspierać systemy operacyjne Windows (Windows 10/Windows 11) posiadane przez Zamawiającego. </w:t>
            </w:r>
            <w:r w:rsidRPr="00CC4D32">
              <w:rPr>
                <w:rFonts w:asciiTheme="minorHAnsi" w:hAnsiTheme="minorHAnsi" w:cstheme="minorHAnsi"/>
                <w:sz w:val="20"/>
                <w:szCs w:val="20"/>
              </w:rPr>
              <w:br/>
            </w:r>
            <w:r w:rsidRPr="00CC4D32">
              <w:rPr>
                <w:rFonts w:asciiTheme="minorHAnsi" w:hAnsiTheme="minorHAnsi" w:cstheme="minorHAnsi"/>
                <w:color w:val="000000" w:themeColor="text1"/>
                <w:sz w:val="20"/>
                <w:szCs w:val="20"/>
              </w:rPr>
              <w:t xml:space="preserve">2. Rozwiązanie musi wspierać architekturę ARM64. </w:t>
            </w:r>
          </w:p>
          <w:p w14:paraId="36343485"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3. Rozwiązanie musi zapewniać wykrywanie i usuwanie niebezpiecznych aplikacji typu adware, spyware, dialer, phishing, narzędzi hakerskich, backdoor.</w:t>
            </w:r>
          </w:p>
          <w:p w14:paraId="0BCFAF28"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 4. Rozwiązanie musi posiadać wbudowaną technologię do ochrony przed rootkitami oraz podłączeniem komputera do sieci botnet. </w:t>
            </w:r>
          </w:p>
          <w:p w14:paraId="397F4708"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5. Rozwiązanie musi zapewniać wykrywanie potencjalnie niepożądanych, niebezpiecznych oraz podejrzanych aplikacji. </w:t>
            </w:r>
          </w:p>
          <w:p w14:paraId="62D4CBE8"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6. Rozwiązanie musi zapewniać skanowanie w czasie rzeczywistym otwieranych, zapisywanych i wykonywanych plików.</w:t>
            </w:r>
          </w:p>
          <w:p w14:paraId="189F607F"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 7. Rozwiązanie musi zapewniać skanowanie całego dysku, wybranych katalogów lub pojedynczych plików "na żądanie" lub według harmonogramu.</w:t>
            </w:r>
          </w:p>
          <w:p w14:paraId="35459A1D"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8. Rozwiązanie musi zapewniać skanowanie plików spakowanych i skompresowanych oraz dysków sieciowych i dysków przenośnych.</w:t>
            </w:r>
          </w:p>
          <w:p w14:paraId="4A362A4B"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 9. Rozwiązanie musi posiadać opcję umieszczenia na liście wykluczeń ze skanowania wybranych plików, katalogów lub plików na podstawie rozszerzenia, nazwy, sumy kontrolnej (SHA1) oraz lokalizacji pliku.</w:t>
            </w:r>
          </w:p>
          <w:p w14:paraId="1B015E55"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10. Rozwiązanie musi integrować się z Intel Threat Detection Technology. </w:t>
            </w:r>
            <w:r w:rsidRPr="00CC4D32">
              <w:rPr>
                <w:rFonts w:asciiTheme="minorHAnsi" w:hAnsiTheme="minorHAnsi" w:cstheme="minorHAnsi"/>
                <w:sz w:val="20"/>
                <w:szCs w:val="20"/>
              </w:rPr>
              <w:br/>
            </w:r>
            <w:r w:rsidRPr="00CC4D32">
              <w:rPr>
                <w:rFonts w:asciiTheme="minorHAnsi" w:hAnsiTheme="minorHAnsi" w:cstheme="minorHAnsi"/>
                <w:color w:val="000000" w:themeColor="text1"/>
                <w:sz w:val="20"/>
                <w:szCs w:val="20"/>
              </w:rPr>
              <w:t xml:space="preserve">11. Rozwiązanie musi zapewniać skanowanie i oczyszczanie poczty przychodzącej POP3 i IMAP „w locie” (w czasie rzeczywistym), zanim zostanie dostarczona do klienta pocztowego, zainstalowanego na stacji roboczej (niezależnie od konkretnego klienta pocztowego). </w:t>
            </w:r>
            <w:r w:rsidRPr="00CC4D32">
              <w:rPr>
                <w:rFonts w:asciiTheme="minorHAnsi" w:hAnsiTheme="minorHAnsi" w:cstheme="minorHAnsi"/>
                <w:sz w:val="20"/>
                <w:szCs w:val="20"/>
              </w:rPr>
              <w:br/>
            </w:r>
            <w:r w:rsidRPr="00CC4D32">
              <w:rPr>
                <w:rFonts w:asciiTheme="minorHAnsi" w:hAnsiTheme="minorHAnsi" w:cstheme="minorHAnsi"/>
                <w:color w:val="000000" w:themeColor="text1"/>
                <w:sz w:val="20"/>
                <w:szCs w:val="20"/>
              </w:rPr>
              <w:t>12. Rozwiązanie musi zapewniać skanowanie ruchu sieciowego wewnątrz szyfrowanych protokołów HTTPS, POP3S, IMAPS.</w:t>
            </w:r>
          </w:p>
          <w:p w14:paraId="1E8CA99D" w14:textId="77777777" w:rsidR="00975410" w:rsidRDefault="001704DF" w:rsidP="00975410">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lastRenderedPageBreak/>
              <w:t xml:space="preserve"> 13. Rozwiązanie musi posiadać wbudowane dwa niezależne moduły heurystyczne – jeden wykorzystujący pasywne metody heurystyczne i drugi wykorzystujący aktywne metody heurystyczne oraz elementy sztucznej inteligencji. Musi istnieć możliwość wyboru, z jaką heurystyka ma odbywać się skanowanie – z użyciem jednej lub obu metod jednocześnie.</w:t>
            </w:r>
          </w:p>
          <w:p w14:paraId="1553B17F" w14:textId="77777777" w:rsidR="001704DF" w:rsidRPr="00CC4D32" w:rsidRDefault="001704DF" w:rsidP="00975410">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14. Rozwiązanie musi zapewniać blokowanie zewnętrznych nośników danych na stacji w tym przynajmniej: Pamięci masowych, optycznych pamięci masowych, pamięci masowych Firewire, urządzeń do tworzenia obrazów, drukarek USB, urządzeń Bluetooth, czytników kart inteligentnych, modemów, portów LPT/COM oraz urządzeń przenośnych. </w:t>
            </w:r>
            <w:r w:rsidRPr="00CC4D32">
              <w:rPr>
                <w:rFonts w:asciiTheme="minorHAnsi" w:hAnsiTheme="minorHAnsi" w:cstheme="minorHAnsi"/>
                <w:sz w:val="20"/>
                <w:szCs w:val="20"/>
              </w:rPr>
              <w:br/>
            </w:r>
            <w:r w:rsidRPr="00CC4D32">
              <w:rPr>
                <w:rFonts w:asciiTheme="minorHAnsi" w:hAnsiTheme="minorHAnsi" w:cstheme="minorHAnsi"/>
                <w:color w:val="000000" w:themeColor="text1"/>
                <w:sz w:val="20"/>
                <w:szCs w:val="20"/>
              </w:rPr>
              <w:t xml:space="preserve">15. Rozwiązanie musi posiadać funkcję blokowania nośników wymiennych, bądź grup urządzeń ma umożliwiać użytkownikowi tworzenie reguł dla podłączanych urządzeń minimum w oparciu o typ, numer seryjny, dostawcę lub model urządzenia. </w:t>
            </w:r>
            <w:r w:rsidRPr="00CC4D32">
              <w:rPr>
                <w:rFonts w:asciiTheme="minorHAnsi" w:hAnsiTheme="minorHAnsi" w:cstheme="minorHAnsi"/>
                <w:sz w:val="20"/>
                <w:szCs w:val="20"/>
              </w:rPr>
              <w:br/>
            </w:r>
            <w:r w:rsidRPr="00CC4D32">
              <w:rPr>
                <w:rFonts w:asciiTheme="minorHAnsi" w:hAnsiTheme="minorHAnsi" w:cstheme="minorHAnsi"/>
                <w:color w:val="000000" w:themeColor="text1"/>
                <w:sz w:val="20"/>
                <w:szCs w:val="20"/>
              </w:rPr>
              <w:t xml:space="preserve">16. Moduł HIPS musi posiadać możliwość pracy w jednym z pięciu trybów: </w:t>
            </w:r>
            <w:r w:rsidRPr="00CC4D32">
              <w:rPr>
                <w:rFonts w:asciiTheme="minorHAnsi" w:hAnsiTheme="minorHAnsi" w:cstheme="minorHAnsi"/>
                <w:sz w:val="20"/>
                <w:szCs w:val="20"/>
              </w:rPr>
              <w:br/>
            </w:r>
            <w:r w:rsidRPr="00CC4D32">
              <w:rPr>
                <w:rFonts w:asciiTheme="minorHAnsi" w:hAnsiTheme="minorHAnsi" w:cstheme="minorHAnsi"/>
                <w:color w:val="000000" w:themeColor="text1"/>
                <w:sz w:val="20"/>
                <w:szCs w:val="20"/>
              </w:rPr>
              <w:t xml:space="preserve">• tryb automatyczny z regułami, gdzie program automatycznie tworzy i wykorzystuje reguły wraz z możliwością wykorzystania reguł utworzonych przez użytkownika, </w:t>
            </w:r>
            <w:r w:rsidRPr="00CC4D32">
              <w:rPr>
                <w:rFonts w:asciiTheme="minorHAnsi" w:hAnsiTheme="minorHAnsi" w:cstheme="minorHAnsi"/>
                <w:sz w:val="20"/>
                <w:szCs w:val="20"/>
              </w:rPr>
              <w:br/>
            </w:r>
            <w:r w:rsidRPr="00CC4D32">
              <w:rPr>
                <w:rFonts w:asciiTheme="minorHAnsi" w:hAnsiTheme="minorHAnsi" w:cstheme="minorHAnsi"/>
                <w:color w:val="000000" w:themeColor="text1"/>
                <w:sz w:val="20"/>
                <w:szCs w:val="20"/>
              </w:rPr>
              <w:t>• tryb interaktywny, w którym to rozwiązanie pyta użytkownika o akcję w przypadku wykrycia aktywności w systemie,</w:t>
            </w:r>
          </w:p>
          <w:p w14:paraId="46CD1739"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 • tryb oparty na regułach, gdzie zastosowanie mają jedynie reguły utworzone przez użytkownika, </w:t>
            </w:r>
            <w:r w:rsidRPr="00CC4D32">
              <w:rPr>
                <w:rFonts w:asciiTheme="minorHAnsi" w:hAnsiTheme="minorHAnsi" w:cstheme="minorHAnsi"/>
                <w:sz w:val="20"/>
                <w:szCs w:val="20"/>
              </w:rPr>
              <w:br/>
            </w:r>
            <w:r w:rsidRPr="00CC4D32">
              <w:rPr>
                <w:rFonts w:asciiTheme="minorHAnsi" w:hAnsiTheme="minorHAnsi" w:cstheme="minorHAnsi"/>
                <w:color w:val="000000" w:themeColor="text1"/>
                <w:sz w:val="20"/>
                <w:szCs w:val="20"/>
              </w:rPr>
              <w:t xml:space="preserve">• tryb uczenia się, w którym rozwiązanie uczy się aktywności systemu i użytkownika oraz tworzy odpowiednie reguły w czasie określonym przez użytkownika. Po wygaśnięciu tego czasu program musi samoczynnie przełączyć się w tryb pracy oparty na regułach, </w:t>
            </w:r>
            <w:r w:rsidRPr="00CC4D32">
              <w:rPr>
                <w:rFonts w:asciiTheme="minorHAnsi" w:hAnsiTheme="minorHAnsi" w:cstheme="minorHAnsi"/>
                <w:sz w:val="20"/>
                <w:szCs w:val="20"/>
              </w:rPr>
              <w:br/>
            </w:r>
            <w:r w:rsidRPr="00CC4D32">
              <w:rPr>
                <w:rFonts w:asciiTheme="minorHAnsi" w:hAnsiTheme="minorHAnsi" w:cstheme="minorHAnsi"/>
                <w:color w:val="000000" w:themeColor="text1"/>
                <w:sz w:val="20"/>
                <w:szCs w:val="20"/>
              </w:rPr>
              <w:t>• tryb inteligentny, w którym rozwiązanie będzie powiadamiało wyłącznie o szczególnie podejrzanych zdarzeniach.</w:t>
            </w:r>
          </w:p>
          <w:p w14:paraId="4500C77D"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 17. Rozwiązanie musi być wyposażone we wbudowaną funkcję, która wygeneruje pełny raport na temat stacji, na której zostało zainstalowane, w tym przynajmniej z: zainstalowanych aplikacji, usług systemowych, informacji o systemie operacyjnym i sprzęcie, aktywnych procesów i połączeń sieciowych, harmonogramu systemu operacyjnego, pliku hosts, sterowników.</w:t>
            </w:r>
          </w:p>
          <w:p w14:paraId="49F1E1D3"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 18. Funkcja, generująca taki log, ma posiadać przynajmniej 9 poziomów filtrowania wyników pod kątem tego, które z nich są podejrzane dla rozwiązania i mogą stanowić zagrożenie bezpieczeństwa.</w:t>
            </w:r>
          </w:p>
          <w:p w14:paraId="5F712634"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19. Rozwiązanie musi posiadać automatyczną, inkrementacyjną aktualizację silnika detekcji. </w:t>
            </w:r>
            <w:r w:rsidRPr="00CC4D32">
              <w:rPr>
                <w:rFonts w:asciiTheme="minorHAnsi" w:hAnsiTheme="minorHAnsi" w:cstheme="minorHAnsi"/>
                <w:sz w:val="20"/>
                <w:szCs w:val="20"/>
              </w:rPr>
              <w:br/>
            </w:r>
            <w:r w:rsidRPr="00CC4D32">
              <w:rPr>
                <w:rFonts w:asciiTheme="minorHAnsi" w:hAnsiTheme="minorHAnsi" w:cstheme="minorHAnsi"/>
                <w:color w:val="000000" w:themeColor="text1"/>
                <w:sz w:val="20"/>
                <w:szCs w:val="20"/>
              </w:rPr>
              <w:t xml:space="preserve">20. Rozwiązanie musi posiadać tylko jeden proces uruchamiany w pamięci, z którego korzystają wszystkie funkcje systemu (antywirus, antyspyware, metody heurystyczne). </w:t>
            </w:r>
            <w:r w:rsidRPr="00CC4D32">
              <w:rPr>
                <w:rFonts w:asciiTheme="minorHAnsi" w:hAnsiTheme="minorHAnsi" w:cstheme="minorHAnsi"/>
                <w:sz w:val="20"/>
                <w:szCs w:val="20"/>
              </w:rPr>
              <w:br/>
            </w:r>
            <w:r w:rsidRPr="00CC4D32">
              <w:rPr>
                <w:rFonts w:asciiTheme="minorHAnsi" w:hAnsiTheme="minorHAnsi" w:cstheme="minorHAnsi"/>
                <w:color w:val="000000" w:themeColor="text1"/>
                <w:sz w:val="20"/>
                <w:szCs w:val="20"/>
              </w:rPr>
              <w:t>21. Rozwiązanie musi posiadać funkcjonalność skanera UEFI, który chroni użytkownika poprzez wykrywanie i blokowanie zagrożeń, atakujących jeszcze przed uruchomieniem systemu operacyjnego.</w:t>
            </w:r>
          </w:p>
          <w:p w14:paraId="12D38ED5"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 22. Rozwiązanie musi posiadać ochronę antyspamową dla programu pocztowego Microsoft Outlook. </w:t>
            </w:r>
          </w:p>
          <w:p w14:paraId="591B311B"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23. Zapora osobista rozwiązania musi pracować w jednym z czterech trybów: </w:t>
            </w:r>
            <w:r w:rsidRPr="00CC4D32">
              <w:rPr>
                <w:rFonts w:asciiTheme="minorHAnsi" w:hAnsiTheme="minorHAnsi" w:cstheme="minorHAnsi"/>
                <w:sz w:val="20"/>
                <w:szCs w:val="20"/>
              </w:rPr>
              <w:br/>
            </w:r>
            <w:r w:rsidRPr="00CC4D32">
              <w:rPr>
                <w:rFonts w:asciiTheme="minorHAnsi" w:hAnsiTheme="minorHAnsi" w:cstheme="minorHAnsi"/>
                <w:color w:val="000000" w:themeColor="text1"/>
                <w:sz w:val="20"/>
                <w:szCs w:val="20"/>
              </w:rPr>
              <w:t>• tryb automatyczny – rozwiązanie blokuje cały ruch przychodzący i zezwala tylko na połączenia wychodzące,</w:t>
            </w:r>
          </w:p>
          <w:p w14:paraId="0337CDB3"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 • tryb interaktywny – rozwiązanie pyta się o każde nowo nawiązywane połączenie, </w:t>
            </w:r>
          </w:p>
          <w:p w14:paraId="0EDB0D4B"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lastRenderedPageBreak/>
              <w:t>• tryb oparty na regułach – rozwiązanie blokuje cały ruch przychodzący i wychodzący, zezwalając tylko na połączenia skonfigurowane przez administratora,</w:t>
            </w:r>
          </w:p>
          <w:p w14:paraId="0499B1BF" w14:textId="77777777" w:rsidR="001704DF" w:rsidRPr="00CC4D32" w:rsidRDefault="001704DF" w:rsidP="00CF4F5D">
            <w:pPr>
              <w:pStyle w:val="Bezodstpw"/>
              <w:spacing w:line="276" w:lineRule="auto"/>
              <w:jc w:val="both"/>
              <w:rPr>
                <w:rFonts w:eastAsia="Calibri" w:cstheme="minorHAnsi"/>
                <w:color w:val="000000" w:themeColor="text1"/>
                <w:sz w:val="20"/>
                <w:szCs w:val="20"/>
              </w:rPr>
            </w:pPr>
            <w:r w:rsidRPr="00CC4D32">
              <w:rPr>
                <w:rFonts w:eastAsia="Calibri" w:cstheme="minorHAnsi"/>
                <w:color w:val="000000" w:themeColor="text1"/>
                <w:sz w:val="20"/>
                <w:szCs w:val="20"/>
              </w:rPr>
              <w:t>• tryb uczenia się – rozwiązanie automatycznie tworzy nowe reguły zezwalające na połączenia przychodzące i wychodzące. Administrator musi posiadać możliwość konfigurowania czasu działania trybu.</w:t>
            </w:r>
          </w:p>
          <w:p w14:paraId="1744990C" w14:textId="77777777" w:rsidR="001704DF" w:rsidRPr="00CC4D32" w:rsidRDefault="001704DF" w:rsidP="00CF4F5D">
            <w:pPr>
              <w:pStyle w:val="Bezodstpw"/>
              <w:spacing w:line="276" w:lineRule="auto"/>
              <w:jc w:val="both"/>
              <w:rPr>
                <w:rFonts w:eastAsia="Calibri" w:cstheme="minorHAnsi"/>
                <w:color w:val="000000" w:themeColor="text1"/>
                <w:sz w:val="20"/>
                <w:szCs w:val="20"/>
              </w:rPr>
            </w:pPr>
            <w:r w:rsidRPr="00CC4D32">
              <w:rPr>
                <w:rFonts w:eastAsia="Calibri" w:cstheme="minorHAnsi"/>
                <w:color w:val="000000" w:themeColor="text1"/>
                <w:sz w:val="20"/>
                <w:szCs w:val="20"/>
              </w:rPr>
              <w:t xml:space="preserve"> 24. Rozwiązanie musi być wyposażona w moduł bezpiecznej przeglądarki.</w:t>
            </w:r>
          </w:p>
          <w:p w14:paraId="3DB01EBA" w14:textId="77777777" w:rsidR="001704DF" w:rsidRPr="00CC4D32" w:rsidRDefault="001704DF" w:rsidP="00CF4F5D">
            <w:pPr>
              <w:pStyle w:val="Bezodstpw"/>
              <w:spacing w:line="276" w:lineRule="auto"/>
              <w:jc w:val="both"/>
              <w:rPr>
                <w:rFonts w:eastAsia="Calibri" w:cstheme="minorHAnsi"/>
                <w:color w:val="000000" w:themeColor="text1"/>
                <w:sz w:val="20"/>
                <w:szCs w:val="20"/>
              </w:rPr>
            </w:pPr>
            <w:r w:rsidRPr="00CC4D32">
              <w:rPr>
                <w:rFonts w:eastAsia="Calibri" w:cstheme="minorHAnsi"/>
                <w:color w:val="000000" w:themeColor="text1"/>
                <w:sz w:val="20"/>
                <w:szCs w:val="20"/>
              </w:rPr>
              <w:t xml:space="preserve"> 25. Przeglądarka musi automatycznie szyfrować wszelkie dane wprowadzane przez Użytkownika. </w:t>
            </w:r>
            <w:r w:rsidRPr="00CC4D32">
              <w:rPr>
                <w:rFonts w:cstheme="minorHAnsi"/>
                <w:sz w:val="20"/>
                <w:szCs w:val="20"/>
              </w:rPr>
              <w:br/>
            </w:r>
            <w:r w:rsidRPr="00CC4D32">
              <w:rPr>
                <w:rFonts w:eastAsia="Calibri" w:cstheme="minorHAnsi"/>
                <w:color w:val="000000" w:themeColor="text1"/>
                <w:sz w:val="20"/>
                <w:szCs w:val="20"/>
              </w:rPr>
              <w:t>26. Praca w bezpiecznej przeglądarce musi być wyróżniona poprzez odpowiedni kolor ramki przeglądarki oraz informację na ramce przeglądarki.</w:t>
            </w:r>
          </w:p>
          <w:p w14:paraId="28979658" w14:textId="77777777" w:rsidR="00975410" w:rsidRDefault="001704DF" w:rsidP="00CF4F5D">
            <w:pPr>
              <w:pStyle w:val="Bezodstpw"/>
              <w:spacing w:line="276" w:lineRule="auto"/>
              <w:jc w:val="both"/>
              <w:rPr>
                <w:rFonts w:eastAsia="Calibri" w:cstheme="minorHAnsi"/>
                <w:color w:val="000000" w:themeColor="text1"/>
                <w:sz w:val="20"/>
                <w:szCs w:val="20"/>
              </w:rPr>
            </w:pPr>
            <w:r w:rsidRPr="00CC4D32">
              <w:rPr>
                <w:rFonts w:eastAsia="Calibri" w:cstheme="minorHAnsi"/>
                <w:color w:val="000000" w:themeColor="text1"/>
                <w:sz w:val="20"/>
                <w:szCs w:val="20"/>
              </w:rPr>
              <w:t xml:space="preserve"> 27. Rozwiązanie musi być wyposażone w zintegrowany moduł kontroli dostępu do stron internetowych.</w:t>
            </w:r>
          </w:p>
          <w:p w14:paraId="5A6F8077" w14:textId="77777777" w:rsidR="001704DF" w:rsidRPr="00CC4D32" w:rsidRDefault="001704DF" w:rsidP="00CF4F5D">
            <w:pPr>
              <w:pStyle w:val="Bezodstpw"/>
              <w:spacing w:line="276" w:lineRule="auto"/>
              <w:jc w:val="both"/>
              <w:rPr>
                <w:rFonts w:eastAsia="Calibri" w:cstheme="minorHAnsi"/>
                <w:color w:val="000000" w:themeColor="text1"/>
                <w:sz w:val="20"/>
                <w:szCs w:val="20"/>
              </w:rPr>
            </w:pPr>
            <w:r w:rsidRPr="00CC4D32">
              <w:rPr>
                <w:rFonts w:eastAsia="Calibri" w:cstheme="minorHAnsi"/>
                <w:color w:val="000000" w:themeColor="text1"/>
                <w:sz w:val="20"/>
                <w:szCs w:val="20"/>
              </w:rPr>
              <w:t>28. Rozwiązanie musi posiadać możliwość filtrowania adresów URL w oparciu o co najmniej 140 kategorii i podkategorii.</w:t>
            </w:r>
          </w:p>
          <w:p w14:paraId="02A02E8D" w14:textId="77777777" w:rsidR="001704DF" w:rsidRPr="00CC4D32" w:rsidRDefault="001704DF" w:rsidP="00CF4F5D">
            <w:pPr>
              <w:pStyle w:val="Bezodstpw"/>
              <w:spacing w:line="276" w:lineRule="auto"/>
              <w:jc w:val="both"/>
              <w:rPr>
                <w:rFonts w:eastAsia="Calibri" w:cstheme="minorHAnsi"/>
                <w:color w:val="000000" w:themeColor="text1"/>
                <w:sz w:val="20"/>
                <w:szCs w:val="20"/>
              </w:rPr>
            </w:pPr>
            <w:r w:rsidRPr="00CC4D32">
              <w:rPr>
                <w:rFonts w:eastAsia="Calibri" w:cstheme="minorHAnsi"/>
                <w:color w:val="000000" w:themeColor="text1"/>
                <w:sz w:val="20"/>
                <w:szCs w:val="20"/>
              </w:rPr>
              <w:t xml:space="preserve"> 29. Rozwiązanie musi zapewniać ochronę przed zagrożeniami 0-day.</w:t>
            </w:r>
          </w:p>
          <w:p w14:paraId="5626781D" w14:textId="77777777" w:rsidR="001704DF" w:rsidRPr="00CC4D32" w:rsidRDefault="001704DF" w:rsidP="00CF4F5D">
            <w:pPr>
              <w:pStyle w:val="Bezodstpw"/>
              <w:spacing w:line="276" w:lineRule="auto"/>
              <w:jc w:val="both"/>
              <w:rPr>
                <w:rFonts w:eastAsia="Calibri" w:cstheme="minorHAnsi"/>
                <w:color w:val="000000" w:themeColor="text1"/>
                <w:sz w:val="20"/>
                <w:szCs w:val="20"/>
              </w:rPr>
            </w:pPr>
            <w:r w:rsidRPr="00CC4D32">
              <w:rPr>
                <w:rFonts w:eastAsia="Calibri" w:cstheme="minorHAnsi"/>
                <w:color w:val="000000" w:themeColor="text1"/>
                <w:sz w:val="20"/>
                <w:szCs w:val="20"/>
              </w:rPr>
              <w:t xml:space="preserve"> 30. W przypadku stacji roboczych rozwiązanie musi posiadać możliwość wstrzymania uruchamiania pobieranych plików za pośrednictwem przeglądarek internetowych, klientów poczty e-mail, z nośników wymiennych oraz wyodrębnionych z archiwum.</w:t>
            </w:r>
          </w:p>
        </w:tc>
      </w:tr>
      <w:tr w:rsidR="001704DF" w:rsidRPr="00CC4D32" w14:paraId="3EF8A0FE"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4D41C8A" w14:textId="77777777" w:rsidR="001704DF" w:rsidRPr="00CC4D32" w:rsidRDefault="001704DF" w:rsidP="00CF4F5D">
            <w:pPr>
              <w:spacing w:line="276" w:lineRule="auto"/>
              <w:jc w:val="center"/>
              <w:rPr>
                <w:rFonts w:asciiTheme="minorHAnsi" w:hAnsiTheme="minorHAnsi" w:cstheme="minorHAnsi"/>
                <w:color w:val="000000" w:themeColor="text1"/>
                <w:sz w:val="20"/>
                <w:szCs w:val="20"/>
              </w:rPr>
            </w:pPr>
            <w:r w:rsidRPr="00CC4D32">
              <w:rPr>
                <w:rFonts w:asciiTheme="minorHAnsi" w:hAnsiTheme="minorHAnsi" w:cstheme="minorHAnsi"/>
                <w:b/>
                <w:bCs/>
                <w:color w:val="000000" w:themeColor="text1"/>
                <w:sz w:val="20"/>
                <w:szCs w:val="20"/>
              </w:rPr>
              <w:lastRenderedPageBreak/>
              <w:t>Ochrona serwera</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8578F1C"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1. Rozwiązanie musi wspierać systemy Microsoft Windows Server 2012 i nowszych oraz Linux </w:t>
            </w:r>
          </w:p>
          <w:p w14:paraId="4219E8C2"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2. Rozwiązanie musi zapewniać ochronę przed wirusami, trojanami, robakami i innymi zagrożeniami. </w:t>
            </w:r>
            <w:r w:rsidRPr="00CC4D32">
              <w:rPr>
                <w:rFonts w:asciiTheme="minorHAnsi" w:hAnsiTheme="minorHAnsi" w:cstheme="minorHAnsi"/>
                <w:sz w:val="20"/>
                <w:szCs w:val="20"/>
              </w:rPr>
              <w:br/>
            </w:r>
            <w:r w:rsidRPr="00CC4D32">
              <w:rPr>
                <w:rFonts w:asciiTheme="minorHAnsi" w:hAnsiTheme="minorHAnsi" w:cstheme="minorHAnsi"/>
                <w:color w:val="000000" w:themeColor="text1"/>
                <w:sz w:val="20"/>
                <w:szCs w:val="20"/>
              </w:rPr>
              <w:t>3. Rozwiązanie musi zapewniać wykrywanie i usuwanie niebezpiecznych aplikacji typu adware, spyware, dialer, phishing, narzędzi hakerskich, backdoor.</w:t>
            </w:r>
          </w:p>
          <w:p w14:paraId="77032E2B" w14:textId="77777777" w:rsidR="00975410" w:rsidRDefault="001704DF" w:rsidP="00975410">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 4. Rozwiązanie musi zapewniać możliwość skanowania dysków sieciowych typu NAS. </w:t>
            </w:r>
            <w:r w:rsidRPr="00CC4D32">
              <w:rPr>
                <w:rFonts w:asciiTheme="minorHAnsi" w:hAnsiTheme="minorHAnsi" w:cstheme="minorHAnsi"/>
                <w:sz w:val="20"/>
                <w:szCs w:val="20"/>
              </w:rPr>
              <w:br/>
            </w:r>
            <w:r w:rsidRPr="00CC4D32">
              <w:rPr>
                <w:rFonts w:asciiTheme="minorHAnsi" w:hAnsiTheme="minorHAnsi" w:cstheme="minorHAnsi"/>
                <w:color w:val="000000" w:themeColor="text1"/>
                <w:sz w:val="20"/>
                <w:szCs w:val="20"/>
              </w:rPr>
              <w:t>5. Rozwiązanie musi posiadać wbudowane dwa niezależne moduły heurystyczne – jeden wykorzystujący pasywne metody heurystyczne i drugi wykorzystujący aktywne metody heurystyczne oraz elementy sztucznej inteligencji. Rozwiązanie musi istnieć możliwość wyboru, z jaką heurystyka ma odbywać się skanowanie – z użyciem jednej lub obu metod jednocześnie.</w:t>
            </w:r>
          </w:p>
          <w:p w14:paraId="500F23B4" w14:textId="77777777" w:rsidR="001704DF" w:rsidRPr="00CC4D32" w:rsidRDefault="001704DF" w:rsidP="00975410">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6. Rozwiązanie musi wspierać automatyczną, inkrementacyjną aktualizację silnika detekcji. </w:t>
            </w:r>
            <w:r w:rsidRPr="00CC4D32">
              <w:rPr>
                <w:rFonts w:asciiTheme="minorHAnsi" w:hAnsiTheme="minorHAnsi" w:cstheme="minorHAnsi"/>
                <w:sz w:val="20"/>
                <w:szCs w:val="20"/>
              </w:rPr>
              <w:br/>
            </w:r>
            <w:r w:rsidRPr="00CC4D32">
              <w:rPr>
                <w:rFonts w:asciiTheme="minorHAnsi" w:hAnsiTheme="minorHAnsi" w:cstheme="minorHAnsi"/>
                <w:color w:val="000000" w:themeColor="text1"/>
                <w:sz w:val="20"/>
                <w:szCs w:val="20"/>
              </w:rPr>
              <w:t xml:space="preserve">7. Rozwiązanie musi posiadać możliwość wykluczania ze skanowania procesów. </w:t>
            </w:r>
            <w:r w:rsidRPr="00CC4D32">
              <w:rPr>
                <w:rFonts w:asciiTheme="minorHAnsi" w:hAnsiTheme="minorHAnsi" w:cstheme="minorHAnsi"/>
                <w:sz w:val="20"/>
                <w:szCs w:val="20"/>
              </w:rPr>
              <w:br/>
            </w:r>
            <w:r w:rsidRPr="00CC4D32">
              <w:rPr>
                <w:rFonts w:asciiTheme="minorHAnsi" w:hAnsiTheme="minorHAnsi" w:cstheme="minorHAnsi"/>
                <w:color w:val="000000" w:themeColor="text1"/>
                <w:sz w:val="20"/>
                <w:szCs w:val="20"/>
              </w:rPr>
              <w:t xml:space="preserve">8. Rozwiązanie musi posiadać możliwość określenia typu podejrzanych plików, jakie będą przesyłane do producenta, w tym co najmniej pliki wykonywalne, archiwa, skrypty, dokumenty. Dodatkowe wymagania dla ochrony serwerów Windows: </w:t>
            </w:r>
            <w:r w:rsidRPr="00CC4D32">
              <w:rPr>
                <w:rFonts w:asciiTheme="minorHAnsi" w:hAnsiTheme="minorHAnsi" w:cstheme="minorHAnsi"/>
                <w:sz w:val="20"/>
                <w:szCs w:val="20"/>
              </w:rPr>
              <w:br/>
            </w:r>
            <w:r w:rsidRPr="00CC4D32">
              <w:rPr>
                <w:rFonts w:asciiTheme="minorHAnsi" w:hAnsiTheme="minorHAnsi" w:cstheme="minorHAnsi"/>
                <w:color w:val="000000" w:themeColor="text1"/>
                <w:sz w:val="20"/>
                <w:szCs w:val="20"/>
              </w:rPr>
              <w:t>9. Rozwiązanie musi posiadać możliwość skanowania plików i folderów, znajdujących się w usłudze chmurowej.</w:t>
            </w:r>
          </w:p>
          <w:p w14:paraId="6FD9826F"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 10. Rozwiązanie musi posiadać system zapobiegania włamaniom działający na hoście (HIPS). </w:t>
            </w:r>
            <w:r w:rsidRPr="00CC4D32">
              <w:rPr>
                <w:rFonts w:asciiTheme="minorHAnsi" w:hAnsiTheme="minorHAnsi" w:cstheme="minorHAnsi"/>
                <w:sz w:val="20"/>
                <w:szCs w:val="20"/>
              </w:rPr>
              <w:br/>
            </w:r>
            <w:r w:rsidRPr="00CC4D32">
              <w:rPr>
                <w:rFonts w:asciiTheme="minorHAnsi" w:hAnsiTheme="minorHAnsi" w:cstheme="minorHAnsi"/>
                <w:color w:val="000000" w:themeColor="text1"/>
                <w:sz w:val="20"/>
                <w:szCs w:val="20"/>
              </w:rPr>
              <w:t>11. Rozwiązanie musi wspierać skanowanie magazynu Hyper-V posiadanego przez Zamawiającego.</w:t>
            </w:r>
          </w:p>
          <w:p w14:paraId="066DD88F"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 12. Rozwiązanie musi posiadać funkcjonalność skanera UEFI, który chroni użytkownika poprzez wykrywanie i blokowanie zagrożeń, atakujących jeszcze przed uruchomieniem systemu operacyjnego.</w:t>
            </w:r>
          </w:p>
          <w:p w14:paraId="3F199FB8"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 13. Rozwiązanie musi zapewniać administratorowi blokowanie zewnętrznych nośników danych na stacji w tym przynajmniej: Pamięci masowych, optycznych </w:t>
            </w:r>
            <w:r w:rsidRPr="00CC4D32">
              <w:rPr>
                <w:rFonts w:asciiTheme="minorHAnsi" w:hAnsiTheme="minorHAnsi" w:cstheme="minorHAnsi"/>
                <w:color w:val="000000" w:themeColor="text1"/>
                <w:sz w:val="20"/>
                <w:szCs w:val="20"/>
              </w:rPr>
              <w:lastRenderedPageBreak/>
              <w:t>pamięci masowych, pamięci masowych Firewire, urządzeń do tworzenia obrazów, drukarek USB, urządzeń Bluetooth, czytników kart inteligentnych, modemów, portów LPT/COM oraz urządzeń przenośnych.</w:t>
            </w:r>
          </w:p>
          <w:p w14:paraId="55113168"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 14. Rozwiązanie musi automatyczne wykrywać usługi zainstalowane na serwerze i tworzyć dla nich odpowiednie wyjątki. </w:t>
            </w:r>
          </w:p>
          <w:p w14:paraId="0FA13B46"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15. Rozwiązanie musi posiadać wbudowany system IDS z detekcją prób ataków, anomalii w pracy sieci oraz wykrywaniem aktywności wirusów sieciowych. </w:t>
            </w:r>
          </w:p>
          <w:p w14:paraId="376BB3C3"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16. Rozwiązanie musi zapewniać możliwość dodawania wyjątków dla systemu IDS, co najmniej w oparciu o występujący alert, kierunek, aplikacje, czynność oraz adres IP.</w:t>
            </w:r>
          </w:p>
          <w:p w14:paraId="39DC16AF" w14:textId="77777777" w:rsidR="00975410"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17. Rozwiązanie musi posiadać ochronę przed oprogramowaniem wymuszającym okup za pomocą dedykowanego modułu. Dodatkowe wymagania dla ochrony serwerów Linux</w:t>
            </w:r>
            <w:r w:rsidR="00975410">
              <w:rPr>
                <w:rFonts w:asciiTheme="minorHAnsi" w:hAnsiTheme="minorHAnsi" w:cstheme="minorHAnsi"/>
                <w:color w:val="000000" w:themeColor="text1"/>
                <w:sz w:val="20"/>
                <w:szCs w:val="20"/>
              </w:rPr>
              <w:t>.</w:t>
            </w:r>
          </w:p>
          <w:p w14:paraId="4B5EFF0E"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18. Rozwiązanie musi pozwalać, na uruchomienie lokalnej konsoli administracyjnej, działającej z poziomu przeglądarki internetowej.</w:t>
            </w:r>
          </w:p>
          <w:p w14:paraId="166BA0DE"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 19. Lokalna konsola administracyjna nie może wymagać do swojej pracy, uruchomienia i instalacji dodatkowego rozwiązania w postaci usługi serwera Web. </w:t>
            </w:r>
          </w:p>
          <w:p w14:paraId="3A0723E3"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20. Rozwiązanie musi działać w architekturze bazującej na technologii mikro-serwisów. Funkcjonalność ta musi zapewniać podwyższony poziom stabilności, w przypadku awarii jednego z komponentów rozwiązania, nie spowoduje to przerwania pracy całego procesu, a jedynie wymusi restart zawieszonego mikro-serwisu.</w:t>
            </w:r>
          </w:p>
        </w:tc>
      </w:tr>
      <w:tr w:rsidR="001704DF" w:rsidRPr="00CC4D32" w14:paraId="0596F4D5"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3450ED5" w14:textId="77777777" w:rsidR="001704DF" w:rsidRPr="00CC4D32" w:rsidRDefault="001704DF" w:rsidP="00CF4F5D">
            <w:pPr>
              <w:spacing w:line="276" w:lineRule="auto"/>
              <w:jc w:val="center"/>
              <w:rPr>
                <w:rFonts w:asciiTheme="minorHAnsi" w:hAnsiTheme="minorHAnsi" w:cstheme="minorHAnsi"/>
                <w:color w:val="000000" w:themeColor="text1"/>
                <w:sz w:val="20"/>
                <w:szCs w:val="20"/>
              </w:rPr>
            </w:pPr>
            <w:r w:rsidRPr="00CC4D32">
              <w:rPr>
                <w:rFonts w:asciiTheme="minorHAnsi" w:hAnsiTheme="minorHAnsi" w:cstheme="minorHAnsi"/>
                <w:b/>
                <w:bCs/>
                <w:color w:val="000000" w:themeColor="text1"/>
                <w:sz w:val="20"/>
                <w:szCs w:val="20"/>
              </w:rPr>
              <w:lastRenderedPageBreak/>
              <w:t>Szyfrowanie</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B56E40F"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1. System szyfrowania danych musi wspierać instalację aplikacji klienckiej w środowisku Microsoft Windows</w:t>
            </w:r>
          </w:p>
          <w:p w14:paraId="7F77F5C0"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 2. System szyfrowania musi wspierać zarządzanie natywnym szyfrowaniem.</w:t>
            </w:r>
          </w:p>
          <w:p w14:paraId="381BD2F1"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 3. Aplikacja musi posiadać autentykacje typu Pre-boot, czyli uwierzytelnienie użytkownika zanim zostanie uruchomiony system operacyjny. Musi istnieć także możliwość całkowitego lub czasowego wyłączenia tego uwierzytelnienia.</w:t>
            </w:r>
          </w:p>
          <w:p w14:paraId="1E783BB3"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 4. Aplikacja musi umożliwiać szyfrowanie danych tylko na komputerach z UEFI.</w:t>
            </w:r>
          </w:p>
        </w:tc>
      </w:tr>
      <w:tr w:rsidR="001704DF" w:rsidRPr="00CC4D32" w14:paraId="05C0CEAE"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B3B48B4" w14:textId="77777777" w:rsidR="001704DF" w:rsidRPr="00CC4D32" w:rsidRDefault="001704DF" w:rsidP="00CF4F5D">
            <w:pPr>
              <w:spacing w:line="276" w:lineRule="auto"/>
              <w:jc w:val="center"/>
              <w:rPr>
                <w:rFonts w:asciiTheme="minorHAnsi" w:hAnsiTheme="minorHAnsi" w:cstheme="minorHAnsi"/>
                <w:color w:val="000000" w:themeColor="text1"/>
                <w:sz w:val="20"/>
                <w:szCs w:val="20"/>
              </w:rPr>
            </w:pPr>
            <w:r w:rsidRPr="00CC4D32">
              <w:rPr>
                <w:rFonts w:asciiTheme="minorHAnsi" w:hAnsiTheme="minorHAnsi" w:cstheme="minorHAnsi"/>
                <w:b/>
                <w:bCs/>
                <w:color w:val="000000" w:themeColor="text1"/>
                <w:sz w:val="20"/>
                <w:szCs w:val="20"/>
              </w:rPr>
              <w:t>Ochrona urządzeń</w:t>
            </w:r>
          </w:p>
          <w:p w14:paraId="7C60D324" w14:textId="77777777" w:rsidR="001704DF" w:rsidRPr="00CC4D32" w:rsidRDefault="001704DF" w:rsidP="00CF4F5D">
            <w:pPr>
              <w:spacing w:line="276" w:lineRule="auto"/>
              <w:jc w:val="center"/>
              <w:rPr>
                <w:rFonts w:asciiTheme="minorHAnsi" w:hAnsiTheme="minorHAnsi" w:cstheme="minorHAnsi"/>
                <w:color w:val="000000" w:themeColor="text1"/>
                <w:sz w:val="20"/>
                <w:szCs w:val="20"/>
              </w:rPr>
            </w:pPr>
            <w:r w:rsidRPr="00CC4D32">
              <w:rPr>
                <w:rFonts w:asciiTheme="minorHAnsi" w:hAnsiTheme="minorHAnsi" w:cstheme="minorHAnsi"/>
                <w:b/>
                <w:bCs/>
                <w:color w:val="000000" w:themeColor="text1"/>
                <w:sz w:val="20"/>
                <w:szCs w:val="20"/>
              </w:rPr>
              <w:t>mobilnych opartych o</w:t>
            </w:r>
          </w:p>
          <w:p w14:paraId="2990FD4C" w14:textId="77777777" w:rsidR="001704DF" w:rsidRPr="00CC4D32" w:rsidRDefault="001704DF" w:rsidP="00CF4F5D">
            <w:pPr>
              <w:spacing w:line="276" w:lineRule="auto"/>
              <w:jc w:val="center"/>
              <w:rPr>
                <w:rFonts w:asciiTheme="minorHAnsi" w:hAnsiTheme="minorHAnsi" w:cstheme="minorHAnsi"/>
                <w:color w:val="000000" w:themeColor="text1"/>
                <w:sz w:val="20"/>
                <w:szCs w:val="20"/>
              </w:rPr>
            </w:pPr>
            <w:r w:rsidRPr="00CC4D32">
              <w:rPr>
                <w:rFonts w:asciiTheme="minorHAnsi" w:hAnsiTheme="minorHAnsi" w:cstheme="minorHAnsi"/>
                <w:b/>
                <w:bCs/>
                <w:color w:val="000000" w:themeColor="text1"/>
                <w:sz w:val="20"/>
                <w:szCs w:val="20"/>
              </w:rPr>
              <w:t>system Android</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A5211C5"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1. Rozwiązanie musi zapewniać skanowanie wszystkich typów plików, zarówno w pamięci wewnętrznej, jak i na karcie SD, bez względu na ich rozszerzenie. </w:t>
            </w:r>
            <w:r w:rsidRPr="00CC4D32">
              <w:rPr>
                <w:rFonts w:asciiTheme="minorHAnsi" w:hAnsiTheme="minorHAnsi" w:cstheme="minorHAnsi"/>
                <w:sz w:val="20"/>
                <w:szCs w:val="20"/>
              </w:rPr>
              <w:br/>
            </w:r>
            <w:r w:rsidRPr="00CC4D32">
              <w:rPr>
                <w:rFonts w:asciiTheme="minorHAnsi" w:hAnsiTheme="minorHAnsi" w:cstheme="minorHAnsi"/>
                <w:color w:val="000000" w:themeColor="text1"/>
                <w:sz w:val="20"/>
                <w:szCs w:val="20"/>
              </w:rPr>
              <w:t xml:space="preserve">2. Rozwiązanie musi zapewniać co najmniej 2 poziomy skanowania: inteligentne i dokładne. </w:t>
            </w:r>
            <w:r w:rsidRPr="00CC4D32">
              <w:rPr>
                <w:rFonts w:asciiTheme="minorHAnsi" w:hAnsiTheme="minorHAnsi" w:cstheme="minorHAnsi"/>
                <w:sz w:val="20"/>
                <w:szCs w:val="20"/>
              </w:rPr>
              <w:br/>
            </w:r>
            <w:r w:rsidRPr="00CC4D32">
              <w:rPr>
                <w:rFonts w:asciiTheme="minorHAnsi" w:hAnsiTheme="minorHAnsi" w:cstheme="minorHAnsi"/>
                <w:color w:val="000000" w:themeColor="text1"/>
                <w:sz w:val="20"/>
                <w:szCs w:val="20"/>
              </w:rPr>
              <w:t>3. Rozwiązanie musi zapewniać automatyczne uruchamianie skanowania, gdy urządzenie jest w trybie bezczynności (w pełni naładowane i podłączone do ładowarki).</w:t>
            </w:r>
          </w:p>
          <w:p w14:paraId="79807F24"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 4. Rozwiązanie musi posiadać możliwość skonfigurowania zaufanej karty SIM. </w:t>
            </w:r>
            <w:r w:rsidRPr="00CC4D32">
              <w:rPr>
                <w:rFonts w:asciiTheme="minorHAnsi" w:hAnsiTheme="minorHAnsi" w:cstheme="minorHAnsi"/>
                <w:sz w:val="20"/>
                <w:szCs w:val="20"/>
              </w:rPr>
              <w:br/>
            </w:r>
            <w:r w:rsidRPr="00CC4D32">
              <w:rPr>
                <w:rFonts w:asciiTheme="minorHAnsi" w:hAnsiTheme="minorHAnsi" w:cstheme="minorHAnsi"/>
                <w:color w:val="000000" w:themeColor="text1"/>
                <w:sz w:val="20"/>
                <w:szCs w:val="20"/>
              </w:rPr>
              <w:t xml:space="preserve">5. Rozwiązanie musi zapewniać wysłanie na urządzenie komendy z konsoli centralnego zarządzania, która umożliwi: </w:t>
            </w:r>
          </w:p>
          <w:p w14:paraId="519A7A58"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a. usunięcie zawartości urządzenia,</w:t>
            </w:r>
          </w:p>
          <w:p w14:paraId="2E545BF6"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b. przywrócenie urządzenie do ustawień fabrycznych, </w:t>
            </w:r>
          </w:p>
          <w:p w14:paraId="7558A59C"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c. zablokowania urządzenia,</w:t>
            </w:r>
          </w:p>
          <w:p w14:paraId="64D6492E"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d. uruchomienie sygnału dźwiękowego,</w:t>
            </w:r>
          </w:p>
          <w:p w14:paraId="0BC25F21"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e. lokalizację GPS.</w:t>
            </w:r>
          </w:p>
          <w:p w14:paraId="3AC81A4E"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 6. Rozwiązanie musi zapewniać administratorowi podejrzenie listy zainstalowanych aplikacji. </w:t>
            </w:r>
            <w:r w:rsidRPr="00CC4D32">
              <w:rPr>
                <w:rFonts w:asciiTheme="minorHAnsi" w:hAnsiTheme="minorHAnsi" w:cstheme="minorHAnsi"/>
                <w:sz w:val="20"/>
                <w:szCs w:val="20"/>
              </w:rPr>
              <w:br/>
            </w:r>
            <w:r w:rsidRPr="00CC4D32">
              <w:rPr>
                <w:rFonts w:asciiTheme="minorHAnsi" w:hAnsiTheme="minorHAnsi" w:cstheme="minorHAnsi"/>
                <w:color w:val="000000" w:themeColor="text1"/>
                <w:sz w:val="20"/>
                <w:szCs w:val="20"/>
              </w:rPr>
              <w:t>7. Rozwiązanie musi posiadać blokowanie aplikacji w oparciu o:</w:t>
            </w:r>
          </w:p>
          <w:p w14:paraId="29A5E759"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a. nazwę aplikacji,</w:t>
            </w:r>
          </w:p>
          <w:p w14:paraId="5CA8FFF8"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b. nazwę pakietu, </w:t>
            </w:r>
          </w:p>
          <w:p w14:paraId="5A70C79A"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lastRenderedPageBreak/>
              <w:t>c. kategorię sklepu Google Play,</w:t>
            </w:r>
          </w:p>
          <w:p w14:paraId="33A6381C"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d. uprawnienia aplikacji,</w:t>
            </w:r>
          </w:p>
          <w:p w14:paraId="0AC369DC"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e. pochodzenie aplikacji z nieznanego źródła.</w:t>
            </w:r>
          </w:p>
        </w:tc>
      </w:tr>
      <w:tr w:rsidR="001704DF" w:rsidRPr="00CC4D32" w14:paraId="71B5DFFA"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0C58DB3" w14:textId="77777777" w:rsidR="001704DF" w:rsidRPr="00CC4D32" w:rsidRDefault="001704DF" w:rsidP="00CF4F5D">
            <w:pPr>
              <w:spacing w:line="276" w:lineRule="auto"/>
              <w:jc w:val="center"/>
              <w:rPr>
                <w:rFonts w:asciiTheme="minorHAnsi" w:hAnsiTheme="minorHAnsi" w:cstheme="minorHAnsi"/>
                <w:color w:val="000000" w:themeColor="text1"/>
                <w:sz w:val="20"/>
                <w:szCs w:val="20"/>
              </w:rPr>
            </w:pPr>
            <w:r w:rsidRPr="00CC4D32">
              <w:rPr>
                <w:rFonts w:asciiTheme="minorHAnsi" w:hAnsiTheme="minorHAnsi" w:cstheme="minorHAnsi"/>
                <w:b/>
                <w:bCs/>
                <w:color w:val="000000" w:themeColor="text1"/>
                <w:sz w:val="20"/>
                <w:szCs w:val="20"/>
              </w:rPr>
              <w:lastRenderedPageBreak/>
              <w:t>Sandbox w chmurze</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5D9F779"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1. Rozwiązanie musi zapewniać ochronę przed zagrożeniami 0-day. </w:t>
            </w:r>
          </w:p>
          <w:p w14:paraId="55F7C8ED"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2. Rozwiązanie musi wykorzystywać do działania chmurę producenta. </w:t>
            </w:r>
          </w:p>
          <w:p w14:paraId="1DE4227D"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3. Rozwiązanie musi posiadać możliwość określenia jakie pliki mają zostać przesłane do chmury automatycznie, w tym archiwa, skrypty, pliki wykonywalne, możliwy spam, dokumenty oraz inne pliki typu .jar, .reg, .msi.</w:t>
            </w:r>
          </w:p>
          <w:p w14:paraId="540BC896"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4. Administrator musi mieć możliwość zdefiniowania po jakim czasie przesłane pliki muszą zostać usunięte z serwerów producenta.</w:t>
            </w:r>
          </w:p>
          <w:p w14:paraId="631AFEA7"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5. Administrator musi mieć możliwość zdefiniowania maksymalnego rozmiaru przesyłanych próbek.</w:t>
            </w:r>
          </w:p>
          <w:p w14:paraId="1DA8368B"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6. Rozwiązanie musi pozwalać na utworzenie listy wykluczeń określonych plików lub folderów z przesyłania. </w:t>
            </w:r>
          </w:p>
          <w:p w14:paraId="59413F39"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7. Po zakończonej analizie pliku, rozwiązanie musi przesyłać wynik analizy do wszystkich wspieranych produktów.</w:t>
            </w:r>
          </w:p>
          <w:p w14:paraId="3723478C"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8. Administrator musi mieć możliwość podejrzenia listy plików, które zostały przesłane do analizy. </w:t>
            </w:r>
            <w:r w:rsidRPr="00CC4D32">
              <w:rPr>
                <w:rFonts w:asciiTheme="minorHAnsi" w:hAnsiTheme="minorHAnsi" w:cstheme="minorHAnsi"/>
                <w:sz w:val="20"/>
                <w:szCs w:val="20"/>
              </w:rPr>
              <w:br/>
            </w:r>
            <w:r w:rsidRPr="00CC4D32">
              <w:rPr>
                <w:rFonts w:asciiTheme="minorHAnsi" w:hAnsiTheme="minorHAnsi" w:cstheme="minorHAnsi"/>
                <w:color w:val="000000" w:themeColor="text1"/>
                <w:sz w:val="20"/>
                <w:szCs w:val="20"/>
              </w:rPr>
              <w:t xml:space="preserve">9. Rozwiązanie musi pozwalać na analizowanie plików, bez względu na lokalizacje stacji roboczej. W przypadku wykrycia zagrożenia, całe środowisko jest bezzwłocznie chronione. </w:t>
            </w:r>
            <w:r w:rsidRPr="00CC4D32">
              <w:rPr>
                <w:rFonts w:asciiTheme="minorHAnsi" w:hAnsiTheme="minorHAnsi" w:cstheme="minorHAnsi"/>
                <w:sz w:val="20"/>
                <w:szCs w:val="20"/>
              </w:rPr>
              <w:br/>
            </w:r>
            <w:r w:rsidRPr="00CC4D32">
              <w:rPr>
                <w:rFonts w:asciiTheme="minorHAnsi" w:hAnsiTheme="minorHAnsi" w:cstheme="minorHAnsi"/>
                <w:color w:val="000000" w:themeColor="text1"/>
                <w:sz w:val="20"/>
                <w:szCs w:val="20"/>
              </w:rPr>
              <w:t xml:space="preserve">10. Rozwiązanie nie może wymagać instalacji dodatkowego agenta na stacjach roboczych. </w:t>
            </w:r>
            <w:r w:rsidRPr="00CC4D32">
              <w:rPr>
                <w:rFonts w:asciiTheme="minorHAnsi" w:hAnsiTheme="minorHAnsi" w:cstheme="minorHAnsi"/>
                <w:sz w:val="20"/>
                <w:szCs w:val="20"/>
              </w:rPr>
              <w:br/>
            </w:r>
            <w:r w:rsidRPr="00CC4D32">
              <w:rPr>
                <w:rFonts w:asciiTheme="minorHAnsi" w:hAnsiTheme="minorHAnsi" w:cstheme="minorHAnsi"/>
                <w:color w:val="000000" w:themeColor="text1"/>
                <w:sz w:val="20"/>
                <w:szCs w:val="20"/>
              </w:rPr>
              <w:t xml:space="preserve">11. Rozwiązanie pozwala na wysłanie dowolnej próbki do analizy przez użytkownika lub administratora, za pomocą wspieranego produktu. Administrator musi móc podejrzeć jakie pliki zostały wysłane do analizy oraz przez kogo. </w:t>
            </w:r>
          </w:p>
          <w:p w14:paraId="5F7C9788"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12. Przeanalizowane pliki muszą zostać odpowiednio oznaczone. Analiza pliku może zakończyć się z wynikiem:</w:t>
            </w:r>
          </w:p>
          <w:p w14:paraId="49CE15CC"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 a) Czysty,</w:t>
            </w:r>
          </w:p>
          <w:p w14:paraId="02270157"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 b) Podejrzany,</w:t>
            </w:r>
          </w:p>
          <w:p w14:paraId="2D6B0BFF"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 c) Bardzo podejrzany,</w:t>
            </w:r>
          </w:p>
          <w:p w14:paraId="7EB8019D"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 d) Szkodliwy.</w:t>
            </w:r>
          </w:p>
          <w:p w14:paraId="7422DBEB"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 13. W przypadku stacji roboczych rozwiązanie musi posiadać możliwość wstrzymania uruchamiania pobieranych plików za pośrednictwem przeglądarek internetowych, klientów poczty e-mail, z nośników wymiennych oraz wyodrębnionych z archiwum. </w:t>
            </w:r>
          </w:p>
          <w:p w14:paraId="785BB82F"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14. W przypadku serwerów pocztowych rozwiązanie musi posiadać możliwość wstrzymania dostarczania wiadomości do momentu zakończenia analizy próbki. 15. Wykryte zagrożenia muszą być przeniesione w bezpieczny obszar kwarantanny, z której administrator może przywrócić dowolne pliki oraz utworzyć dla niej wyłączenia</w:t>
            </w:r>
          </w:p>
        </w:tc>
      </w:tr>
      <w:tr w:rsidR="001704DF" w:rsidRPr="00CC4D32" w14:paraId="36C6AD36"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95E723A" w14:textId="77777777" w:rsidR="001704DF" w:rsidRPr="00CC4D32" w:rsidRDefault="001704DF" w:rsidP="00CF4F5D">
            <w:pPr>
              <w:spacing w:line="276" w:lineRule="auto"/>
              <w:jc w:val="center"/>
              <w:rPr>
                <w:rFonts w:asciiTheme="minorHAnsi" w:hAnsiTheme="minorHAnsi" w:cstheme="minorHAnsi"/>
                <w:color w:val="000000" w:themeColor="text1"/>
                <w:sz w:val="20"/>
                <w:szCs w:val="20"/>
              </w:rPr>
            </w:pPr>
            <w:r w:rsidRPr="00CC4D32">
              <w:rPr>
                <w:rFonts w:asciiTheme="minorHAnsi" w:hAnsiTheme="minorHAnsi" w:cstheme="minorHAnsi"/>
                <w:b/>
                <w:bCs/>
                <w:color w:val="000000" w:themeColor="text1"/>
                <w:sz w:val="20"/>
                <w:szCs w:val="20"/>
              </w:rPr>
              <w:t>Moduł XDR</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7511760"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1. Dostęp do konsoli centralnego zarządzania musi odbywać się z poziomu interfejsu WWW. </w:t>
            </w:r>
            <w:r w:rsidRPr="00CC4D32">
              <w:rPr>
                <w:rFonts w:asciiTheme="minorHAnsi" w:hAnsiTheme="minorHAnsi" w:cstheme="minorHAnsi"/>
                <w:sz w:val="20"/>
                <w:szCs w:val="20"/>
              </w:rPr>
              <w:br/>
            </w:r>
            <w:r w:rsidRPr="00CC4D32">
              <w:rPr>
                <w:rFonts w:asciiTheme="minorHAnsi" w:hAnsiTheme="minorHAnsi" w:cstheme="minorHAnsi"/>
                <w:color w:val="000000" w:themeColor="text1"/>
                <w:sz w:val="20"/>
                <w:szCs w:val="20"/>
              </w:rPr>
              <w:t>2. Serwer administracyjny musi posiadać możliwość wysyłania zdarzeń do konsoli administracyjnej tego samego producenta.</w:t>
            </w:r>
          </w:p>
          <w:p w14:paraId="2CFAA4D4"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3. Interfejs musi być zabezpieczony za pośrednictwem protokołu SSL.</w:t>
            </w:r>
          </w:p>
          <w:p w14:paraId="26922286"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4. Serwer administracyjny musi posiadać możliwość wprowadzania wykluczeń, po których nie zostanie wyzwolony alarm bezpieczeństwa.</w:t>
            </w:r>
          </w:p>
          <w:p w14:paraId="4F43296C"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5. Wykluczenia muszą dotyczyć procesu lub procesu „rodzica”. </w:t>
            </w:r>
            <w:r w:rsidRPr="00CC4D32">
              <w:rPr>
                <w:rFonts w:asciiTheme="minorHAnsi" w:hAnsiTheme="minorHAnsi" w:cstheme="minorHAnsi"/>
                <w:sz w:val="20"/>
                <w:szCs w:val="20"/>
              </w:rPr>
              <w:br/>
            </w:r>
            <w:r w:rsidRPr="00CC4D32">
              <w:rPr>
                <w:rFonts w:asciiTheme="minorHAnsi" w:hAnsiTheme="minorHAnsi" w:cstheme="minorHAnsi"/>
                <w:color w:val="000000" w:themeColor="text1"/>
                <w:sz w:val="20"/>
                <w:szCs w:val="20"/>
              </w:rPr>
              <w:lastRenderedPageBreak/>
              <w:t xml:space="preserve">6. Utworzenie wykluczenia musi automatycznie rozwiązywać alarmy, które pasują do utworzonego wykluczenia. </w:t>
            </w:r>
          </w:p>
          <w:p w14:paraId="5E98FDA8"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7. Kryteria wykluczeń muszą być konfigurowane w oparciu o przynajmniej: nazwę procesu, ścieżkę procesu, wiersz polecenia, wydawcę, typ podpisu, SHA-1, nazwę komputera, grupę, użytkownika.</w:t>
            </w:r>
          </w:p>
          <w:p w14:paraId="2E4805AD"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8. Serwer musi posiadać ponad 900 wbudowanych reguł, po których wystąpieniu, nastąpi wyzwolenie alarmu bezpieczeństwa. Administrator musi też posiadać możliwość utworzenia własnych reguł i edycji reguł dodanych przez producenta. </w:t>
            </w:r>
          </w:p>
          <w:p w14:paraId="1C0E8A0D" w14:textId="77777777" w:rsidR="00975410"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9. Serwer administracyjny musi oferować możliwość blokowania plików po sumach kontrolnych. W ramach blokady musi istnieć możliwość dodania komentarza oraz konfiguracji wykonywanej czynności, po wykryciu wprowadzonej sumy kontrolnej. </w:t>
            </w:r>
            <w:r w:rsidRPr="00CC4D32">
              <w:rPr>
                <w:rFonts w:asciiTheme="minorHAnsi" w:hAnsiTheme="minorHAnsi" w:cstheme="minorHAnsi"/>
                <w:sz w:val="20"/>
                <w:szCs w:val="20"/>
              </w:rPr>
              <w:br/>
            </w:r>
            <w:r w:rsidRPr="00CC4D32">
              <w:rPr>
                <w:rFonts w:asciiTheme="minorHAnsi" w:hAnsiTheme="minorHAnsi" w:cstheme="minorHAnsi"/>
                <w:color w:val="000000" w:themeColor="text1"/>
                <w:sz w:val="20"/>
                <w:szCs w:val="20"/>
              </w:rPr>
              <w:t>10. Administrator musi posiadać możliwość weryfikacji uruchomionych plików wykonywalnych na stacji roboczej z możliwością podglądu szczegółów wybranego procesu przynajmniej o: SHA-1, typ podpisu, wydawcę, opis pliku, wersję pliku, nazwę firmy, nazwę produktu, wersję produktu, oryginalną nazwę pliku, rozmiar pliku oraz reputację i popularność pliku.</w:t>
            </w:r>
          </w:p>
          <w:p w14:paraId="74D2E425"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11. Administrator, w ramach plików wykonywalnych oraz plików DLL, musi posiadać możliwość ich oznaczenia jako bezpieczne, pobrania do analizy oraz ich zablokowania. </w:t>
            </w:r>
            <w:r w:rsidRPr="00CC4D32">
              <w:rPr>
                <w:rFonts w:asciiTheme="minorHAnsi" w:hAnsiTheme="minorHAnsi" w:cstheme="minorHAnsi"/>
                <w:sz w:val="20"/>
                <w:szCs w:val="20"/>
              </w:rPr>
              <w:br/>
            </w:r>
            <w:r w:rsidRPr="00CC4D32">
              <w:rPr>
                <w:rFonts w:asciiTheme="minorHAnsi" w:hAnsiTheme="minorHAnsi" w:cstheme="minorHAnsi"/>
                <w:color w:val="000000" w:themeColor="text1"/>
                <w:sz w:val="20"/>
                <w:szCs w:val="20"/>
              </w:rPr>
              <w:t xml:space="preserve">12. Administrator musi posiadać możliwość weryfikacji uruchomionych skryptów na stacjach roboczych, wraz z informacją dotyczącą parametrów uruchomienia. Administrator musi posiadać możliwość oznaczenia skryptu jako bezpieczny lub niebezpieczny. </w:t>
            </w:r>
            <w:r w:rsidRPr="00CC4D32">
              <w:rPr>
                <w:rFonts w:asciiTheme="minorHAnsi" w:hAnsiTheme="minorHAnsi" w:cstheme="minorHAnsi"/>
                <w:sz w:val="20"/>
                <w:szCs w:val="20"/>
              </w:rPr>
              <w:br/>
            </w:r>
            <w:r w:rsidRPr="00CC4D32">
              <w:rPr>
                <w:rFonts w:asciiTheme="minorHAnsi" w:hAnsiTheme="minorHAnsi" w:cstheme="minorHAnsi"/>
                <w:color w:val="000000" w:themeColor="text1"/>
                <w:sz w:val="20"/>
                <w:szCs w:val="20"/>
              </w:rPr>
              <w:t>13. W ramach przeglądania wykonanego skryptu, administrator musi posiadać możliwość szczegółowego podglądu wykonanych przez skrypt czynności w formie tekstowej.</w:t>
            </w:r>
          </w:p>
          <w:p w14:paraId="59874DF6"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14. W ramach przeglądania wykonanego skryptu lub pliku exe, administrator musi posiadać możliwość weryfikacji powiązanych zdarzeń dotyczących przynajmniej: modyfikacji plików i rejestru, zestawionych połączeń sieciowych i utworzonych plików wykonywalnych. </w:t>
            </w:r>
            <w:r w:rsidRPr="00CC4D32">
              <w:rPr>
                <w:rFonts w:asciiTheme="minorHAnsi" w:hAnsiTheme="minorHAnsi" w:cstheme="minorHAnsi"/>
                <w:sz w:val="20"/>
                <w:szCs w:val="20"/>
              </w:rPr>
              <w:br/>
            </w:r>
            <w:r w:rsidRPr="00CC4D32">
              <w:rPr>
                <w:rFonts w:asciiTheme="minorHAnsi" w:hAnsiTheme="minorHAnsi" w:cstheme="minorHAnsi"/>
                <w:color w:val="000000" w:themeColor="text1"/>
                <w:sz w:val="20"/>
                <w:szCs w:val="20"/>
              </w:rPr>
              <w:t xml:space="preserve">15. Serwer administracyjny musi oferować możliwość przekierowania do konsoli zarządzającej produktu antywirusowego tego samego producenta, w celu weryfikacji szczegółów wybranej stacji roboczej. W konsoli zarządzającej produktu antywirusowego, administrator musi mieć możliwość podglądu informacji dotyczących przynajmniej: podzespołów zarządzanego komputera (w tym przynajmniej: producent, model, numer seryjny, informacje o systemie, procesor, pamięć RAM, wykorzystanie dysku twardego, informacje o wyświetlaczu, urządzenia peryferyjne, urządzenia audio, drukarki, karty sieciowe, urządzenia masowe) oraz wylistowanie zainstalowanego oprogramowania firm trzecich. </w:t>
            </w:r>
            <w:r w:rsidRPr="00CC4D32">
              <w:rPr>
                <w:rFonts w:asciiTheme="minorHAnsi" w:hAnsiTheme="minorHAnsi" w:cstheme="minorHAnsi"/>
                <w:sz w:val="20"/>
                <w:szCs w:val="20"/>
              </w:rPr>
              <w:br/>
            </w:r>
            <w:r w:rsidRPr="00CC4D32">
              <w:rPr>
                <w:rFonts w:asciiTheme="minorHAnsi" w:hAnsiTheme="minorHAnsi" w:cstheme="minorHAnsi"/>
                <w:color w:val="000000" w:themeColor="text1"/>
                <w:sz w:val="20"/>
                <w:szCs w:val="20"/>
              </w:rPr>
              <w:t xml:space="preserve">16. Konsola administracyjna musi mieć możliwość tagowania obiektów. </w:t>
            </w:r>
            <w:r w:rsidRPr="00CC4D32">
              <w:rPr>
                <w:rFonts w:asciiTheme="minorHAnsi" w:hAnsiTheme="minorHAnsi" w:cstheme="minorHAnsi"/>
                <w:sz w:val="20"/>
                <w:szCs w:val="20"/>
              </w:rPr>
              <w:br/>
            </w:r>
            <w:r w:rsidRPr="00CC4D32">
              <w:rPr>
                <w:rFonts w:asciiTheme="minorHAnsi" w:hAnsiTheme="minorHAnsi" w:cstheme="minorHAnsi"/>
                <w:color w:val="000000" w:themeColor="text1"/>
                <w:sz w:val="20"/>
                <w:szCs w:val="20"/>
              </w:rPr>
              <w:t>17. Konsola administracyjna musi umożliwiać połączenie się do stacji roboczej z możliwością wykonywania poleceń powershell.</w:t>
            </w:r>
          </w:p>
        </w:tc>
      </w:tr>
      <w:tr w:rsidR="001704DF" w:rsidRPr="00CC4D32" w14:paraId="4EAC2F01"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7EEFB818" w14:textId="77777777" w:rsidR="001704DF" w:rsidRPr="00CC4D32" w:rsidRDefault="001704DF" w:rsidP="00CF4F5D">
            <w:pPr>
              <w:spacing w:line="276" w:lineRule="auto"/>
              <w:jc w:val="center"/>
              <w:rPr>
                <w:rFonts w:asciiTheme="minorHAnsi" w:hAnsiTheme="minorHAnsi" w:cstheme="minorHAnsi"/>
                <w:color w:val="000000" w:themeColor="text1"/>
                <w:sz w:val="20"/>
                <w:szCs w:val="20"/>
              </w:rPr>
            </w:pPr>
            <w:r w:rsidRPr="00CC4D32">
              <w:rPr>
                <w:rFonts w:asciiTheme="minorHAnsi" w:hAnsiTheme="minorHAnsi" w:cstheme="minorHAnsi"/>
                <w:b/>
                <w:bCs/>
                <w:color w:val="000000" w:themeColor="text1"/>
                <w:sz w:val="20"/>
                <w:szCs w:val="20"/>
              </w:rPr>
              <w:lastRenderedPageBreak/>
              <w:t>Wymagania dodatkowe</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D767BDC"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Zamawiający wymaga aby Wykonawca dokonał wdrożenia proponowanego rozwiązania. W ramach wdrożenia rozwiązania zamawiający wymaga w zakresie minimum:  </w:t>
            </w:r>
          </w:p>
          <w:p w14:paraId="557A8C99" w14:textId="77777777" w:rsidR="001704DF" w:rsidRPr="00CC4D32" w:rsidRDefault="001704DF" w:rsidP="00244360">
            <w:pPr>
              <w:pStyle w:val="Akapitzlist"/>
              <w:numPr>
                <w:ilvl w:val="0"/>
                <w:numId w:val="67"/>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Instalacja serwera konsoli EDR na maszynie wskazanej przez Zamawiającego;</w:t>
            </w:r>
          </w:p>
          <w:p w14:paraId="5970B614" w14:textId="77777777" w:rsidR="001704DF" w:rsidRPr="00CC4D32" w:rsidRDefault="00975410" w:rsidP="00244360">
            <w:pPr>
              <w:pStyle w:val="Akapitzlist"/>
              <w:numPr>
                <w:ilvl w:val="0"/>
                <w:numId w:val="67"/>
              </w:numPr>
              <w:spacing w:after="0"/>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Wstępna konfi</w:t>
            </w:r>
            <w:r w:rsidR="001704DF" w:rsidRPr="00CC4D32">
              <w:rPr>
                <w:rFonts w:asciiTheme="minorHAnsi" w:hAnsiTheme="minorHAnsi" w:cstheme="minorHAnsi"/>
                <w:color w:val="000000" w:themeColor="text1"/>
                <w:sz w:val="20"/>
                <w:szCs w:val="20"/>
              </w:rPr>
              <w:t>guracja;</w:t>
            </w:r>
          </w:p>
          <w:p w14:paraId="5405F7B4" w14:textId="77777777" w:rsidR="001704DF" w:rsidRPr="00CC4D32" w:rsidRDefault="001704DF" w:rsidP="00244360">
            <w:pPr>
              <w:pStyle w:val="Akapitzlist"/>
              <w:numPr>
                <w:ilvl w:val="0"/>
                <w:numId w:val="67"/>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Przygotowanie wst</w:t>
            </w:r>
            <w:r w:rsidR="00975410">
              <w:rPr>
                <w:rFonts w:asciiTheme="minorHAnsi" w:hAnsiTheme="minorHAnsi" w:cstheme="minorHAnsi"/>
                <w:color w:val="000000" w:themeColor="text1"/>
                <w:sz w:val="20"/>
                <w:szCs w:val="20"/>
              </w:rPr>
              <w:t>ę</w:t>
            </w:r>
            <w:r w:rsidRPr="00CC4D32">
              <w:rPr>
                <w:rFonts w:asciiTheme="minorHAnsi" w:hAnsiTheme="minorHAnsi" w:cstheme="minorHAnsi"/>
                <w:color w:val="000000" w:themeColor="text1"/>
                <w:sz w:val="20"/>
                <w:szCs w:val="20"/>
              </w:rPr>
              <w:t>pnych, domyślnych polityk;</w:t>
            </w:r>
          </w:p>
          <w:p w14:paraId="03FC9773" w14:textId="77777777" w:rsidR="001704DF" w:rsidRPr="00CC4D32" w:rsidRDefault="001704DF" w:rsidP="00244360">
            <w:pPr>
              <w:pStyle w:val="Akapitzlist"/>
              <w:numPr>
                <w:ilvl w:val="0"/>
                <w:numId w:val="67"/>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lastRenderedPageBreak/>
              <w:t>Wdrożenie agenta EDR</w:t>
            </w:r>
          </w:p>
          <w:p w14:paraId="0C4ACF34" w14:textId="77777777" w:rsidR="001704DF" w:rsidRPr="00CC4D32" w:rsidRDefault="001704DF" w:rsidP="00244360">
            <w:pPr>
              <w:pStyle w:val="Akapitzlist"/>
              <w:numPr>
                <w:ilvl w:val="0"/>
                <w:numId w:val="67"/>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Sprawdzenie poprawności działania serwera konsoli EDR</w:t>
            </w:r>
          </w:p>
          <w:p w14:paraId="2CFBA8C0" w14:textId="77777777" w:rsidR="001704DF" w:rsidRPr="00CC4D32" w:rsidRDefault="001704DF" w:rsidP="00244360">
            <w:pPr>
              <w:pStyle w:val="Akapitzlist"/>
              <w:numPr>
                <w:ilvl w:val="0"/>
                <w:numId w:val="67"/>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Przegląd detekcji zgromadzonych w konsoli</w:t>
            </w:r>
          </w:p>
          <w:p w14:paraId="4D85A3B1" w14:textId="77777777" w:rsidR="001704DF" w:rsidRPr="00CC4D32" w:rsidRDefault="001704DF" w:rsidP="00244360">
            <w:pPr>
              <w:pStyle w:val="Akapitzlist"/>
              <w:numPr>
                <w:ilvl w:val="0"/>
                <w:numId w:val="67"/>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Wspólna analiza i optymalizacja,</w:t>
            </w:r>
          </w:p>
          <w:p w14:paraId="1AE5A441" w14:textId="77777777" w:rsidR="001704DF" w:rsidRPr="00CC4D32" w:rsidRDefault="001704DF" w:rsidP="00244360">
            <w:pPr>
              <w:pStyle w:val="Akapitzlist"/>
              <w:numPr>
                <w:ilvl w:val="0"/>
                <w:numId w:val="67"/>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Wspólne tworzenie wykluczeń</w:t>
            </w:r>
          </w:p>
          <w:p w14:paraId="76DB1B1D"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Wymagane jest aby wdrożenie przeprowadzone było przez Inżyniera Wykonawcy, posiadającego certyfikat producenta dostarczanego rozwiązania.</w:t>
            </w:r>
          </w:p>
        </w:tc>
      </w:tr>
      <w:tr w:rsidR="001704DF" w:rsidRPr="00CC4D32" w14:paraId="3B470DF6"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E9422CA" w14:textId="77777777" w:rsidR="001704DF" w:rsidRPr="00CC4D32" w:rsidRDefault="001704DF" w:rsidP="00CF4F5D">
            <w:pPr>
              <w:spacing w:line="276" w:lineRule="auto"/>
              <w:jc w:val="center"/>
              <w:rPr>
                <w:rFonts w:asciiTheme="minorHAnsi" w:hAnsiTheme="minorHAnsi" w:cstheme="minorHAnsi"/>
                <w:color w:val="000000" w:themeColor="text1"/>
                <w:sz w:val="20"/>
                <w:szCs w:val="20"/>
              </w:rPr>
            </w:pPr>
            <w:r w:rsidRPr="00CC4D32">
              <w:rPr>
                <w:rFonts w:asciiTheme="minorHAnsi" w:hAnsiTheme="minorHAnsi" w:cstheme="minorHAnsi"/>
                <w:b/>
                <w:bCs/>
                <w:color w:val="000000" w:themeColor="text1"/>
                <w:sz w:val="20"/>
                <w:szCs w:val="20"/>
              </w:rPr>
              <w:lastRenderedPageBreak/>
              <w:t>Ilość</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40768A9" w14:textId="77777777" w:rsidR="001704DF" w:rsidRPr="00CC4D32" w:rsidRDefault="001704DF" w:rsidP="00244360">
            <w:pPr>
              <w:pStyle w:val="Akapitzlist"/>
              <w:numPr>
                <w:ilvl w:val="1"/>
                <w:numId w:val="75"/>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szt.</w:t>
            </w:r>
          </w:p>
        </w:tc>
      </w:tr>
    </w:tbl>
    <w:p w14:paraId="2FEF65CB" w14:textId="77777777" w:rsidR="001704DF" w:rsidRPr="00CC4D32" w:rsidRDefault="001704DF" w:rsidP="00CF4F5D">
      <w:pPr>
        <w:pStyle w:val="Nagwek2"/>
        <w:spacing w:before="0" w:line="276" w:lineRule="auto"/>
        <w:rPr>
          <w:rFonts w:cstheme="minorHAnsi"/>
          <w:sz w:val="20"/>
          <w:szCs w:val="20"/>
        </w:rPr>
      </w:pPr>
    </w:p>
    <w:p w14:paraId="0E20E4E8" w14:textId="77777777" w:rsidR="001704DF" w:rsidRPr="00CC4D32" w:rsidRDefault="001704DF" w:rsidP="00244360">
      <w:pPr>
        <w:pStyle w:val="Nagwek2"/>
        <w:numPr>
          <w:ilvl w:val="0"/>
          <w:numId w:val="87"/>
        </w:numPr>
        <w:spacing w:before="0" w:line="276" w:lineRule="auto"/>
        <w:rPr>
          <w:rFonts w:cstheme="minorHAnsi"/>
          <w:sz w:val="20"/>
          <w:szCs w:val="20"/>
        </w:rPr>
      </w:pPr>
      <w:bookmarkStart w:id="24" w:name="_Toc839834397"/>
      <w:bookmarkStart w:id="25" w:name="_Toc181602500"/>
      <w:r w:rsidRPr="00CC4D32">
        <w:rPr>
          <w:rFonts w:cstheme="minorHAnsi"/>
          <w:sz w:val="20"/>
          <w:szCs w:val="20"/>
        </w:rPr>
        <w:t>Oprogramowanie do wykonywania kopii zapasowych</w:t>
      </w:r>
      <w:bookmarkEnd w:id="24"/>
      <w:bookmarkEnd w:id="25"/>
    </w:p>
    <w:tbl>
      <w:tblPr>
        <w:tblW w:w="0" w:type="auto"/>
        <w:tblBorders>
          <w:top w:val="single" w:sz="6" w:space="0" w:color="auto"/>
          <w:left w:val="single" w:sz="6" w:space="0" w:color="auto"/>
          <w:bottom w:val="single" w:sz="6" w:space="0" w:color="auto"/>
          <w:right w:val="single" w:sz="6" w:space="0" w:color="auto"/>
        </w:tblBorders>
        <w:tblLayout w:type="fixed"/>
        <w:tblLook w:val="0400" w:firstRow="0" w:lastRow="0" w:firstColumn="0" w:lastColumn="0" w:noHBand="0" w:noVBand="1"/>
      </w:tblPr>
      <w:tblGrid>
        <w:gridCol w:w="2415"/>
        <w:gridCol w:w="7185"/>
      </w:tblGrid>
      <w:tr w:rsidR="001704DF" w:rsidRPr="00CC4D32" w14:paraId="18A4CEF5" w14:textId="77777777" w:rsidTr="00027DA6">
        <w:trPr>
          <w:trHeight w:val="39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vAlign w:val="center"/>
          </w:tcPr>
          <w:p w14:paraId="1EFA48B0" w14:textId="77777777" w:rsidR="001704DF" w:rsidRPr="00CC4D32" w:rsidRDefault="001704DF" w:rsidP="00CF4F5D">
            <w:pPr>
              <w:spacing w:line="276" w:lineRule="auto"/>
              <w:jc w:val="center"/>
              <w:rPr>
                <w:rFonts w:asciiTheme="minorHAnsi" w:hAnsiTheme="minorHAnsi" w:cstheme="minorHAnsi"/>
                <w:color w:val="000000" w:themeColor="text1"/>
                <w:sz w:val="20"/>
                <w:szCs w:val="20"/>
              </w:rPr>
            </w:pPr>
            <w:r w:rsidRPr="00CC4D32">
              <w:rPr>
                <w:rFonts w:asciiTheme="minorHAnsi" w:hAnsiTheme="minorHAnsi" w:cstheme="minorHAnsi"/>
                <w:b/>
                <w:bCs/>
                <w:color w:val="000000" w:themeColor="text1"/>
                <w:sz w:val="20"/>
                <w:szCs w:val="20"/>
              </w:rPr>
              <w:t>Nazwa</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vAlign w:val="center"/>
          </w:tcPr>
          <w:p w14:paraId="02C34874" w14:textId="77777777" w:rsidR="001704DF" w:rsidRPr="00CC4D32" w:rsidRDefault="001704DF" w:rsidP="00CF4F5D">
            <w:pPr>
              <w:spacing w:line="276" w:lineRule="auto"/>
              <w:rPr>
                <w:rFonts w:asciiTheme="minorHAnsi" w:hAnsiTheme="minorHAnsi" w:cstheme="minorHAnsi"/>
                <w:color w:val="000000" w:themeColor="text1"/>
                <w:sz w:val="20"/>
                <w:szCs w:val="20"/>
              </w:rPr>
            </w:pPr>
          </w:p>
          <w:p w14:paraId="18BF4CAE" w14:textId="77777777" w:rsidR="001704DF" w:rsidRPr="00CC4D32" w:rsidRDefault="001704DF" w:rsidP="00CF4F5D">
            <w:pPr>
              <w:spacing w:line="276" w:lineRule="auto"/>
              <w:jc w:val="center"/>
              <w:rPr>
                <w:rFonts w:asciiTheme="minorHAnsi" w:hAnsiTheme="minorHAnsi" w:cstheme="minorHAnsi"/>
                <w:color w:val="000000" w:themeColor="text1"/>
                <w:sz w:val="20"/>
                <w:szCs w:val="20"/>
              </w:rPr>
            </w:pPr>
            <w:r w:rsidRPr="00CC4D32">
              <w:rPr>
                <w:rFonts w:asciiTheme="minorHAnsi" w:hAnsiTheme="minorHAnsi" w:cstheme="minorHAnsi"/>
                <w:b/>
                <w:bCs/>
                <w:color w:val="000000" w:themeColor="text1"/>
                <w:sz w:val="20"/>
                <w:szCs w:val="20"/>
              </w:rPr>
              <w:t>Minimalne wymagania dla oprogramowania</w:t>
            </w:r>
          </w:p>
          <w:p w14:paraId="7DED6E13" w14:textId="77777777" w:rsidR="001704DF" w:rsidRPr="00CC4D32" w:rsidRDefault="001704DF" w:rsidP="00CF4F5D">
            <w:pPr>
              <w:spacing w:line="276" w:lineRule="auto"/>
              <w:rPr>
                <w:rFonts w:asciiTheme="minorHAnsi" w:hAnsiTheme="minorHAnsi" w:cstheme="minorHAnsi"/>
                <w:color w:val="000000" w:themeColor="text1"/>
                <w:sz w:val="20"/>
                <w:szCs w:val="20"/>
              </w:rPr>
            </w:pPr>
          </w:p>
        </w:tc>
      </w:tr>
      <w:tr w:rsidR="001704DF" w:rsidRPr="00CC4D32" w14:paraId="7221289C"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5A450D1" w14:textId="77777777" w:rsidR="001704DF" w:rsidRPr="00CC4D32" w:rsidRDefault="001704DF" w:rsidP="00CF4F5D">
            <w:pPr>
              <w:spacing w:line="276" w:lineRule="auto"/>
              <w:jc w:val="center"/>
              <w:rPr>
                <w:rFonts w:asciiTheme="minorHAnsi" w:hAnsiTheme="minorHAnsi" w:cstheme="minorHAnsi"/>
                <w:color w:val="000000" w:themeColor="text1"/>
                <w:sz w:val="20"/>
                <w:szCs w:val="20"/>
              </w:rPr>
            </w:pPr>
            <w:r w:rsidRPr="00CC4D32">
              <w:rPr>
                <w:rFonts w:asciiTheme="minorHAnsi" w:hAnsiTheme="minorHAnsi" w:cstheme="minorHAnsi"/>
                <w:b/>
                <w:bCs/>
                <w:color w:val="000000" w:themeColor="text1"/>
                <w:sz w:val="20"/>
                <w:szCs w:val="20"/>
              </w:rPr>
              <w:t>Typ</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BBD242A"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do backupu</w:t>
            </w:r>
          </w:p>
        </w:tc>
      </w:tr>
      <w:tr w:rsidR="001704DF" w:rsidRPr="00CC4D32" w14:paraId="1A827A35"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7D1FE234"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r w:rsidRPr="00CC4D32">
              <w:rPr>
                <w:rStyle w:val="normaltextrun"/>
                <w:rFonts w:asciiTheme="minorHAnsi" w:hAnsiTheme="minorHAnsi" w:cstheme="minorHAnsi"/>
                <w:b/>
                <w:bCs/>
                <w:color w:val="000000" w:themeColor="text1"/>
                <w:sz w:val="20"/>
                <w:szCs w:val="20"/>
              </w:rPr>
              <w:t>Wymagania ogólne</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B35D6B5" w14:textId="77777777" w:rsidR="001704DF" w:rsidRPr="00CC4D32" w:rsidRDefault="001704DF" w:rsidP="00244360">
            <w:pPr>
              <w:pStyle w:val="Akapitzlist"/>
              <w:numPr>
                <w:ilvl w:val="0"/>
                <w:numId w:val="66"/>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być produktem przeznaczonym do obsługi środowisk DataCenter. Oferowany produkt musi znajdować się w kwadracie liderów Gartner Magic Quadrant for Data Center Backup and Recovery Solutions oraz na ogólnie dostępnej liście referencyjnej Gartner: https://www.gartner.com/reviews/market/data-center-backup-and-recovery-solutions i spełniać minimalne wymaganie: - minimalna liczba referencji 150, - minimalna ocena z referencji 4,5,</w:t>
            </w:r>
          </w:p>
          <w:p w14:paraId="6B7AB44B" w14:textId="77777777" w:rsidR="001704DF" w:rsidRPr="00CC4D32" w:rsidRDefault="001704DF" w:rsidP="00244360">
            <w:pPr>
              <w:pStyle w:val="Akapitzlist"/>
              <w:numPr>
                <w:ilvl w:val="0"/>
                <w:numId w:val="66"/>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współpracować z infrastrukturą VMware w wersji 6.x, 7.x i 8.0 oraz Microsoft Hyper-V 2012, 2012R2, 2016, 2019 i 2022. Wszystkie funkcjonalności w specyfikacji muszą być dostępne na wszystkich wspieranych platformach wirtualizacyjnych, chyba, że wyszczególniono inaczej</w:t>
            </w:r>
          </w:p>
          <w:p w14:paraId="5D639994" w14:textId="77777777" w:rsidR="001704DF" w:rsidRPr="00CC4D32" w:rsidRDefault="001704DF" w:rsidP="00244360">
            <w:pPr>
              <w:pStyle w:val="Akapitzlist"/>
              <w:numPr>
                <w:ilvl w:val="0"/>
                <w:numId w:val="66"/>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zapewniać tworzenie kopii zapasowych z sieciowych urządzeń plikowych NAS opartych o SMB, CIFS i/lub NFS, obiektowych pamięci masowych</w:t>
            </w:r>
          </w:p>
          <w:p w14:paraId="5107B82D" w14:textId="77777777" w:rsidR="001704DF" w:rsidRPr="00CC4D32" w:rsidRDefault="001704DF" w:rsidP="00244360">
            <w:pPr>
              <w:pStyle w:val="Akapitzlist"/>
              <w:numPr>
                <w:ilvl w:val="0"/>
                <w:numId w:val="66"/>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być niezależne sprzętowo i umożliwiać wykorzystanie dowolnej platformy serwerowej i dyskowej</w:t>
            </w:r>
          </w:p>
          <w:p w14:paraId="30318864" w14:textId="77777777" w:rsidR="001704DF" w:rsidRPr="00CC4D32" w:rsidRDefault="001704DF" w:rsidP="00244360">
            <w:pPr>
              <w:pStyle w:val="Akapitzlist"/>
              <w:numPr>
                <w:ilvl w:val="0"/>
                <w:numId w:val="66"/>
              </w:numPr>
              <w:spacing w:after="0"/>
              <w:rPr>
                <w:rFonts w:asciiTheme="minorHAnsi" w:hAnsiTheme="minorHAnsi" w:cstheme="minorHAnsi"/>
                <w:sz w:val="20"/>
                <w:szCs w:val="20"/>
              </w:rPr>
            </w:pPr>
            <w:r w:rsidRPr="00CC4D32">
              <w:rPr>
                <w:rFonts w:asciiTheme="minorHAnsi" w:hAnsiTheme="minorHAnsi" w:cstheme="minorHAnsi"/>
                <w:sz w:val="20"/>
                <w:szCs w:val="20"/>
              </w:rPr>
              <w:t>Oprogramowanie musi tworzyć “samowystarczalne” archiwa do odzyskania których nie wymagana jest osobna baza danych z metadanymi deduplikowanych bloków</w:t>
            </w:r>
          </w:p>
          <w:p w14:paraId="774A2956" w14:textId="77777777" w:rsidR="001704DF" w:rsidRPr="00CC4D32" w:rsidRDefault="001704DF" w:rsidP="00244360">
            <w:pPr>
              <w:pStyle w:val="Akapitzlist"/>
              <w:numPr>
                <w:ilvl w:val="0"/>
                <w:numId w:val="66"/>
              </w:numPr>
              <w:spacing w:after="0"/>
              <w:rPr>
                <w:rFonts w:asciiTheme="minorHAnsi" w:hAnsiTheme="minorHAnsi" w:cstheme="minorHAnsi"/>
                <w:sz w:val="20"/>
                <w:szCs w:val="20"/>
              </w:rPr>
            </w:pPr>
            <w:r w:rsidRPr="00CC4D32">
              <w:rPr>
                <w:rFonts w:asciiTheme="minorHAnsi" w:hAnsiTheme="minorHAnsi" w:cstheme="minorHAnsi"/>
                <w:sz w:val="20"/>
                <w:szCs w:val="20"/>
              </w:rPr>
              <w:t>Oprogramowanie musi mieć mechanizmy deduplikacji i kompresji w celu zmniejszenia wielkości archiwów. Włączenie tych mechanizmów nie może skutkować utratą jakichkolwiek funkcjonalności wymienionych w tej specyfikacji</w:t>
            </w:r>
          </w:p>
          <w:p w14:paraId="7320AD3E" w14:textId="77777777" w:rsidR="001704DF" w:rsidRPr="00CC4D32" w:rsidRDefault="001704DF" w:rsidP="00244360">
            <w:pPr>
              <w:pStyle w:val="Akapitzlist"/>
              <w:numPr>
                <w:ilvl w:val="0"/>
                <w:numId w:val="66"/>
              </w:numPr>
              <w:spacing w:after="0"/>
              <w:rPr>
                <w:rFonts w:asciiTheme="minorHAnsi" w:hAnsiTheme="minorHAnsi" w:cstheme="minorHAnsi"/>
                <w:sz w:val="20"/>
                <w:szCs w:val="20"/>
              </w:rPr>
            </w:pPr>
            <w:r w:rsidRPr="00CC4D32">
              <w:rPr>
                <w:rFonts w:asciiTheme="minorHAnsi" w:hAnsiTheme="minorHAnsi" w:cstheme="minorHAnsi"/>
                <w:sz w:val="20"/>
                <w:szCs w:val="20"/>
              </w:rPr>
              <w:t>Oprogramowanie nie może przechowywać danych o deduplikacji w centralnej bazie. Utrata bazy danych używanej przez oprogramowanie nie może prowadzić do utraty możliwości odtworzenia backupu. Metadane deduplikacji muszą być przechowywane w plikach backupu.</w:t>
            </w:r>
          </w:p>
          <w:p w14:paraId="47A31E08" w14:textId="77777777" w:rsidR="001704DF" w:rsidRPr="00CC4D32" w:rsidRDefault="001704DF" w:rsidP="00244360">
            <w:pPr>
              <w:pStyle w:val="Akapitzlist"/>
              <w:numPr>
                <w:ilvl w:val="0"/>
                <w:numId w:val="66"/>
              </w:numPr>
              <w:spacing w:after="0"/>
              <w:rPr>
                <w:rFonts w:asciiTheme="minorHAnsi" w:hAnsiTheme="minorHAnsi" w:cstheme="minorHAnsi"/>
                <w:sz w:val="20"/>
                <w:szCs w:val="20"/>
              </w:rPr>
            </w:pPr>
            <w:r w:rsidRPr="00CC4D32">
              <w:rPr>
                <w:rFonts w:asciiTheme="minorHAnsi" w:hAnsiTheme="minorHAnsi" w:cstheme="minorHAnsi"/>
                <w:sz w:val="20"/>
                <w:szCs w:val="20"/>
              </w:rPr>
              <w:t>Oprogramowanie musi zapewniać warstwę abstrakcji nad poszczególnymi urządzeniami pamięci masowej, pozwalając utworzyć jedną wirtualną pulę pamięci na kopie zapasowe. Wymagane jest wsparcie dla nieograniczonej liczby pamięci masowych to takiej puli.</w:t>
            </w:r>
          </w:p>
          <w:p w14:paraId="57C3F225" w14:textId="77777777" w:rsidR="001704DF" w:rsidRPr="00CC4D32" w:rsidRDefault="001704DF" w:rsidP="00244360">
            <w:pPr>
              <w:pStyle w:val="Akapitzlist"/>
              <w:numPr>
                <w:ilvl w:val="0"/>
                <w:numId w:val="66"/>
              </w:numPr>
              <w:spacing w:after="0"/>
              <w:rPr>
                <w:rFonts w:asciiTheme="minorHAnsi" w:hAnsiTheme="minorHAnsi" w:cstheme="minorHAnsi"/>
                <w:sz w:val="20"/>
                <w:szCs w:val="20"/>
              </w:rPr>
            </w:pPr>
            <w:r w:rsidRPr="00CC4D32">
              <w:rPr>
                <w:rFonts w:asciiTheme="minorHAnsi" w:hAnsiTheme="minorHAnsi" w:cstheme="minorHAnsi"/>
                <w:sz w:val="20"/>
                <w:szCs w:val="20"/>
              </w:rPr>
              <w:lastRenderedPageBreak/>
              <w:t xml:space="preserve">Oprogramowanie musi wspierać niezmienność kopii zapasowych na potrzeby ochrony przed ransomware poprzez niedopuszczenie do usunięcia lub modyfikacji kopii zapasowej w zadanym okresie czasu. </w:t>
            </w:r>
          </w:p>
          <w:p w14:paraId="132D5C19" w14:textId="77777777" w:rsidR="001704DF" w:rsidRPr="00CC4D32" w:rsidRDefault="001704DF" w:rsidP="00244360">
            <w:pPr>
              <w:pStyle w:val="Akapitzlist"/>
              <w:numPr>
                <w:ilvl w:val="0"/>
                <w:numId w:val="66"/>
              </w:numPr>
              <w:spacing w:after="0"/>
              <w:rPr>
                <w:rFonts w:asciiTheme="minorHAnsi" w:hAnsiTheme="minorHAnsi" w:cstheme="minorHAnsi"/>
                <w:sz w:val="20"/>
                <w:szCs w:val="20"/>
              </w:rPr>
            </w:pPr>
            <w:r w:rsidRPr="00CC4D32">
              <w:rPr>
                <w:rFonts w:asciiTheme="minorHAnsi" w:hAnsiTheme="minorHAnsi" w:cstheme="minorHAnsi"/>
                <w:sz w:val="20"/>
                <w:szCs w:val="20"/>
              </w:rPr>
              <w:t>Oprogramowanie nie może instalować żadnych stałych agentów wymagających wdrożenia czy upgradowania wewnątrz maszyny wirtualnej dla jakichkolwiek funkcjonalności backupu lub odtwarzania</w:t>
            </w:r>
          </w:p>
          <w:p w14:paraId="4E32D8B6" w14:textId="77777777" w:rsidR="001704DF" w:rsidRPr="00CC4D32" w:rsidRDefault="001704DF" w:rsidP="00244360">
            <w:pPr>
              <w:pStyle w:val="Akapitzlist"/>
              <w:numPr>
                <w:ilvl w:val="0"/>
                <w:numId w:val="66"/>
              </w:numPr>
              <w:spacing w:after="0"/>
              <w:rPr>
                <w:rFonts w:asciiTheme="minorHAnsi" w:hAnsiTheme="minorHAnsi" w:cstheme="minorHAnsi"/>
                <w:sz w:val="20"/>
                <w:szCs w:val="20"/>
              </w:rPr>
            </w:pPr>
            <w:r w:rsidRPr="00CC4D32">
              <w:rPr>
                <w:rFonts w:asciiTheme="minorHAnsi" w:hAnsiTheme="minorHAnsi" w:cstheme="minorHAnsi"/>
                <w:sz w:val="20"/>
                <w:szCs w:val="20"/>
              </w:rPr>
              <w:t>Oprogramowanie musi oferować portal samoobsługowy, umożliwiający odtwarzanie użytkownikom wirtualnych maszyn, obiektów MS Exchange i baz danych  (w tym odtwarzanie point-in-time)</w:t>
            </w:r>
          </w:p>
          <w:p w14:paraId="0FB0AFB6" w14:textId="77777777" w:rsidR="001704DF" w:rsidRPr="00CC4D32" w:rsidRDefault="001704DF" w:rsidP="00244360">
            <w:pPr>
              <w:pStyle w:val="Akapitzlist"/>
              <w:numPr>
                <w:ilvl w:val="0"/>
                <w:numId w:val="66"/>
              </w:numPr>
              <w:spacing w:after="0"/>
              <w:rPr>
                <w:rFonts w:asciiTheme="minorHAnsi" w:hAnsiTheme="minorHAnsi" w:cstheme="minorHAnsi"/>
                <w:sz w:val="20"/>
                <w:szCs w:val="20"/>
              </w:rPr>
            </w:pPr>
            <w:r w:rsidRPr="00CC4D32">
              <w:rPr>
                <w:rFonts w:asciiTheme="minorHAnsi" w:hAnsiTheme="minorHAnsi" w:cstheme="minorHAnsi"/>
                <w:sz w:val="20"/>
                <w:szCs w:val="20"/>
              </w:rPr>
              <w:t>Oprogramowanie musi zapewniać możliwość delegacji uprawnień do odtwarzania na portalu</w:t>
            </w:r>
          </w:p>
          <w:p w14:paraId="08519AAF" w14:textId="77777777" w:rsidR="001704DF" w:rsidRPr="00CC4D32" w:rsidRDefault="001704DF" w:rsidP="00244360">
            <w:pPr>
              <w:pStyle w:val="Akapitzlist"/>
              <w:numPr>
                <w:ilvl w:val="0"/>
                <w:numId w:val="66"/>
              </w:numPr>
              <w:spacing w:after="0"/>
              <w:rPr>
                <w:rFonts w:asciiTheme="minorHAnsi" w:hAnsiTheme="minorHAnsi" w:cstheme="minorHAnsi"/>
                <w:sz w:val="20"/>
                <w:szCs w:val="20"/>
              </w:rPr>
            </w:pPr>
            <w:r w:rsidRPr="00CC4D32">
              <w:rPr>
                <w:rFonts w:asciiTheme="minorHAnsi" w:hAnsiTheme="minorHAnsi" w:cstheme="minorHAnsi"/>
                <w:sz w:val="20"/>
                <w:szCs w:val="20"/>
              </w:rPr>
              <w:t>Oprogramowanie musi mieć możliwość integracji z innymi systemami poprzez wbudowane RESTful API</w:t>
            </w:r>
          </w:p>
          <w:p w14:paraId="3DA7DC94" w14:textId="77777777" w:rsidR="001704DF" w:rsidRPr="00CC4D32" w:rsidRDefault="001704DF" w:rsidP="00244360">
            <w:pPr>
              <w:pStyle w:val="Akapitzlist"/>
              <w:numPr>
                <w:ilvl w:val="0"/>
                <w:numId w:val="66"/>
              </w:numPr>
              <w:spacing w:after="0"/>
              <w:rPr>
                <w:rFonts w:asciiTheme="minorHAnsi" w:hAnsiTheme="minorHAnsi" w:cstheme="minorHAnsi"/>
                <w:sz w:val="20"/>
                <w:szCs w:val="20"/>
              </w:rPr>
            </w:pPr>
            <w:r w:rsidRPr="00CC4D32">
              <w:rPr>
                <w:rFonts w:asciiTheme="minorHAnsi" w:hAnsiTheme="minorHAnsi" w:cstheme="minorHAnsi"/>
                <w:sz w:val="20"/>
                <w:szCs w:val="20"/>
              </w:rPr>
              <w:t>Oprogramowanie musi mieć wbudowane mechanizmy backupu konfiguracji w celu prostego odtworzenia systemu po całkowitej reinstalacji</w:t>
            </w:r>
          </w:p>
          <w:p w14:paraId="6BC5EBA9" w14:textId="77777777" w:rsidR="001704DF" w:rsidRPr="00CC4D32" w:rsidRDefault="001704DF" w:rsidP="00244360">
            <w:pPr>
              <w:pStyle w:val="Akapitzlist"/>
              <w:numPr>
                <w:ilvl w:val="0"/>
                <w:numId w:val="66"/>
              </w:numPr>
              <w:spacing w:after="0"/>
              <w:rPr>
                <w:rFonts w:asciiTheme="minorHAnsi" w:hAnsiTheme="minorHAnsi" w:cstheme="minorHAnsi"/>
                <w:sz w:val="20"/>
                <w:szCs w:val="20"/>
              </w:rPr>
            </w:pPr>
            <w:r w:rsidRPr="00CC4D32">
              <w:rPr>
                <w:rFonts w:asciiTheme="minorHAnsi" w:hAnsiTheme="minorHAnsi" w:cstheme="minorHAnsi"/>
                <w:sz w:val="20"/>
                <w:szCs w:val="20"/>
              </w:rPr>
              <w:t>Oprogramowanie musi mieć wbudowane mechanizmy szyfrowania zarówno plików z backupami jak i transmisji sieciowej. Włączenie szyfrowania nie może skutkować utratą jakiejkolwiek funkcjonalności wymienionej w tej specyfikacji</w:t>
            </w:r>
          </w:p>
          <w:p w14:paraId="22EEA0B1" w14:textId="77777777" w:rsidR="001704DF" w:rsidRPr="00CC4D32" w:rsidRDefault="001704DF" w:rsidP="00244360">
            <w:pPr>
              <w:pStyle w:val="Akapitzlist"/>
              <w:numPr>
                <w:ilvl w:val="0"/>
                <w:numId w:val="66"/>
              </w:numPr>
              <w:spacing w:after="0"/>
              <w:rPr>
                <w:rFonts w:asciiTheme="minorHAnsi" w:hAnsiTheme="minorHAnsi" w:cstheme="minorHAnsi"/>
                <w:sz w:val="20"/>
                <w:szCs w:val="20"/>
              </w:rPr>
            </w:pPr>
            <w:r w:rsidRPr="00CC4D32">
              <w:rPr>
                <w:rFonts w:asciiTheme="minorHAnsi" w:hAnsiTheme="minorHAnsi" w:cstheme="minorHAnsi"/>
                <w:sz w:val="20"/>
                <w:szCs w:val="20"/>
              </w:rPr>
              <w:t>Oprogramowanie musi posiadać mechanizmy chroniące przed utratą hasła szyfrowania</w:t>
            </w:r>
          </w:p>
          <w:p w14:paraId="3797682A" w14:textId="77777777" w:rsidR="001704DF" w:rsidRPr="00CC4D32" w:rsidRDefault="001704DF" w:rsidP="00244360">
            <w:pPr>
              <w:pStyle w:val="Akapitzlist"/>
              <w:numPr>
                <w:ilvl w:val="0"/>
                <w:numId w:val="66"/>
              </w:numPr>
              <w:spacing w:after="0"/>
              <w:rPr>
                <w:rFonts w:asciiTheme="minorHAnsi" w:hAnsiTheme="minorHAnsi" w:cstheme="minorHAnsi"/>
                <w:sz w:val="20"/>
                <w:szCs w:val="20"/>
              </w:rPr>
            </w:pPr>
            <w:r w:rsidRPr="00CC4D32">
              <w:rPr>
                <w:rFonts w:asciiTheme="minorHAnsi" w:hAnsiTheme="minorHAnsi" w:cstheme="minorHAnsi"/>
                <w:sz w:val="20"/>
                <w:szCs w:val="20"/>
              </w:rPr>
              <w:t>Oprogramowanie musi posiadać architekturę klient/serwer z możliwością instalacji wielu instancji konsoli administracyjnych.</w:t>
            </w:r>
          </w:p>
          <w:p w14:paraId="4683E022" w14:textId="77777777" w:rsidR="001704DF" w:rsidRPr="00CC4D32" w:rsidRDefault="001704DF" w:rsidP="00244360">
            <w:pPr>
              <w:pStyle w:val="Akapitzlist"/>
              <w:numPr>
                <w:ilvl w:val="0"/>
                <w:numId w:val="66"/>
              </w:numPr>
              <w:spacing w:after="0"/>
              <w:rPr>
                <w:rFonts w:asciiTheme="minorHAnsi" w:hAnsiTheme="minorHAnsi" w:cstheme="minorHAnsi"/>
                <w:sz w:val="20"/>
                <w:szCs w:val="20"/>
              </w:rPr>
            </w:pPr>
            <w:r w:rsidRPr="00CC4D32">
              <w:rPr>
                <w:rFonts w:asciiTheme="minorHAnsi" w:hAnsiTheme="minorHAnsi" w:cstheme="minorHAnsi"/>
                <w:sz w:val="20"/>
                <w:szCs w:val="20"/>
              </w:rPr>
              <w:t>Oprogramowanie musi posiadać natywne mechanizmy uwierzytelniania wieloskładnikowego (MFA) w celu dostępu do konsoli administracyjnej</w:t>
            </w:r>
          </w:p>
          <w:p w14:paraId="4C3A6020" w14:textId="77777777" w:rsidR="001704DF" w:rsidRPr="00CC4D32" w:rsidRDefault="001704DF" w:rsidP="00244360">
            <w:pPr>
              <w:pStyle w:val="Akapitzlist"/>
              <w:numPr>
                <w:ilvl w:val="0"/>
                <w:numId w:val="66"/>
              </w:numPr>
              <w:spacing w:after="0"/>
              <w:rPr>
                <w:rFonts w:asciiTheme="minorHAnsi" w:hAnsiTheme="minorHAnsi" w:cstheme="minorHAnsi"/>
                <w:sz w:val="20"/>
                <w:szCs w:val="20"/>
              </w:rPr>
            </w:pPr>
            <w:r w:rsidRPr="00CC4D32">
              <w:rPr>
                <w:rFonts w:asciiTheme="minorHAnsi" w:hAnsiTheme="minorHAnsi" w:cstheme="minorHAnsi"/>
                <w:sz w:val="20"/>
                <w:szCs w:val="20"/>
              </w:rPr>
              <w:t>Oprogramowanie musi wymagać autoryzacji dwóch administratorów backupu do wykonania krytycznych operacji (</w:t>
            </w:r>
            <w:r w:rsidR="00975410">
              <w:rPr>
                <w:rFonts w:asciiTheme="minorHAnsi" w:hAnsiTheme="minorHAnsi" w:cstheme="minorHAnsi"/>
                <w:sz w:val="20"/>
                <w:szCs w:val="20"/>
              </w:rPr>
              <w:t>np.</w:t>
            </w:r>
            <w:r w:rsidRPr="00CC4D32">
              <w:rPr>
                <w:rFonts w:asciiTheme="minorHAnsi" w:hAnsiTheme="minorHAnsi" w:cstheme="minorHAnsi"/>
                <w:sz w:val="20"/>
                <w:szCs w:val="20"/>
              </w:rPr>
              <w:t xml:space="preserve"> skasowanie backupu, dodanie kolejnego administratora)</w:t>
            </w:r>
          </w:p>
          <w:p w14:paraId="76869B6A" w14:textId="77777777" w:rsidR="001704DF" w:rsidRPr="00CC4D32" w:rsidRDefault="001704DF" w:rsidP="00244360">
            <w:pPr>
              <w:pStyle w:val="Akapitzlist"/>
              <w:numPr>
                <w:ilvl w:val="0"/>
                <w:numId w:val="66"/>
              </w:numPr>
              <w:spacing w:after="0"/>
              <w:rPr>
                <w:rFonts w:asciiTheme="minorHAnsi" w:hAnsiTheme="minorHAnsi" w:cstheme="minorHAnsi"/>
                <w:sz w:val="20"/>
                <w:szCs w:val="20"/>
              </w:rPr>
            </w:pPr>
            <w:r w:rsidRPr="00CC4D32">
              <w:rPr>
                <w:rFonts w:asciiTheme="minorHAnsi" w:hAnsiTheme="minorHAnsi" w:cstheme="minorHAnsi"/>
                <w:sz w:val="20"/>
                <w:szCs w:val="20"/>
              </w:rPr>
              <w:t>Oprogramowanie musi posiadać integracje z systemami zarządzania kluczami szyfrującymi (KMS)</w:t>
            </w:r>
          </w:p>
          <w:p w14:paraId="25053203" w14:textId="77777777" w:rsidR="001704DF" w:rsidRPr="00CC4D32" w:rsidRDefault="001704DF" w:rsidP="00244360">
            <w:pPr>
              <w:pStyle w:val="Akapitzlist"/>
              <w:numPr>
                <w:ilvl w:val="0"/>
                <w:numId w:val="66"/>
              </w:numPr>
              <w:spacing w:after="0"/>
              <w:rPr>
                <w:rFonts w:asciiTheme="minorHAnsi" w:hAnsiTheme="minorHAnsi" w:cstheme="minorHAnsi"/>
                <w:sz w:val="20"/>
                <w:szCs w:val="20"/>
              </w:rPr>
            </w:pPr>
            <w:r w:rsidRPr="00CC4D32">
              <w:rPr>
                <w:rFonts w:asciiTheme="minorHAnsi" w:hAnsiTheme="minorHAnsi" w:cstheme="minorHAnsi"/>
                <w:sz w:val="20"/>
                <w:szCs w:val="20"/>
              </w:rPr>
              <w:t>Oprogramowanie musi posiadać integracje z systemami typu SIEM</w:t>
            </w:r>
          </w:p>
          <w:p w14:paraId="535C6459" w14:textId="77777777" w:rsidR="001704DF" w:rsidRPr="00CC4D32" w:rsidRDefault="001704DF" w:rsidP="00244360">
            <w:pPr>
              <w:pStyle w:val="Akapitzlist"/>
              <w:numPr>
                <w:ilvl w:val="0"/>
                <w:numId w:val="66"/>
              </w:numPr>
              <w:spacing w:after="0"/>
              <w:rPr>
                <w:rFonts w:asciiTheme="minorHAnsi" w:hAnsiTheme="minorHAnsi" w:cstheme="minorHAnsi"/>
                <w:sz w:val="20"/>
                <w:szCs w:val="20"/>
              </w:rPr>
            </w:pPr>
            <w:r w:rsidRPr="00CC4D32">
              <w:rPr>
                <w:rFonts w:asciiTheme="minorHAnsi" w:hAnsiTheme="minorHAnsi" w:cstheme="minorHAnsi"/>
                <w:sz w:val="20"/>
                <w:szCs w:val="20"/>
              </w:rPr>
              <w:t>Oprogramowanie musi posiadać asystenta produktu opartego o AI, pozwalającego na przeszukiwanie dokumentacji technicznej. Powinna istnieć możliwość wyłączenia tej opcji.</w:t>
            </w:r>
          </w:p>
        </w:tc>
      </w:tr>
      <w:tr w:rsidR="001704DF" w:rsidRPr="00CC4D32" w14:paraId="6EBAD5D4"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A970EDC"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r w:rsidRPr="00CC4D32">
              <w:rPr>
                <w:rStyle w:val="normaltextrun"/>
                <w:rFonts w:asciiTheme="minorHAnsi" w:hAnsiTheme="minorHAnsi" w:cstheme="minorHAnsi"/>
                <w:b/>
                <w:bCs/>
                <w:color w:val="000000" w:themeColor="text1"/>
                <w:sz w:val="20"/>
                <w:szCs w:val="20"/>
              </w:rPr>
              <w:lastRenderedPageBreak/>
              <w:t>Wymagania RPO</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021CBF7" w14:textId="77777777" w:rsidR="001704DF" w:rsidRPr="00CC4D32" w:rsidRDefault="001704DF" w:rsidP="00244360">
            <w:pPr>
              <w:pStyle w:val="Akapitzlist"/>
              <w:numPr>
                <w:ilvl w:val="0"/>
                <w:numId w:val="6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wykorzystywać mechanizmy Change Block Tracking na wszystkich wspieranych platformach wirtualizacyjnych. Mechanizmy muszą być certyfikowane przez dostawcę platformy wirtualizacyjnej</w:t>
            </w:r>
          </w:p>
          <w:p w14:paraId="1B9A857E"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Oprogramowanie musi wykorzystywać mechanizmy śledzenia zmienionych plików przy zabezpieczaniu udziałów plikowych.</w:t>
            </w:r>
          </w:p>
          <w:p w14:paraId="1200068C"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Oprogramowanie musi oferować możliwość sterowania obciążeniem storage'u produkcyjnego tak aby nie przekraczane były skonfigurowane przez administratora backupu poziomy latencji. Funkcjonalność ta musi być dostępna na wszystkich wspieranych platformach wirtualizacyjnych z dokładnością do pojedynczego datastoru</w:t>
            </w:r>
          </w:p>
          <w:p w14:paraId="2607DF2F"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 xml:space="preserve">Oprogramowanie musi zapewniać tworzenie kopii zapasowych z bezpośrednim wykorzystaniem snapshotów macierzowych. Musi też </w:t>
            </w:r>
            <w:r w:rsidRPr="00CC4D32">
              <w:rPr>
                <w:rFonts w:asciiTheme="minorHAnsi" w:hAnsiTheme="minorHAnsi" w:cstheme="minorHAnsi"/>
                <w:sz w:val="20"/>
                <w:szCs w:val="20"/>
              </w:rPr>
              <w:lastRenderedPageBreak/>
              <w:t>zapewniać odtwarzanie maszyn wirtualnych z takich snapshotów. Proces wykonania kopii zapasowej nie może wymagać użycia jakichkolwiek hostów tymczasowych. Opisana funkcjonalność powinna działać w środowisku VMware.</w:t>
            </w:r>
          </w:p>
          <w:p w14:paraId="1709DC01"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Oprogramowanie musi wspierać kopiowanie backupów oraz zasobów plikowych na taśmy (LTO oraz IBM 3592).</w:t>
            </w:r>
          </w:p>
          <w:p w14:paraId="7049C23D"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Oprogramowanie musi mieć możliwość tworzenia retencji GFS (Grandfather-Father-Son)</w:t>
            </w:r>
          </w:p>
          <w:p w14:paraId="58ADA0FC"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 xml:space="preserve">Oprogramowanie musi wspierać bezpośrednią integrację z urządzeniami deduplikacyjnymi. </w:t>
            </w:r>
          </w:p>
          <w:p w14:paraId="1805C315"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Oprogramowanie musi wspierać BlockClone API w przypadku użycia Windows Server 2016, 2019 lub 2022 z systemem pliku ReFS jako repozytorium backupu. Podobna funkcjonalność musi być zapewniona dla repozytoriów opartych o linuxowy system plików XFS.</w:t>
            </w:r>
          </w:p>
          <w:p w14:paraId="3019C6CF"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Oprogramowanie musi mieć możliwość kopiowania backupów oraz replikacji wirtualnych maszyn z wykorzystaniem wbudowanej akceleracji WAN.</w:t>
            </w:r>
          </w:p>
          <w:p w14:paraId="67ECC64B"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Oprogramowanie musi mieć możliwość replikacji asynchronicznej włączonych wirtualnych maszyn bezpośrednio z infrastruktury pomiędzy hostami ESXi oraz pomiędzy hostami Hyper-V. Dodatkowo oprogramowanie musi mieć możliwość użycia plików kopii zapasowych jako źródła replikacji.</w:t>
            </w:r>
          </w:p>
          <w:p w14:paraId="018015F3"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Oprogramowanie musi mieć możliwość replikacji ciągłej, opartej o VMware VAIO, włączonych wirtualnych maszyn bezpośrednio z infrastruktury VMware vSphere. Dla replikacji ciągłej musi być możliwość zdefiniowania dziennika pozwalającego na odzyskanie danych z dowolnego punku w ramach ustalonego parametru RPO.</w:t>
            </w:r>
          </w:p>
          <w:p w14:paraId="29D6B191"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Oprogramowanie musi umożliwiać przechowywanie punktów przywracania dla replik</w:t>
            </w:r>
          </w:p>
          <w:p w14:paraId="2C66DA8D"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Oprogramowanie musi umożliwiać wykorzystanie istniejących w infrastrukturze wirtualnych maszyn jako źródła do dalszej replikacji (replica seeding)</w:t>
            </w:r>
          </w:p>
          <w:p w14:paraId="00DB0E28"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Oprogramowanie musi wykorzystywać wszystkie oferowane przez hypervisor tryby transportu (sieć, hot-add, LAN Free-SAN)</w:t>
            </w:r>
          </w:p>
        </w:tc>
      </w:tr>
      <w:tr w:rsidR="001704DF" w:rsidRPr="00CC4D32" w14:paraId="3F8D82C0"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0AA1E8B"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r w:rsidRPr="00CC4D32">
              <w:rPr>
                <w:rStyle w:val="normaltextrun"/>
                <w:rFonts w:asciiTheme="minorHAnsi" w:hAnsiTheme="minorHAnsi" w:cstheme="minorHAnsi"/>
                <w:b/>
                <w:bCs/>
                <w:color w:val="000000" w:themeColor="text1"/>
                <w:sz w:val="20"/>
                <w:szCs w:val="20"/>
              </w:rPr>
              <w:lastRenderedPageBreak/>
              <w:t>Wymagania RTO</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9626CC5"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color w:val="000000" w:themeColor="text1"/>
                <w:sz w:val="20"/>
                <w:szCs w:val="20"/>
              </w:rPr>
              <w:t xml:space="preserve">Oprogramowanie musi umożliwiać jednoczesne uruchomienie wielu maszyn wirtualnych bezpośrednio ze zdeduplikowanego i skompresowanego pliku backupu, z dowolnego punktu przywracania, bez potrzeby kopiowania jej na storage produkcyjny. </w:t>
            </w:r>
          </w:p>
          <w:p w14:paraId="7FF3BD32"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Oprogramowanie musi pozwalać na migrację on-line tak uruchomionych maszyn na storage produkcyjny. Migracja powinna odbywać się mechanizmami wbudowanymi w hypervisor. Jeżeli licencja na hypervisor nie posiada takich funkcjonalności - oprogramowanie musi realizować taką migrację swoimi mechanizmami</w:t>
            </w:r>
          </w:p>
          <w:p w14:paraId="44AE1C21"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Oprogramowanie musi pozwalać na zaprezentowanie pojedynczego dysku bezpośrednio z kopii zapasowej do wybranej działającej maszyny wirtualnej vSpehre</w:t>
            </w:r>
          </w:p>
          <w:p w14:paraId="6679E64B"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 xml:space="preserve">Oprogramowanie musi pozwalać na uruchomienie zasobów plikowych SMB oraz baz danych MS SQL, Oracle i PostgreSQL bezpośrednio ze </w:t>
            </w:r>
            <w:r w:rsidRPr="00CC4D32">
              <w:rPr>
                <w:rFonts w:asciiTheme="minorHAnsi" w:hAnsiTheme="minorHAnsi" w:cstheme="minorHAnsi"/>
                <w:sz w:val="20"/>
                <w:szCs w:val="20"/>
              </w:rPr>
              <w:lastRenderedPageBreak/>
              <w:t>skompresowanego i skompresowanego pliku backupu. Dodatkowo wspierana musi być migracja on-line tak uruchomionych zasobów na środowisko produkcyjne.</w:t>
            </w:r>
          </w:p>
          <w:p w14:paraId="6D84AFF2"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Oprogramowanie musi umożliwiać pełne odtworzenie wirtualnej maszyny, plików konfiguracji i dysków</w:t>
            </w:r>
          </w:p>
          <w:p w14:paraId="165EDBEA"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Oprogramowanie musi umożliwić odtworzenie plików/folderów lub ich uprawnień na maszynę operatora, lub na serwer produkcyjny bez potrzeby użycia agenta instalowanego wewnątrz wirtualnej maszyny. Funkcjonalność ta nie powinna być ograniczona wielkością i liczbą przywracanych plików</w:t>
            </w:r>
          </w:p>
          <w:p w14:paraId="5027635E"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Oprogramowanie musi mieć możliwość odtworzenia plików bezpośrednio do maszyny wirtualnej poprzez sieć, przy pomocy natywnego API dla platformy VMware i PowerShell Direct dla platformy Hyper-V.</w:t>
            </w:r>
          </w:p>
          <w:p w14:paraId="121BF24E"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Oprogramowanie musi wspierać odtwarzanie pojedynczych plików z systemów operacyjnych</w:t>
            </w:r>
          </w:p>
          <w:p w14:paraId="552B560E"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Oprogramowanie musi wspierać przywracanie plików z partycji Linux LVM</w:t>
            </w:r>
          </w:p>
          <w:p w14:paraId="7A912801"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Oprogramowanie musi umożliwiać szybkie granularne odtwarzanie obiektów aplikacji bez użycia jakiegokolwiek agenta zainstalowanego wewnątrz maszyny wirtualnej.</w:t>
            </w:r>
          </w:p>
          <w:p w14:paraId="2DB8B529"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 xml:space="preserve">Oprogramowanie musi wspierać granularne odtwarzanie obiektów Active Directory takich jak konta komputerów, konta użytkowników, dowolnych atrybutów, rekordów DNS zintegrowanych z AD, Microsoft System Objects, certyfikatów CA, elementów AD Sites oraz pozwalać na odtworzenie haseł. </w:t>
            </w:r>
          </w:p>
          <w:p w14:paraId="220AB70B"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Oprogramowanie musi wspierać granularne odtwarzanie Microsoft Exchange 2013SP1 i nowszych (dowolny obiekt w tym obiekty w folderze "Permanently Deleted Objects"). Odtwarzanie musi być możliwe bezpośrednio do środowiska produkcyjnego.</w:t>
            </w:r>
          </w:p>
          <w:p w14:paraId="101CEFF9"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Oprogramowanie musi wspierać granularne odtwarzanie baz danych PostgreSQL z opcją odtwarzanie point-in-time. Funkcjonalność ta musi być dostępna dla baz uruchomionych w środowiskach Linux.</w:t>
            </w:r>
          </w:p>
          <w:p w14:paraId="412EE82B"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Oprogramowanie musi wspierać także specyficzne metody odtwarzania w tym "reverse CBT" oraz odtwarzanie z wykorzystaniem sieci SAN</w:t>
            </w:r>
          </w:p>
        </w:tc>
      </w:tr>
      <w:tr w:rsidR="001704DF" w:rsidRPr="00CC4D32" w14:paraId="19A6F71C"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2DDE461"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r w:rsidRPr="00CC4D32">
              <w:rPr>
                <w:rStyle w:val="normaltextrun"/>
                <w:rFonts w:asciiTheme="minorHAnsi" w:hAnsiTheme="minorHAnsi" w:cstheme="minorHAnsi"/>
                <w:b/>
                <w:bCs/>
                <w:color w:val="000000" w:themeColor="text1"/>
                <w:sz w:val="20"/>
                <w:szCs w:val="20"/>
              </w:rPr>
              <w:lastRenderedPageBreak/>
              <w:t>Ograniczenie ryzyka</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58F34E9" w14:textId="77777777" w:rsidR="001704DF" w:rsidRPr="00CC4D32" w:rsidRDefault="001704DF" w:rsidP="00244360">
            <w:pPr>
              <w:pStyle w:val="Akapitzlist"/>
              <w:numPr>
                <w:ilvl w:val="0"/>
                <w:numId w:val="6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musi dawać możliwość stworzenia laboratorium (izolowane środowisko) dla vSphere i Hyper-V używając wirtualnych maszyn uruchamianych bezpośrednio z plików backupu. Powyższa funkcjonalność powinna umożliwiać uruchomianie backupu z innych platform (inne wirtualizatory, maszyny fizyczne oraz chmura publiczna)</w:t>
            </w:r>
          </w:p>
          <w:p w14:paraId="61ED6FB0"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Dla VMware’a oprogramowanie musi pozwalać na uruchomienie takiego środowiska dla replik maszyn wirtualnych oraz bezpośrednio ze snapshotów macierzowych stworzonych na wspieranych urządzeniach.</w:t>
            </w:r>
          </w:p>
          <w:p w14:paraId="6CE290BF"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Oprogramowanie musi umożliwiać weryfikację odtwarzalności wielu wirtualnych maszyn jednocześnie z dowolnego backupu według własnego harmonogramu w izolowanym środowisku. Testy powinny uwzględniać możliwość uruchomienia dowolnego skryptu testującego również aplikację uruchomioną na wirtualnej maszynie. Testy muszą być przeprowadzone bez interakcji z administratorem</w:t>
            </w:r>
          </w:p>
          <w:p w14:paraId="4AD7D91C"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 xml:space="preserve">Oprogramowanie musi umożliwiać integrację z oprogramowaniem </w:t>
            </w:r>
            <w:r w:rsidRPr="00CC4D32">
              <w:rPr>
                <w:rFonts w:asciiTheme="minorHAnsi" w:hAnsiTheme="minorHAnsi" w:cstheme="minorHAnsi"/>
                <w:sz w:val="20"/>
                <w:szCs w:val="20"/>
              </w:rPr>
              <w:lastRenderedPageBreak/>
              <w:t>antywirusowym w celu wykonania skanu zawartości pliku backupowego przed odtworzeniem jakichkolwiek danych.</w:t>
            </w:r>
          </w:p>
          <w:p w14:paraId="55B0EC66"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Oprogramowanie musi analizować indeksy systemów plików zabezpieczanych maszyn w poszukiwaniu rozszerzeń, notatek żądania okupu oraz innych oznak obecności ransomware/malware</w:t>
            </w:r>
          </w:p>
          <w:p w14:paraId="7F69EE1A"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Oprogramowanie musi mieć możliwość skanowania plików backupu przy pomocy znanych sygnatur złośliwego oprogramowania</w:t>
            </w:r>
          </w:p>
          <w:p w14:paraId="1DE04E9D"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Oprogramowanie, bazując na wyuczonym modelu maszynowym (machine learning) musi w locie wykrywać oznaki złośliwego oprogramowania (malware, ransomware) oraz cyberataków</w:t>
            </w:r>
          </w:p>
          <w:p w14:paraId="4134978E"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Oprogramowanie musi umożliwiać dwuetapowe, automatyczne, odtwarzanie maszyn wirtualnych z możliwością wstrzyknięcia dowolnego skryptu przed odtworzeniem danych do środowiska produkcyjnego.</w:t>
            </w:r>
          </w:p>
        </w:tc>
      </w:tr>
      <w:tr w:rsidR="001704DF" w:rsidRPr="00CC4D32" w14:paraId="7CA7EF9E"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5629C74"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r w:rsidRPr="00CC4D32">
              <w:rPr>
                <w:rStyle w:val="normaltextrun"/>
                <w:rFonts w:asciiTheme="minorHAnsi" w:hAnsiTheme="minorHAnsi" w:cstheme="minorHAnsi"/>
                <w:b/>
                <w:bCs/>
                <w:color w:val="000000" w:themeColor="text1"/>
                <w:sz w:val="20"/>
                <w:szCs w:val="20"/>
              </w:rPr>
              <w:lastRenderedPageBreak/>
              <w:t>Środowiska fizyczne</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318D939" w14:textId="77777777" w:rsidR="001704DF" w:rsidRPr="00CC4D32" w:rsidRDefault="001704DF" w:rsidP="00244360">
            <w:pPr>
              <w:pStyle w:val="Akapitzlist"/>
              <w:numPr>
                <w:ilvl w:val="0"/>
                <w:numId w:val="65"/>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Rozwiązanie musi wykonywać kopię zapasową systemu Windows oraz Linux wykorzystując agenta znajdującego się wewnątrz systemu operacyjnego</w:t>
            </w:r>
          </w:p>
          <w:p w14:paraId="0B521356"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Rozwiązanie musi wspierać systemy operacyjne Windows w wersjach klienckich oraz serwerowych</w:t>
            </w:r>
          </w:p>
          <w:p w14:paraId="66BC837C"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Rozwiązanie musi wspierać system operacyjny macOS</w:t>
            </w:r>
          </w:p>
          <w:p w14:paraId="690D238E"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Oprogramowanie musi wspierać odtwarzanie pojedynczych plików z systemów Windows, Linux, MacOS, Unix</w:t>
            </w:r>
          </w:p>
          <w:p w14:paraId="3819F3ED"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Rozwiązanie musi mieć możliwość instalacji oraz zarządzania wykorzystując tryb niezależny (per agent) jak również zcentralizowany (poprzez centralną konsolę zarządzającą)</w:t>
            </w:r>
          </w:p>
          <w:p w14:paraId="56AF8FCE"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Rozwiązanie musi wspierać zabezpieczanie do oraz odzyskiwanie z urządzeń blokowych pozwalając na odzysk całej maszyny (tzw. bare metal recovery) wybranych wolumenów, oraz wybranych plików i folderów</w:t>
            </w:r>
          </w:p>
          <w:p w14:paraId="282CC155"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Rozwiązanie musi wspierać backup podłączonych dysków USB</w:t>
            </w:r>
          </w:p>
          <w:p w14:paraId="58019825"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Kopia zapasowa całej maszyny oraz pojedynczych wolumenów musi być wykonywana na poziomie blokowym</w:t>
            </w:r>
          </w:p>
          <w:p w14:paraId="50369B1B"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Rozwiązanie musi pozwalać na przechowywanie kopii zapasowych na zasobach lokalnych (wewnętrznych) dyskach zabezpieczanej maszyny, Direct Attached Storage (DAS), takich jak zewnętrzne dyski USB, eSATA lub Firewire, Network Attached Storage (NAS) pozwalającym na wystawienie swoich zasobów poprzez SMB (CIFS) lub NFS, bezpośrednio na zasobach obiektowych (w tym chmury)</w:t>
            </w:r>
          </w:p>
          <w:p w14:paraId="59E94894"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 xml:space="preserve">Rozwiązanie musi wspierać deduplikacje oraz kompresję na źródle. Dane wysyłane na repozytorium muszą być już odpowiednio przetworzone </w:t>
            </w:r>
          </w:p>
          <w:p w14:paraId="65923393"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Rozwiązanie musi wspierać kontrolę pasma sieciowego</w:t>
            </w:r>
          </w:p>
          <w:p w14:paraId="34D17821"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Rozwiązanie musi wspierać ograniczenie wykonywania backupów dla konkretnych sieci bezprzewodowych</w:t>
            </w:r>
          </w:p>
          <w:p w14:paraId="62FA48C7"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Rozwiązanie musi wspierać ograniczenia wykonywania backupów dla połączeń VPN</w:t>
            </w:r>
          </w:p>
          <w:p w14:paraId="36C6DC60"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Rozwiązanie musi wspierać śledzenie zmienionych bloków podczas wykonywania kopii zapasowych. Dla systemów Windows technologia śledzenia bloków dla systemów serwerowych musi być certyfikowana przez Microsoft</w:t>
            </w:r>
          </w:p>
          <w:p w14:paraId="06011FCD"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lastRenderedPageBreak/>
              <w:t>Rozwiązanie musi wspierać technologię BitLocker</w:t>
            </w:r>
          </w:p>
          <w:p w14:paraId="742DB58A"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Rozwiązanie musi wspierać uruchamianie z nośnika odtwarzania</w:t>
            </w:r>
          </w:p>
          <w:p w14:paraId="189A6692"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Rozwiązanie musi wspierać odzysk do konkretnego punktu w czasie (point-in-time) dla wspieranych systemów bazodanowych</w:t>
            </w:r>
          </w:p>
          <w:p w14:paraId="765DB731"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 xml:space="preserve">Rozwiązanie musi umożliwiać natychmiastowe publikowanie baz MS SQL, Oracle I PostgreSQL poprzez bezpośrednie uruchomienie ich z pliku backupu. </w:t>
            </w:r>
          </w:p>
          <w:p w14:paraId="0449CFEF"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Rozwiązanie musi wspierać szyfrowanie</w:t>
            </w:r>
          </w:p>
          <w:p w14:paraId="1EBAC47D"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Rozwiązanie musi wspierać możliwość wykonywania kopii zapasowych stacji klienckich, lokalnie do repozytorium tymczasowego (cache) gdy połączenie sieciowe do głównego repozytorium kopii zapasowych jest niedostępne</w:t>
            </w:r>
          </w:p>
          <w:p w14:paraId="7E10BFE1"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Rozwiązanie musi posiadać funkcjonalność automatycznego zmniejszenia szybkości przetwarzania danych, aby nie dopuścić do obniżenia wydajności systemu zabezpieczanego</w:t>
            </w:r>
          </w:p>
          <w:p w14:paraId="639E1E16"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Rozwiązanie musi posiadać ochronę przed ransomware poprzez automatyczne odmontowanie nośnika po wykonanym backupie stacji klienckiej</w:t>
            </w:r>
          </w:p>
          <w:p w14:paraId="43F51BDE"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Rozwiązanie musi wspierać tworzenie wielu zadań backupowych</w:t>
            </w:r>
          </w:p>
          <w:p w14:paraId="2D3AE060"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Monitoring</w:t>
            </w:r>
          </w:p>
          <w:p w14:paraId="46BE9CB7"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System musi umożliwiać kategoryzacje obiektów infrastruktury wirtualnej niezależnie od hierarchii stworzonej w vCenter</w:t>
            </w:r>
          </w:p>
          <w:p w14:paraId="198EEA28"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System musi umożliwiać tworzenie alarmów dla całych grup wirtualnych maszyn jak i pojedynczych wirtualnych maszyn</w:t>
            </w:r>
          </w:p>
          <w:p w14:paraId="1AB9B38F"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System musi dawać możliwość układania terminarza raportów i wysyłania tych raportów przy pomocy poczty elektronicznej w formacie HTML oraz Excel</w:t>
            </w:r>
          </w:p>
          <w:p w14:paraId="612A432C"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System musi mieć wbudowane predefiniowane zestawy alarmów wraz z możliwością tworzenia własnych alarmów i zdarzeń przez administratora</w:t>
            </w:r>
          </w:p>
          <w:p w14:paraId="2D5FE11A"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System musi mieć wbudowane połączenie z bazą wiedzy opisującą problemy z predefiniowanych alarmów</w:t>
            </w:r>
          </w:p>
          <w:p w14:paraId="524B6E6C"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System musi mieć centralną konsolę z sumarycznym podglądem wszystkich obiektów infrastruktury wirtualnej (ang. Dashboard)</w:t>
            </w:r>
          </w:p>
          <w:p w14:paraId="32D8061E"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System musi mieć możliwość monitorowania platformy sprzętowej, na której jest zainstalowana infrastruktura wirtualna</w:t>
            </w:r>
          </w:p>
          <w:p w14:paraId="246F816B"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System musi zapewnić możliwość podłączenia się do wirtualnej maszyny (tryb konsoli) bezpośrednio z narzędzia monitorującego</w:t>
            </w:r>
          </w:p>
          <w:p w14:paraId="64C4BB83"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System musi mieć możliwość integracji z oprogramowaniem do tworzenia kopii zapasowych tego samego producenta</w:t>
            </w:r>
          </w:p>
          <w:p w14:paraId="6A5A8207"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System musi mieć możliwość monitorowania obciążenia serwerów backupowych, ilości zabezpieczanych danych oraz statusu zadań kopii zapasowych, replikacji oraz weryfikacji odzyskiwalności maszyn wirtualnych.</w:t>
            </w:r>
          </w:p>
          <w:p w14:paraId="2D3B46E6"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System musi oferować inteligentną diagnostykę rozwiązania backupowego poprzez monitorowanie logów celem wykrycia znanych problemów oraz błędów konfiguracyjnych w celu wskazania rozwiązania bez potrzeby otwierania zgłoszenia suportowego oraz bez potrzeby wysyłania jakichkolwiek danych diagnostycznych do producenta oprogramowania backupu.</w:t>
            </w:r>
          </w:p>
          <w:p w14:paraId="561B9ECD"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lastRenderedPageBreak/>
              <w:t>System musi mieć możliwość granularnego monitorowania infrastruktury, zależnego od uprawnień nadanym użytkownikom dla platformy VMware</w:t>
            </w:r>
          </w:p>
        </w:tc>
      </w:tr>
      <w:tr w:rsidR="001704DF" w:rsidRPr="00CC4D32" w14:paraId="5306BD31"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1A075BC"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r w:rsidRPr="00CC4D32">
              <w:rPr>
                <w:rStyle w:val="normaltextrun"/>
                <w:rFonts w:asciiTheme="minorHAnsi" w:hAnsiTheme="minorHAnsi" w:cstheme="minorHAnsi"/>
                <w:b/>
                <w:bCs/>
                <w:color w:val="000000" w:themeColor="text1"/>
                <w:sz w:val="20"/>
                <w:szCs w:val="20"/>
              </w:rPr>
              <w:lastRenderedPageBreak/>
              <w:t>Raportowanie</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3D19886"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System musi mieć możliwość eksportowania raportów do formatów Microsoft Word, Microsoft Excel, Microsoft Visio, Adobe PDF</w:t>
            </w:r>
          </w:p>
          <w:p w14:paraId="6AD4FD61"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System musi mieć możliwość ustawienia harmonogramu kolekcji danych z monitorowanych systemów jak również możliwość tworzenia zadań kolekcjonowania danych ad-hoc</w:t>
            </w:r>
          </w:p>
          <w:p w14:paraId="080974FE"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System musi mieć możliwość ustawienia harmonogramu generowania raportów i dostarczania ich do odbiorców w określonych przez administratora interwałach</w:t>
            </w:r>
          </w:p>
          <w:p w14:paraId="6DD9E666"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System w raportach musi mieć możliwość uwzględniania informacji o zmianach konfiguracji monitorowanych systemów</w:t>
            </w:r>
          </w:p>
          <w:p w14:paraId="5B68C4C0"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System musi mieć możliwość generowania raportów z dowolnego punktu w czasie zakładając, że informacje z tego czasu nie zostały usunięte z bazy danych</w:t>
            </w:r>
          </w:p>
          <w:p w14:paraId="5D50D097"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System musi posiadać predefiniowane szablony z możliwością tworzenia nowych jak i modyfikacji wbudowanych</w:t>
            </w:r>
          </w:p>
          <w:p w14:paraId="005F1EB4"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System musi mieć możliwość analizowania „przeszacowanych” wirtualnych maszyn wraz z sugestią zmian w celu optymalnego wykorzystania fizycznej infrastruktury</w:t>
            </w:r>
          </w:p>
          <w:p w14:paraId="5C299DCE"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System musi mieć możliwość generowania raportów na podstawie danych uzyskanych z oprogramowania do tworzenia kopii zapasowych tego samego producenta</w:t>
            </w:r>
          </w:p>
          <w:p w14:paraId="4397CD71"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System musi mieć możliwość generowania raportu dotyczącego zabezpieczanych maszyn, zdefiniowanych zadań tworzenia kopii zapasowych oraz replikacji jak również wykorzystania zasobów serwerów backupowych.</w:t>
            </w:r>
          </w:p>
          <w:p w14:paraId="31B1359A"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System musi mieć możliwość generowania raportu planowania pojemności (capacity planning) bazującego na scenariuszach ‘what-if’.</w:t>
            </w:r>
          </w:p>
          <w:p w14:paraId="76622EB5"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System musi mieć możliwość granularnego raportowania infrastruktury, zależnego od uprawnień nadanym użytkownikom dla platformy VMware</w:t>
            </w:r>
          </w:p>
          <w:p w14:paraId="2FA6C6D2"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System musi mieć możliwość generowania raportów dotyczących tzw. migawek-sierot (orphaned snapshots)</w:t>
            </w:r>
          </w:p>
          <w:p w14:paraId="2C2643E0" w14:textId="77777777" w:rsidR="001704DF" w:rsidRPr="00CC4D32" w:rsidRDefault="001704DF" w:rsidP="00244360">
            <w:pPr>
              <w:pStyle w:val="Akapitzlist"/>
              <w:numPr>
                <w:ilvl w:val="0"/>
                <w:numId w:val="65"/>
              </w:numPr>
              <w:spacing w:after="0"/>
              <w:rPr>
                <w:rFonts w:asciiTheme="minorHAnsi" w:hAnsiTheme="minorHAnsi" w:cstheme="minorHAnsi"/>
                <w:sz w:val="20"/>
                <w:szCs w:val="20"/>
              </w:rPr>
            </w:pPr>
            <w:r w:rsidRPr="00CC4D32">
              <w:rPr>
                <w:rFonts w:asciiTheme="minorHAnsi" w:hAnsiTheme="minorHAnsi" w:cstheme="minorHAnsi"/>
                <w:sz w:val="20"/>
                <w:szCs w:val="20"/>
              </w:rPr>
              <w:t>System musi mieć możliwość generowania personalizowanych raportów zawierających informacje z dowolnych predefiniowanych raportów w pojedynczym dokumencie</w:t>
            </w:r>
          </w:p>
        </w:tc>
      </w:tr>
      <w:tr w:rsidR="001704DF" w:rsidRPr="00CC4D32" w14:paraId="07660118"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494F251"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r w:rsidRPr="00CC4D32">
              <w:rPr>
                <w:rStyle w:val="normaltextrun"/>
                <w:rFonts w:asciiTheme="minorHAnsi" w:hAnsiTheme="minorHAnsi" w:cstheme="minorHAnsi"/>
                <w:b/>
                <w:bCs/>
                <w:color w:val="000000" w:themeColor="text1"/>
                <w:sz w:val="20"/>
                <w:szCs w:val="20"/>
              </w:rPr>
              <w:t>Licencja</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120EE63"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Zamawiający wymaga dostarczenia licencji bezterminowej dla min. 5 instancji wraz ze wsparciem producenta na okres min. do 17.06.2026.</w:t>
            </w:r>
          </w:p>
        </w:tc>
      </w:tr>
      <w:tr w:rsidR="001704DF" w:rsidRPr="00CC4D32" w14:paraId="496D6558"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F44A0E0" w14:textId="77777777" w:rsidR="001704DF" w:rsidRPr="00CC4D32" w:rsidRDefault="001704DF" w:rsidP="00CF4F5D">
            <w:pPr>
              <w:spacing w:line="276" w:lineRule="auto"/>
              <w:jc w:val="center"/>
              <w:rPr>
                <w:rStyle w:val="normaltextrun"/>
                <w:rFonts w:asciiTheme="minorHAnsi" w:hAnsiTheme="minorHAnsi" w:cstheme="minorHAnsi"/>
                <w:b/>
                <w:bCs/>
                <w:color w:val="000000" w:themeColor="text1"/>
                <w:sz w:val="20"/>
                <w:szCs w:val="20"/>
              </w:rPr>
            </w:pPr>
            <w:r w:rsidRPr="00CC4D32">
              <w:rPr>
                <w:rStyle w:val="normaltextrun"/>
                <w:rFonts w:asciiTheme="minorHAnsi" w:hAnsiTheme="minorHAnsi" w:cstheme="minorHAnsi"/>
                <w:b/>
                <w:bCs/>
                <w:color w:val="000000" w:themeColor="text1"/>
                <w:sz w:val="20"/>
                <w:szCs w:val="20"/>
              </w:rPr>
              <w:t>Ilość</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6DCA331" w14:textId="77777777" w:rsidR="001704DF" w:rsidRPr="00CC4D32" w:rsidRDefault="001704DF" w:rsidP="00244360">
            <w:pPr>
              <w:pStyle w:val="Akapitzlist"/>
              <w:numPr>
                <w:ilvl w:val="1"/>
                <w:numId w:val="7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szt.</w:t>
            </w:r>
          </w:p>
        </w:tc>
      </w:tr>
    </w:tbl>
    <w:p w14:paraId="04D5B2F2" w14:textId="77777777" w:rsidR="001704DF" w:rsidRPr="00CC4D32" w:rsidRDefault="001704DF" w:rsidP="00CF4F5D">
      <w:pPr>
        <w:pStyle w:val="Nagwek2"/>
        <w:spacing w:before="0" w:line="276" w:lineRule="auto"/>
        <w:rPr>
          <w:rFonts w:cstheme="minorHAnsi"/>
          <w:sz w:val="20"/>
          <w:szCs w:val="20"/>
        </w:rPr>
      </w:pPr>
    </w:p>
    <w:p w14:paraId="153E9674" w14:textId="77777777" w:rsidR="001704DF" w:rsidRPr="009A1D18" w:rsidRDefault="001704DF" w:rsidP="00244360">
      <w:pPr>
        <w:pStyle w:val="Nagwek2"/>
        <w:numPr>
          <w:ilvl w:val="0"/>
          <w:numId w:val="87"/>
        </w:numPr>
        <w:spacing w:before="0" w:line="276" w:lineRule="auto"/>
        <w:rPr>
          <w:rFonts w:cstheme="minorHAnsi"/>
          <w:sz w:val="20"/>
          <w:szCs w:val="20"/>
          <w:lang w:val="en-GB"/>
        </w:rPr>
      </w:pPr>
      <w:bookmarkStart w:id="26" w:name="_Toc231395632"/>
      <w:bookmarkStart w:id="27" w:name="_Toc181602501"/>
      <w:r w:rsidRPr="009A1D18">
        <w:rPr>
          <w:rFonts w:cstheme="minorHAnsi"/>
          <w:sz w:val="20"/>
          <w:szCs w:val="20"/>
          <w:lang w:val="en-GB"/>
        </w:rPr>
        <w:t>Oprogramowanie SIEM Security Information and Event Management</w:t>
      </w:r>
      <w:bookmarkEnd w:id="26"/>
      <w:bookmarkEnd w:id="27"/>
    </w:p>
    <w:tbl>
      <w:tblPr>
        <w:tblW w:w="0" w:type="auto"/>
        <w:tblBorders>
          <w:top w:val="single" w:sz="6" w:space="0" w:color="auto"/>
          <w:left w:val="single" w:sz="6" w:space="0" w:color="auto"/>
          <w:bottom w:val="single" w:sz="6" w:space="0" w:color="auto"/>
          <w:right w:val="single" w:sz="6" w:space="0" w:color="auto"/>
        </w:tblBorders>
        <w:tblLayout w:type="fixed"/>
        <w:tblLook w:val="0400" w:firstRow="0" w:lastRow="0" w:firstColumn="0" w:lastColumn="0" w:noHBand="0" w:noVBand="1"/>
      </w:tblPr>
      <w:tblGrid>
        <w:gridCol w:w="2415"/>
        <w:gridCol w:w="7185"/>
      </w:tblGrid>
      <w:tr w:rsidR="001704DF" w:rsidRPr="00CC4D32" w14:paraId="5282A63E" w14:textId="77777777" w:rsidTr="00027DA6">
        <w:trPr>
          <w:trHeight w:val="39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vAlign w:val="center"/>
          </w:tcPr>
          <w:p w14:paraId="1D1E9DE2" w14:textId="77777777" w:rsidR="001704DF" w:rsidRPr="00CC4D32" w:rsidRDefault="001704DF" w:rsidP="00CF4F5D">
            <w:pPr>
              <w:spacing w:line="276" w:lineRule="auto"/>
              <w:jc w:val="center"/>
              <w:rPr>
                <w:rFonts w:asciiTheme="minorHAnsi" w:hAnsiTheme="minorHAnsi" w:cstheme="minorHAnsi"/>
                <w:color w:val="000000" w:themeColor="text1"/>
                <w:sz w:val="20"/>
                <w:szCs w:val="20"/>
              </w:rPr>
            </w:pPr>
            <w:r w:rsidRPr="00CC4D32">
              <w:rPr>
                <w:rFonts w:asciiTheme="minorHAnsi" w:hAnsiTheme="minorHAnsi" w:cstheme="minorHAnsi"/>
                <w:b/>
                <w:bCs/>
                <w:color w:val="000000" w:themeColor="text1"/>
                <w:sz w:val="20"/>
                <w:szCs w:val="20"/>
              </w:rPr>
              <w:t>Nazwa</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vAlign w:val="center"/>
          </w:tcPr>
          <w:p w14:paraId="3A9BB45A" w14:textId="77777777" w:rsidR="001704DF" w:rsidRPr="00CC4D32" w:rsidRDefault="001704DF" w:rsidP="00CF4F5D">
            <w:pPr>
              <w:spacing w:line="276" w:lineRule="auto"/>
              <w:rPr>
                <w:rFonts w:asciiTheme="minorHAnsi" w:hAnsiTheme="minorHAnsi" w:cstheme="minorHAnsi"/>
                <w:color w:val="000000" w:themeColor="text1"/>
                <w:sz w:val="20"/>
                <w:szCs w:val="20"/>
              </w:rPr>
            </w:pPr>
          </w:p>
          <w:p w14:paraId="0262C4F4" w14:textId="77777777" w:rsidR="001704DF" w:rsidRPr="00CC4D32" w:rsidRDefault="001704DF" w:rsidP="00CF4F5D">
            <w:pPr>
              <w:spacing w:line="276" w:lineRule="auto"/>
              <w:jc w:val="center"/>
              <w:rPr>
                <w:rFonts w:asciiTheme="minorHAnsi" w:hAnsiTheme="minorHAnsi" w:cstheme="minorHAnsi"/>
                <w:color w:val="000000" w:themeColor="text1"/>
                <w:sz w:val="20"/>
                <w:szCs w:val="20"/>
              </w:rPr>
            </w:pPr>
            <w:r w:rsidRPr="00CC4D32">
              <w:rPr>
                <w:rFonts w:asciiTheme="minorHAnsi" w:hAnsiTheme="minorHAnsi" w:cstheme="minorHAnsi"/>
                <w:b/>
                <w:bCs/>
                <w:color w:val="000000" w:themeColor="text1"/>
                <w:sz w:val="20"/>
                <w:szCs w:val="20"/>
              </w:rPr>
              <w:t>Minimalne wymagania dla oprogramowania</w:t>
            </w:r>
          </w:p>
          <w:p w14:paraId="222A7978" w14:textId="77777777" w:rsidR="001704DF" w:rsidRPr="00CC4D32" w:rsidRDefault="001704DF" w:rsidP="00CF4F5D">
            <w:pPr>
              <w:spacing w:line="276" w:lineRule="auto"/>
              <w:rPr>
                <w:rFonts w:asciiTheme="minorHAnsi" w:hAnsiTheme="minorHAnsi" w:cstheme="minorHAnsi"/>
                <w:color w:val="000000" w:themeColor="text1"/>
                <w:sz w:val="20"/>
                <w:szCs w:val="20"/>
              </w:rPr>
            </w:pPr>
          </w:p>
        </w:tc>
      </w:tr>
      <w:tr w:rsidR="001704DF" w:rsidRPr="00CC4D32" w14:paraId="33D49257"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79308B76" w14:textId="77777777" w:rsidR="001704DF" w:rsidRPr="00CC4D32" w:rsidRDefault="001704DF" w:rsidP="00CF4F5D">
            <w:pPr>
              <w:spacing w:line="276" w:lineRule="auto"/>
              <w:jc w:val="center"/>
              <w:rPr>
                <w:rFonts w:asciiTheme="minorHAnsi" w:hAnsiTheme="minorHAnsi" w:cstheme="minorHAnsi"/>
                <w:color w:val="000000" w:themeColor="text1"/>
                <w:sz w:val="20"/>
                <w:szCs w:val="20"/>
              </w:rPr>
            </w:pPr>
            <w:r w:rsidRPr="00CC4D32">
              <w:rPr>
                <w:rFonts w:asciiTheme="minorHAnsi" w:hAnsiTheme="minorHAnsi" w:cstheme="minorHAnsi"/>
                <w:b/>
                <w:bCs/>
                <w:color w:val="000000" w:themeColor="text1"/>
                <w:sz w:val="20"/>
                <w:szCs w:val="20"/>
              </w:rPr>
              <w:t>Typ</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6632022"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Oprogramowanie SIEM Security Information and Event Management dla Urzędu Gminy</w:t>
            </w:r>
          </w:p>
        </w:tc>
      </w:tr>
      <w:tr w:rsidR="001704DF" w:rsidRPr="00CC4D32" w14:paraId="007F1273"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7CFEF336" w14:textId="77777777" w:rsidR="001704DF" w:rsidRPr="00CC4D32" w:rsidRDefault="001704DF" w:rsidP="00CF4F5D">
            <w:pPr>
              <w:spacing w:line="276" w:lineRule="auto"/>
              <w:jc w:val="center"/>
              <w:rPr>
                <w:rFonts w:asciiTheme="minorHAnsi" w:hAnsiTheme="minorHAnsi" w:cstheme="minorHAnsi"/>
                <w:color w:val="000000" w:themeColor="text1"/>
                <w:sz w:val="20"/>
                <w:szCs w:val="20"/>
              </w:rPr>
            </w:pPr>
            <w:r w:rsidRPr="00CC4D32">
              <w:rPr>
                <w:rStyle w:val="normaltextrun"/>
                <w:rFonts w:asciiTheme="minorHAnsi" w:hAnsiTheme="minorHAnsi" w:cstheme="minorHAnsi"/>
                <w:b/>
                <w:bCs/>
                <w:color w:val="000000" w:themeColor="text1"/>
                <w:sz w:val="20"/>
                <w:szCs w:val="20"/>
              </w:rPr>
              <w:t>Wymagania podstawowe </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BC55620"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Wymagane jest dostarczenie oprogramowania posiadającego poniższą </w:t>
            </w:r>
            <w:r w:rsidRPr="00CC4D32">
              <w:rPr>
                <w:rFonts w:asciiTheme="minorHAnsi" w:hAnsiTheme="minorHAnsi" w:cstheme="minorHAnsi"/>
                <w:color w:val="000000" w:themeColor="text1"/>
                <w:sz w:val="20"/>
                <w:szCs w:val="20"/>
              </w:rPr>
              <w:lastRenderedPageBreak/>
              <w:t xml:space="preserve">funkcjonalność: </w:t>
            </w:r>
          </w:p>
          <w:p w14:paraId="3C85FF0A"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Wymagania związane z rozwiązaniem centralnego składowania dzienników zdarzeń: </w:t>
            </w:r>
          </w:p>
          <w:p w14:paraId="7B95EE4F" w14:textId="77777777" w:rsidR="001704DF" w:rsidRPr="00CC4D32" w:rsidRDefault="001704DF" w:rsidP="00244360">
            <w:pPr>
              <w:pStyle w:val="Akapitzlist"/>
              <w:numPr>
                <w:ilvl w:val="0"/>
                <w:numId w:val="6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Platformą sprzętowa dla rozwiązania centralnego składowania dzienników jest w sieci Zamawiającego wirtualna maszyna.  </w:t>
            </w:r>
          </w:p>
          <w:p w14:paraId="41E43812" w14:textId="77777777" w:rsidR="001704DF" w:rsidRPr="00CC4D32" w:rsidRDefault="001704DF" w:rsidP="00244360">
            <w:pPr>
              <w:pStyle w:val="Akapitzlist"/>
              <w:numPr>
                <w:ilvl w:val="0"/>
                <w:numId w:val="6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Tworzenie użytkowników w systemie centralnego składowania logów może odbywać się z wykorzystaniem zewnętrznego źródła tożsamości użytkowników (usługą katalogową) lub ręcznie przez definiowanie kont w samym rozwiązaniu. </w:t>
            </w:r>
          </w:p>
          <w:p w14:paraId="6B47EF9D" w14:textId="77777777" w:rsidR="001704DF" w:rsidRPr="00CC4D32" w:rsidRDefault="001704DF" w:rsidP="00244360">
            <w:pPr>
              <w:pStyle w:val="Akapitzlist"/>
              <w:numPr>
                <w:ilvl w:val="0"/>
                <w:numId w:val="6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System centralnego składowania dzienników zdarzeń powinien mieć możliwość zdefiniowania dowolnie wielu i dowolnie skonfigurowanych źródeł danych, wśród których znajdują się m.in.: Sysloga UDP/TCP, Plaintext UDP/TCP, RAW UDP/TCP, NetFlow UDP, JSON, Beat, CEF UDP/TCP. Konfiguracja źródeł danych powinna pozwalać na zdefiniowanie dowolnego portu komunikacji, np. Syslog UDP 514 lub/i Syslog UDP 10514. </w:t>
            </w:r>
          </w:p>
          <w:p w14:paraId="41C05B83" w14:textId="77777777" w:rsidR="001704DF" w:rsidRPr="00CC4D32" w:rsidRDefault="001704DF" w:rsidP="00244360">
            <w:pPr>
              <w:pStyle w:val="Akapitzlist"/>
              <w:numPr>
                <w:ilvl w:val="0"/>
                <w:numId w:val="6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System centralnego składowania dzienników zdarzeń powinien mieć możliwość ekstrakcji fragmentów wpisów logów z możliwością wykorzystania ich do filtrowania danych, budowania zapytań dla powiadomień i alarmów czy widoków w ramach dashboardów oraz ich import jak i eksport. </w:t>
            </w:r>
          </w:p>
          <w:p w14:paraId="0B8385A3" w14:textId="77777777" w:rsidR="001704DF" w:rsidRPr="00CC4D32" w:rsidRDefault="001704DF" w:rsidP="00244360">
            <w:pPr>
              <w:pStyle w:val="Akapitzlist"/>
              <w:numPr>
                <w:ilvl w:val="0"/>
                <w:numId w:val="6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System centralnego składowania dzienników zdarzeń powinien udostępniać możliwość budowania widoków w formie dashboardów, które w łatwy sposób można udostępnić w trypie ReadOnly (tylko do odczytu) na urządzeniach z dowolną przeglądarką WWW. </w:t>
            </w:r>
          </w:p>
          <w:p w14:paraId="4FAA77E9" w14:textId="77777777" w:rsidR="001704DF" w:rsidRPr="00CC4D32" w:rsidRDefault="001704DF" w:rsidP="00244360">
            <w:pPr>
              <w:pStyle w:val="Akapitzlist"/>
              <w:numPr>
                <w:ilvl w:val="0"/>
                <w:numId w:val="6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System centralnego składowania dzienników zdarzeń powinien pozwalać na budowanie powiadomień (alarmów) w oparciu o reguły, które uwzględniają napływające dane z dzienników systemowych w sieci Zamawiającego. </w:t>
            </w:r>
          </w:p>
          <w:p w14:paraId="59C6FA3D" w14:textId="77777777" w:rsidR="001704DF" w:rsidRPr="00CC4D32" w:rsidRDefault="001704DF" w:rsidP="00244360">
            <w:pPr>
              <w:pStyle w:val="Akapitzlist"/>
              <w:numPr>
                <w:ilvl w:val="0"/>
                <w:numId w:val="64"/>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System centralnego składowania dzienników zdarzeń powinien mieć możliwość tworzenia paczek składających się ze skonfigurowanych źródeł nasłuchu danych wejściowych, strumieni formatujących dane wejściowe i pulpitów nawigacyjnych (dashboardów). </w:t>
            </w:r>
          </w:p>
          <w:p w14:paraId="417AD2C6"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W zakresie wdrożenie proponowanego rozwiązania wykonawca wykona następujące czynności opisujące zarówno konfigurację rozwiązania jak i szkolenie z codziennego wykorzystania systemu centralnego składowania dzienników zdarzeń: </w:t>
            </w:r>
          </w:p>
          <w:p w14:paraId="1FF4BCE4" w14:textId="77777777" w:rsidR="001704DF" w:rsidRPr="00CC4D32" w:rsidRDefault="001704DF" w:rsidP="00244360">
            <w:pPr>
              <w:pStyle w:val="Akapitzlist"/>
              <w:numPr>
                <w:ilvl w:val="0"/>
                <w:numId w:val="63"/>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Instalacja systemu operacyjnego na wybranych przez Zamawiającego maszynie wirtualne. </w:t>
            </w:r>
          </w:p>
          <w:p w14:paraId="0AFF2AD5" w14:textId="77777777" w:rsidR="001704DF" w:rsidRPr="00CC4D32" w:rsidRDefault="001704DF" w:rsidP="00244360">
            <w:pPr>
              <w:pStyle w:val="Akapitzlist"/>
              <w:numPr>
                <w:ilvl w:val="0"/>
                <w:numId w:val="63"/>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Weryfikacja źródła czasu na wszystkich urządzeniach/systemach wysyłających logi do Centralnego systemu centralnego składowania dzienników zdarzeń. Jeśli urządzenia nie mają wspólnego zegara czasu Wykonawca zaproponuje rozwiązanie pozwalające na uspójnienie zegarów czasów sieci Zamawiającego. </w:t>
            </w:r>
          </w:p>
          <w:p w14:paraId="7A1AE319" w14:textId="77777777" w:rsidR="001704DF" w:rsidRPr="00CC4D32" w:rsidRDefault="001704DF" w:rsidP="00244360">
            <w:pPr>
              <w:pStyle w:val="Akapitzlist"/>
              <w:numPr>
                <w:ilvl w:val="0"/>
                <w:numId w:val="63"/>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Instalacja proponowanego rozwiązania wraz ze wstępną konfiguracja parametrów podstawowej pracy, w tym polityki dostępu dla pracowników zespołu IT Zamawiającego. </w:t>
            </w:r>
          </w:p>
          <w:p w14:paraId="74873F59" w14:textId="77777777" w:rsidR="001704DF" w:rsidRPr="00CC4D32" w:rsidRDefault="001704DF" w:rsidP="00244360">
            <w:pPr>
              <w:pStyle w:val="Akapitzlist"/>
              <w:numPr>
                <w:ilvl w:val="0"/>
                <w:numId w:val="63"/>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Konfiguracja retencji przechowywania danych, z uwzględnieniem zapisów aktyw prawnych i dobrych praktyk występujących w środowisku Zamawiającego. </w:t>
            </w:r>
          </w:p>
          <w:p w14:paraId="0396308C" w14:textId="77777777" w:rsidR="001704DF" w:rsidRPr="00CC4D32" w:rsidRDefault="001704DF" w:rsidP="00244360">
            <w:pPr>
              <w:pStyle w:val="Akapitzlist"/>
              <w:numPr>
                <w:ilvl w:val="0"/>
                <w:numId w:val="63"/>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Konfiguracja na urządzeniach i systemach w sieci Zamawiającego usługi </w:t>
            </w:r>
            <w:r w:rsidRPr="00CC4D32">
              <w:rPr>
                <w:rFonts w:asciiTheme="minorHAnsi" w:hAnsiTheme="minorHAnsi" w:cstheme="minorHAnsi"/>
                <w:color w:val="000000" w:themeColor="text1"/>
                <w:sz w:val="20"/>
                <w:szCs w:val="20"/>
              </w:rPr>
              <w:lastRenderedPageBreak/>
              <w:t xml:space="preserve">wysyłania dzienników zdarzeń (logów) do wdrażanego systemu. Zamawiający wymaga, aby w zakresie minimalnym prace objęły: </w:t>
            </w:r>
          </w:p>
          <w:p w14:paraId="33D11E09" w14:textId="77777777" w:rsidR="001704DF" w:rsidRPr="00CC4D32" w:rsidRDefault="001704DF" w:rsidP="00244360">
            <w:pPr>
              <w:pStyle w:val="Akapitzlist"/>
              <w:numPr>
                <w:ilvl w:val="0"/>
                <w:numId w:val="62"/>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Urządzenie klasy UTM  </w:t>
            </w:r>
          </w:p>
          <w:p w14:paraId="787A1B6E" w14:textId="77777777" w:rsidR="001704DF" w:rsidRPr="00CC4D32" w:rsidRDefault="001704DF" w:rsidP="00244360">
            <w:pPr>
              <w:pStyle w:val="Akapitzlist"/>
              <w:numPr>
                <w:ilvl w:val="0"/>
                <w:numId w:val="62"/>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Przełączniki zarządzalne </w:t>
            </w:r>
          </w:p>
          <w:p w14:paraId="7F7B34D5" w14:textId="77777777" w:rsidR="001704DF" w:rsidRPr="00CC4D32" w:rsidRDefault="001704DF" w:rsidP="00244360">
            <w:pPr>
              <w:pStyle w:val="Akapitzlist"/>
              <w:numPr>
                <w:ilvl w:val="0"/>
                <w:numId w:val="62"/>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Serwery fizyczne </w:t>
            </w:r>
          </w:p>
          <w:p w14:paraId="34A6C28B" w14:textId="77777777" w:rsidR="001704DF" w:rsidRPr="00CC4D32" w:rsidRDefault="001704DF" w:rsidP="00244360">
            <w:pPr>
              <w:pStyle w:val="Akapitzlist"/>
              <w:numPr>
                <w:ilvl w:val="0"/>
                <w:numId w:val="62"/>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Serwery wirtualizacji </w:t>
            </w:r>
          </w:p>
          <w:p w14:paraId="7C822F60" w14:textId="77777777" w:rsidR="001704DF" w:rsidRPr="00CC4D32" w:rsidRDefault="001704DF" w:rsidP="00244360">
            <w:pPr>
              <w:pStyle w:val="Akapitzlist"/>
              <w:numPr>
                <w:ilvl w:val="0"/>
                <w:numId w:val="62"/>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stacje roboczych </w:t>
            </w:r>
          </w:p>
          <w:p w14:paraId="296070C2" w14:textId="77777777" w:rsidR="001704DF" w:rsidRPr="00CC4D32" w:rsidRDefault="001704DF" w:rsidP="00244360">
            <w:pPr>
              <w:pStyle w:val="Akapitzlist"/>
              <w:numPr>
                <w:ilvl w:val="0"/>
                <w:numId w:val="62"/>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aplikację centralnego zarządzania posiadanego antywirusa łącznie z modułem XDR </w:t>
            </w:r>
          </w:p>
          <w:p w14:paraId="73D2981E" w14:textId="77777777" w:rsidR="001704DF" w:rsidRPr="00CC4D32" w:rsidRDefault="001704DF" w:rsidP="00244360">
            <w:pPr>
              <w:pStyle w:val="Akapitzlist"/>
              <w:numPr>
                <w:ilvl w:val="0"/>
                <w:numId w:val="61"/>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Zdefiniowanie portów nasłuchu logów w oparciu o segmentację nasłuchu pozwalającej odseparować dane napływające z różnych typów urządzeń i systemów w sieci Zamawiającego. </w:t>
            </w:r>
          </w:p>
          <w:p w14:paraId="7122A856" w14:textId="77777777" w:rsidR="001704DF" w:rsidRPr="00CC4D32" w:rsidRDefault="001704DF" w:rsidP="00244360">
            <w:pPr>
              <w:pStyle w:val="Akapitzlist"/>
              <w:numPr>
                <w:ilvl w:val="0"/>
                <w:numId w:val="61"/>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Wykonanie wstępnej analizy napływających logów w celu zdefiniowania odpowiednich ekstraktorów wydzielających wybrane segmenty danych z napływających strumieni logów. </w:t>
            </w:r>
          </w:p>
          <w:p w14:paraId="59A0EBBE" w14:textId="77777777" w:rsidR="001704DF" w:rsidRPr="00CC4D32" w:rsidRDefault="001704DF" w:rsidP="00244360">
            <w:pPr>
              <w:pStyle w:val="Akapitzlist"/>
              <w:numPr>
                <w:ilvl w:val="0"/>
                <w:numId w:val="61"/>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Automatyzacja analizy napływających logów poprzez zbudowanie Dashboardów generujących i prezentujących dane w postaci tabelarycznej i lub graficznej. </w:t>
            </w:r>
          </w:p>
          <w:p w14:paraId="0D80C5A6" w14:textId="77777777" w:rsidR="001704DF" w:rsidRPr="00CC4D32" w:rsidRDefault="001704DF" w:rsidP="00244360">
            <w:pPr>
              <w:pStyle w:val="Akapitzlist"/>
              <w:numPr>
                <w:ilvl w:val="0"/>
                <w:numId w:val="61"/>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Konfiguracja mechanizmów alarmowania i powiadomień oparta o analizę napływających i przeanalizowanych logów. </w:t>
            </w:r>
          </w:p>
          <w:p w14:paraId="202B1AD1" w14:textId="77777777" w:rsidR="001704DF" w:rsidRPr="00CC4D32" w:rsidRDefault="001704DF" w:rsidP="00244360">
            <w:pPr>
              <w:pStyle w:val="Akapitzlist"/>
              <w:numPr>
                <w:ilvl w:val="0"/>
                <w:numId w:val="61"/>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Konfiguracja wysyłania powiadomień poprzez maila w przypadku stwierdzenia przez system niepokojącej sytuacji zgodnie z wcześniej ustawionymi alarmami. </w:t>
            </w:r>
          </w:p>
          <w:p w14:paraId="30B08F88" w14:textId="77777777" w:rsidR="001704DF" w:rsidRPr="00CC4D32" w:rsidRDefault="001704DF" w:rsidP="00244360">
            <w:pPr>
              <w:pStyle w:val="Akapitzlist"/>
              <w:numPr>
                <w:ilvl w:val="0"/>
                <w:numId w:val="61"/>
              </w:numPr>
              <w:spacing w:after="0"/>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Wprowadzenie pracowników działu IT do obsługi wdrożonego systemu.  </w:t>
            </w:r>
          </w:p>
        </w:tc>
      </w:tr>
      <w:tr w:rsidR="001704DF" w:rsidRPr="00CC4D32" w14:paraId="23BDCA28"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5F3888A" w14:textId="77777777" w:rsidR="001704DF" w:rsidRPr="00CC4D32" w:rsidRDefault="001704DF" w:rsidP="00CF4F5D">
            <w:pPr>
              <w:spacing w:line="276" w:lineRule="auto"/>
              <w:jc w:val="center"/>
              <w:rPr>
                <w:rFonts w:asciiTheme="minorHAnsi" w:hAnsiTheme="minorHAnsi" w:cstheme="minorHAnsi"/>
                <w:color w:val="000000" w:themeColor="text1"/>
                <w:sz w:val="20"/>
                <w:szCs w:val="20"/>
              </w:rPr>
            </w:pPr>
            <w:r w:rsidRPr="00CC4D32">
              <w:rPr>
                <w:rFonts w:asciiTheme="minorHAnsi" w:hAnsiTheme="minorHAnsi" w:cstheme="minorHAnsi"/>
                <w:b/>
                <w:bCs/>
                <w:color w:val="000000" w:themeColor="text1"/>
                <w:sz w:val="20"/>
                <w:szCs w:val="20"/>
              </w:rPr>
              <w:lastRenderedPageBreak/>
              <w:t>Gwarancja i asysta techniczna</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AC9E9E8" w14:textId="77777777" w:rsidR="001704DF" w:rsidRPr="00CC4D32" w:rsidRDefault="001704DF" w:rsidP="00CF4F5D">
            <w:pPr>
              <w:pStyle w:val="paragraph"/>
              <w:spacing w:before="0" w:beforeAutospacing="0" w:after="0" w:afterAutospacing="0" w:line="276" w:lineRule="auto"/>
              <w:rPr>
                <w:rFonts w:asciiTheme="minorHAnsi" w:eastAsia="Calibri" w:hAnsiTheme="minorHAnsi" w:cstheme="minorHAnsi"/>
                <w:color w:val="000000" w:themeColor="text1"/>
                <w:sz w:val="20"/>
                <w:szCs w:val="20"/>
              </w:rPr>
            </w:pPr>
            <w:r w:rsidRPr="00CC4D32">
              <w:rPr>
                <w:rFonts w:asciiTheme="minorHAnsi" w:eastAsia="Calibri" w:hAnsiTheme="minorHAnsi" w:cstheme="minorHAnsi"/>
                <w:color w:val="000000" w:themeColor="text1"/>
                <w:sz w:val="20"/>
                <w:szCs w:val="20"/>
              </w:rPr>
              <w:t>Zamawiający wymaga, aby Wykonawca w czasie do 17.06.2026. od wdrożenia rozwiązania zapewnił wsparcie techniczne polegające na zdalnej pomocy w przypadku wystąpienia problemów z działaniem systemu.</w:t>
            </w:r>
          </w:p>
          <w:p w14:paraId="7F1F2B1A" w14:textId="77777777" w:rsidR="001704DF" w:rsidRPr="00CC4D32" w:rsidRDefault="001704DF" w:rsidP="00CF4F5D">
            <w:pPr>
              <w:pStyle w:val="paragraph"/>
              <w:spacing w:before="0" w:beforeAutospacing="0" w:after="0" w:afterAutospacing="0" w:line="276" w:lineRule="auto"/>
              <w:rPr>
                <w:rFonts w:asciiTheme="minorHAnsi" w:eastAsia="Calibri" w:hAnsiTheme="minorHAnsi" w:cstheme="minorHAnsi"/>
                <w:color w:val="000000" w:themeColor="text1"/>
                <w:sz w:val="20"/>
                <w:szCs w:val="20"/>
              </w:rPr>
            </w:pPr>
            <w:r w:rsidRPr="00CC4D32">
              <w:rPr>
                <w:rFonts w:asciiTheme="minorHAnsi" w:eastAsia="Calibri" w:hAnsiTheme="minorHAnsi" w:cstheme="minorHAnsi"/>
                <w:color w:val="000000" w:themeColor="text1"/>
                <w:sz w:val="20"/>
                <w:szCs w:val="20"/>
              </w:rPr>
              <w:t xml:space="preserve">Zamawiający wymaga, aby Wykonawca w okresie do 17.06.2026. od wdrożenia rozwiązania świadczył asystę w zakresie aktualizacji zarówno systemu, jak i jego komponentów. </w:t>
            </w:r>
          </w:p>
          <w:p w14:paraId="69C58761" w14:textId="77777777" w:rsidR="001704DF" w:rsidRPr="00CC4D32" w:rsidRDefault="001704DF" w:rsidP="00CF4F5D">
            <w:pPr>
              <w:pStyle w:val="paragraph"/>
              <w:spacing w:before="0" w:beforeAutospacing="0" w:after="0" w:afterAutospacing="0" w:line="276" w:lineRule="auto"/>
              <w:rPr>
                <w:rFonts w:asciiTheme="minorHAnsi" w:eastAsia="Calibri" w:hAnsiTheme="minorHAnsi" w:cstheme="minorHAnsi"/>
                <w:color w:val="000000" w:themeColor="text1"/>
                <w:sz w:val="20"/>
                <w:szCs w:val="20"/>
              </w:rPr>
            </w:pPr>
            <w:r w:rsidRPr="00CC4D32">
              <w:rPr>
                <w:rFonts w:asciiTheme="minorHAnsi" w:eastAsia="Calibri" w:hAnsiTheme="minorHAnsi" w:cstheme="minorHAnsi"/>
                <w:color w:val="000000" w:themeColor="text1"/>
                <w:sz w:val="20"/>
                <w:szCs w:val="20"/>
              </w:rPr>
              <w:t xml:space="preserve">Zamawiający wymaga, aby w/w usługi były świadczone od poniedziałku do piątku między godzinami 8.00 a 16.00. </w:t>
            </w:r>
          </w:p>
          <w:p w14:paraId="59E7914B" w14:textId="77777777" w:rsidR="001704DF" w:rsidRPr="00CC4D32" w:rsidRDefault="001704DF" w:rsidP="00CF4F5D">
            <w:pPr>
              <w:pStyle w:val="paragraph"/>
              <w:spacing w:before="0" w:beforeAutospacing="0" w:after="0" w:afterAutospacing="0" w:line="276" w:lineRule="auto"/>
              <w:rPr>
                <w:rFonts w:asciiTheme="minorHAnsi" w:eastAsia="Calibri" w:hAnsiTheme="minorHAnsi" w:cstheme="minorHAnsi"/>
                <w:color w:val="000000" w:themeColor="text1"/>
                <w:sz w:val="20"/>
                <w:szCs w:val="20"/>
              </w:rPr>
            </w:pPr>
            <w:r w:rsidRPr="00CC4D32">
              <w:rPr>
                <w:rFonts w:asciiTheme="minorHAnsi" w:eastAsia="Calibri" w:hAnsiTheme="minorHAnsi" w:cstheme="minorHAnsi"/>
                <w:color w:val="000000" w:themeColor="text1"/>
                <w:sz w:val="20"/>
                <w:szCs w:val="20"/>
              </w:rPr>
              <w:t>Zamawiający akceptuje fakt, że każda interwencja wymagać będzie od niego zgłoszenia potrzeby pomocy drogą elektroniczną, a wskazany kanał komunikacji będzie wyznaczony przez Wykonawcę, i może to być system zgłoszeń elektronicznych lub komunikacja mailowa.</w:t>
            </w:r>
          </w:p>
        </w:tc>
      </w:tr>
      <w:tr w:rsidR="001704DF" w:rsidRPr="00CC4D32" w14:paraId="7B5AA073"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3012730" w14:textId="77777777" w:rsidR="001704DF" w:rsidRPr="00CC4D32" w:rsidRDefault="001704DF" w:rsidP="00CF4F5D">
            <w:pPr>
              <w:spacing w:line="276" w:lineRule="auto"/>
              <w:jc w:val="center"/>
              <w:rPr>
                <w:rFonts w:asciiTheme="minorHAnsi" w:hAnsiTheme="minorHAnsi" w:cstheme="minorHAnsi"/>
                <w:color w:val="000000" w:themeColor="text1"/>
                <w:sz w:val="20"/>
                <w:szCs w:val="20"/>
              </w:rPr>
            </w:pPr>
            <w:r w:rsidRPr="00CC4D32">
              <w:rPr>
                <w:rFonts w:asciiTheme="minorHAnsi" w:hAnsiTheme="minorHAnsi" w:cstheme="minorHAnsi"/>
                <w:b/>
                <w:bCs/>
                <w:color w:val="000000" w:themeColor="text1"/>
                <w:sz w:val="20"/>
                <w:szCs w:val="20"/>
              </w:rPr>
              <w:t>Ilość</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E49414B"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1 szt.</w:t>
            </w:r>
          </w:p>
        </w:tc>
      </w:tr>
    </w:tbl>
    <w:p w14:paraId="5ECA638C" w14:textId="77777777" w:rsidR="001704DF" w:rsidRPr="00CC4D32" w:rsidRDefault="001704DF" w:rsidP="00244360">
      <w:pPr>
        <w:pStyle w:val="Nagwek1"/>
        <w:pageBreakBefore/>
        <w:numPr>
          <w:ilvl w:val="0"/>
          <w:numId w:val="95"/>
        </w:numPr>
        <w:spacing w:before="0" w:line="276" w:lineRule="auto"/>
        <w:ind w:left="567" w:right="567" w:firstLine="0"/>
        <w:jc w:val="both"/>
        <w:rPr>
          <w:rFonts w:asciiTheme="minorHAnsi" w:hAnsiTheme="minorHAnsi" w:cstheme="minorHAnsi"/>
          <w:sz w:val="20"/>
          <w:szCs w:val="20"/>
        </w:rPr>
      </w:pPr>
      <w:bookmarkStart w:id="28" w:name="_Toc1417870776"/>
      <w:bookmarkStart w:id="29" w:name="_Toc181602502"/>
      <w:r w:rsidRPr="00CC4D32">
        <w:rPr>
          <w:rFonts w:asciiTheme="minorHAnsi" w:hAnsiTheme="minorHAnsi" w:cstheme="minorHAnsi"/>
          <w:sz w:val="20"/>
          <w:szCs w:val="20"/>
        </w:rPr>
        <w:lastRenderedPageBreak/>
        <w:t>Obszar kompetencyjny</w:t>
      </w:r>
      <w:bookmarkEnd w:id="28"/>
      <w:bookmarkEnd w:id="29"/>
    </w:p>
    <w:p w14:paraId="1559D0CC" w14:textId="77777777" w:rsidR="001704DF" w:rsidRPr="00CC4D32" w:rsidRDefault="001704DF" w:rsidP="00244360">
      <w:pPr>
        <w:pStyle w:val="Nagwek2"/>
        <w:numPr>
          <w:ilvl w:val="0"/>
          <w:numId w:val="17"/>
        </w:numPr>
        <w:spacing w:before="0" w:line="276" w:lineRule="auto"/>
        <w:rPr>
          <w:rFonts w:eastAsia="Calibri" w:cstheme="minorHAnsi"/>
          <w:sz w:val="20"/>
          <w:szCs w:val="20"/>
        </w:rPr>
      </w:pPr>
      <w:bookmarkStart w:id="30" w:name="_Toc461727021"/>
      <w:bookmarkStart w:id="31" w:name="_Toc181602503"/>
      <w:r w:rsidRPr="00CC4D32">
        <w:rPr>
          <w:rFonts w:cstheme="minorHAnsi"/>
          <w:sz w:val="20"/>
          <w:szCs w:val="20"/>
        </w:rPr>
        <w:t>Szkolenia dla działu IT typ 1</w:t>
      </w:r>
      <w:bookmarkEnd w:id="30"/>
      <w:bookmarkEnd w:id="31"/>
    </w:p>
    <w:tbl>
      <w:tblPr>
        <w:tblW w:w="0" w:type="auto"/>
        <w:tblBorders>
          <w:top w:val="single" w:sz="6" w:space="0" w:color="auto"/>
          <w:left w:val="single" w:sz="6" w:space="0" w:color="auto"/>
          <w:bottom w:val="single" w:sz="6" w:space="0" w:color="auto"/>
          <w:right w:val="single" w:sz="6" w:space="0" w:color="auto"/>
        </w:tblBorders>
        <w:tblLayout w:type="fixed"/>
        <w:tblLook w:val="0400" w:firstRow="0" w:lastRow="0" w:firstColumn="0" w:lastColumn="0" w:noHBand="0" w:noVBand="1"/>
      </w:tblPr>
      <w:tblGrid>
        <w:gridCol w:w="2415"/>
        <w:gridCol w:w="7185"/>
      </w:tblGrid>
      <w:tr w:rsidR="001704DF" w:rsidRPr="00CC4D32" w14:paraId="34E8C35C" w14:textId="77777777" w:rsidTr="00027DA6">
        <w:trPr>
          <w:trHeight w:val="39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vAlign w:val="center"/>
          </w:tcPr>
          <w:p w14:paraId="31ABDAE8" w14:textId="77777777" w:rsidR="001704DF" w:rsidRPr="00CC4D32" w:rsidRDefault="001704DF" w:rsidP="00CF4F5D">
            <w:pPr>
              <w:spacing w:line="276" w:lineRule="auto"/>
              <w:jc w:val="center"/>
              <w:rPr>
                <w:rFonts w:asciiTheme="minorHAnsi" w:hAnsiTheme="minorHAnsi" w:cstheme="minorHAnsi"/>
                <w:b/>
                <w:bCs/>
                <w:color w:val="000000" w:themeColor="text1"/>
                <w:sz w:val="20"/>
                <w:szCs w:val="20"/>
              </w:rPr>
            </w:pPr>
            <w:r w:rsidRPr="00CC4D32">
              <w:rPr>
                <w:rFonts w:asciiTheme="minorHAnsi" w:hAnsiTheme="minorHAnsi" w:cstheme="minorHAnsi"/>
                <w:b/>
                <w:bCs/>
                <w:color w:val="000000" w:themeColor="text1"/>
                <w:sz w:val="20"/>
                <w:szCs w:val="20"/>
              </w:rPr>
              <w:t>Nazwa</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vAlign w:val="center"/>
          </w:tcPr>
          <w:p w14:paraId="28F9C3FC" w14:textId="77777777" w:rsidR="001704DF" w:rsidRPr="00CC4D32" w:rsidRDefault="001704DF" w:rsidP="00CF4F5D">
            <w:pPr>
              <w:spacing w:line="276" w:lineRule="auto"/>
              <w:rPr>
                <w:rFonts w:asciiTheme="minorHAnsi" w:hAnsiTheme="minorHAnsi" w:cstheme="minorHAnsi"/>
                <w:color w:val="000000" w:themeColor="text1"/>
                <w:sz w:val="20"/>
                <w:szCs w:val="20"/>
              </w:rPr>
            </w:pPr>
          </w:p>
          <w:p w14:paraId="10E05BE3" w14:textId="77777777" w:rsidR="001704DF" w:rsidRPr="00CC4D32" w:rsidRDefault="001704DF" w:rsidP="00CF4F5D">
            <w:pPr>
              <w:spacing w:line="276" w:lineRule="auto"/>
              <w:jc w:val="center"/>
              <w:rPr>
                <w:rFonts w:asciiTheme="minorHAnsi" w:hAnsiTheme="minorHAnsi" w:cstheme="minorHAnsi"/>
                <w:color w:val="000000" w:themeColor="text1"/>
                <w:sz w:val="20"/>
                <w:szCs w:val="20"/>
              </w:rPr>
            </w:pPr>
            <w:r w:rsidRPr="00CC4D32">
              <w:rPr>
                <w:rFonts w:asciiTheme="minorHAnsi" w:hAnsiTheme="minorHAnsi" w:cstheme="minorHAnsi"/>
                <w:b/>
                <w:bCs/>
                <w:color w:val="000000" w:themeColor="text1"/>
                <w:sz w:val="20"/>
                <w:szCs w:val="20"/>
              </w:rPr>
              <w:t>Minimalne wymagania dla szkolenia</w:t>
            </w:r>
          </w:p>
          <w:p w14:paraId="0A31D5EE" w14:textId="77777777" w:rsidR="001704DF" w:rsidRPr="00CC4D32" w:rsidRDefault="001704DF" w:rsidP="00CF4F5D">
            <w:pPr>
              <w:spacing w:line="276" w:lineRule="auto"/>
              <w:rPr>
                <w:rFonts w:asciiTheme="minorHAnsi" w:hAnsiTheme="minorHAnsi" w:cstheme="minorHAnsi"/>
                <w:color w:val="000000" w:themeColor="text1"/>
                <w:sz w:val="20"/>
                <w:szCs w:val="20"/>
              </w:rPr>
            </w:pPr>
          </w:p>
        </w:tc>
      </w:tr>
      <w:tr w:rsidR="001704DF" w:rsidRPr="00CC4D32" w14:paraId="164AF241"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09B673A" w14:textId="77777777" w:rsidR="001704DF" w:rsidRPr="00CC4D32" w:rsidRDefault="001704DF" w:rsidP="00CF4F5D">
            <w:pPr>
              <w:spacing w:line="276" w:lineRule="auto"/>
              <w:jc w:val="center"/>
              <w:rPr>
                <w:rFonts w:asciiTheme="minorHAnsi" w:hAnsiTheme="minorHAnsi" w:cstheme="minorHAnsi"/>
                <w:b/>
                <w:bCs/>
                <w:color w:val="000000" w:themeColor="text1"/>
                <w:sz w:val="20"/>
                <w:szCs w:val="20"/>
              </w:rPr>
            </w:pPr>
            <w:r w:rsidRPr="00CC4D32">
              <w:rPr>
                <w:rFonts w:asciiTheme="minorHAnsi" w:hAnsiTheme="minorHAnsi" w:cstheme="minorHAnsi"/>
                <w:b/>
                <w:bCs/>
                <w:color w:val="000000" w:themeColor="text1"/>
                <w:sz w:val="20"/>
                <w:szCs w:val="20"/>
              </w:rPr>
              <w:t>Typ</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4D40EDC"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Szkolenia dla działu IT typ 1 z zakresu urządzeń klasy UTM</w:t>
            </w:r>
          </w:p>
        </w:tc>
      </w:tr>
      <w:tr w:rsidR="001704DF" w:rsidRPr="00CC4D32" w14:paraId="245E4F70"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43C6368" w14:textId="77777777" w:rsidR="001704DF" w:rsidRPr="00CC4D32" w:rsidRDefault="001704DF" w:rsidP="00CF4F5D">
            <w:pPr>
              <w:spacing w:line="276" w:lineRule="auto"/>
              <w:jc w:val="center"/>
              <w:rPr>
                <w:rFonts w:asciiTheme="minorHAnsi" w:hAnsiTheme="minorHAnsi" w:cstheme="minorHAnsi"/>
                <w:b/>
                <w:bCs/>
                <w:color w:val="000000" w:themeColor="text1"/>
                <w:sz w:val="20"/>
                <w:szCs w:val="20"/>
              </w:rPr>
            </w:pPr>
            <w:r w:rsidRPr="00CC4D32">
              <w:rPr>
                <w:rFonts w:asciiTheme="minorHAnsi" w:hAnsiTheme="minorHAnsi" w:cstheme="minorHAnsi"/>
                <w:b/>
                <w:bCs/>
                <w:color w:val="000000" w:themeColor="text1"/>
                <w:sz w:val="20"/>
                <w:szCs w:val="20"/>
              </w:rPr>
              <w:t>Wymagania podstawowe</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BBE64AC"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Wykonawca zapewni certyfikowane szkolenie (minimum 3 dni po 8 h dziennie tj. razem minimum 24h) dla administratora Zamawiającego (1 osoba) z posiadanego przez Zamawiającego rozwiązania klasy UTM.  </w:t>
            </w:r>
          </w:p>
          <w:p w14:paraId="4228F6CC"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S Szkolenie w formie online, zorganizowane w autoryzowanym przez producenta ośrodku szkoleniowym. </w:t>
            </w:r>
          </w:p>
          <w:p w14:paraId="3890C18F" w14:textId="77777777" w:rsidR="001704DF" w:rsidRPr="00CC4D32" w:rsidRDefault="001704DF" w:rsidP="00CF4F5D">
            <w:pPr>
              <w:spacing w:line="276" w:lineRule="auto"/>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Szkolenie powinno zostać dostarczone w formie vouchera, z możliwością zrealizowania w wybranym przez Administratora terminie w okresie do 17.06.2026.</w:t>
            </w:r>
          </w:p>
        </w:tc>
      </w:tr>
      <w:tr w:rsidR="001704DF" w:rsidRPr="00CC4D32" w14:paraId="482C5EDA" w14:textId="77777777" w:rsidTr="00027DA6">
        <w:trPr>
          <w:trHeight w:val="4103"/>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11A2FE9" w14:textId="77777777" w:rsidR="001704DF" w:rsidRPr="00CC4D32" w:rsidRDefault="001704DF" w:rsidP="00CF4F5D">
            <w:pPr>
              <w:spacing w:line="276" w:lineRule="auto"/>
              <w:jc w:val="center"/>
              <w:rPr>
                <w:rFonts w:asciiTheme="minorHAnsi" w:hAnsiTheme="minorHAnsi" w:cstheme="minorHAnsi"/>
                <w:b/>
                <w:bCs/>
                <w:color w:val="000000" w:themeColor="text1"/>
                <w:sz w:val="20"/>
                <w:szCs w:val="20"/>
              </w:rPr>
            </w:pPr>
          </w:p>
          <w:p w14:paraId="74ACEEA2" w14:textId="77777777" w:rsidR="001704DF" w:rsidRPr="00CC4D32" w:rsidRDefault="001704DF" w:rsidP="00CF4F5D">
            <w:pPr>
              <w:spacing w:line="276" w:lineRule="auto"/>
              <w:jc w:val="center"/>
              <w:rPr>
                <w:rFonts w:asciiTheme="minorHAnsi" w:hAnsiTheme="minorHAnsi" w:cstheme="minorHAnsi"/>
                <w:b/>
                <w:bCs/>
                <w:color w:val="000000" w:themeColor="text1"/>
                <w:sz w:val="20"/>
                <w:szCs w:val="20"/>
              </w:rPr>
            </w:pPr>
          </w:p>
          <w:p w14:paraId="294BB9C2" w14:textId="77777777" w:rsidR="001704DF" w:rsidRPr="00CC4D32" w:rsidRDefault="001704DF" w:rsidP="00CF4F5D">
            <w:pPr>
              <w:spacing w:line="276" w:lineRule="auto"/>
              <w:jc w:val="center"/>
              <w:rPr>
                <w:rFonts w:asciiTheme="minorHAnsi" w:hAnsiTheme="minorHAnsi" w:cstheme="minorHAnsi"/>
                <w:b/>
                <w:bCs/>
                <w:color w:val="000000" w:themeColor="text1"/>
                <w:sz w:val="20"/>
                <w:szCs w:val="20"/>
              </w:rPr>
            </w:pPr>
            <w:r w:rsidRPr="00CC4D32">
              <w:rPr>
                <w:rFonts w:asciiTheme="minorHAnsi" w:hAnsiTheme="minorHAnsi" w:cstheme="minorHAnsi"/>
                <w:b/>
                <w:bCs/>
                <w:color w:val="000000" w:themeColor="text1"/>
                <w:sz w:val="20"/>
                <w:szCs w:val="20"/>
              </w:rPr>
              <w:t xml:space="preserve"> Wymagania szczegółowe</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9221986"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Program szkolenia musi obejmować w zakresie minimum:  </w:t>
            </w:r>
          </w:p>
          <w:p w14:paraId="0C39FF8D" w14:textId="77777777" w:rsidR="001704DF" w:rsidRPr="00CC4D32" w:rsidRDefault="001704DF" w:rsidP="00244360">
            <w:pPr>
              <w:pStyle w:val="Akapitzlist"/>
              <w:numPr>
                <w:ilvl w:val="0"/>
                <w:numId w:val="23"/>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Omówienie programu szkolenia i certyfikacje </w:t>
            </w:r>
          </w:p>
          <w:p w14:paraId="280D7DD8" w14:textId="77777777" w:rsidR="001704DF" w:rsidRPr="00CC4D32" w:rsidRDefault="001704DF" w:rsidP="00244360">
            <w:pPr>
              <w:pStyle w:val="Akapitzlist"/>
              <w:numPr>
                <w:ilvl w:val="0"/>
                <w:numId w:val="23"/>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Rozpoczęcie pracy z urządzeniem UTM </w:t>
            </w:r>
          </w:p>
          <w:p w14:paraId="28A19519" w14:textId="77777777" w:rsidR="001704DF" w:rsidRPr="00CC4D32" w:rsidRDefault="001704DF" w:rsidP="00244360">
            <w:pPr>
              <w:pStyle w:val="Akapitzlist"/>
              <w:numPr>
                <w:ilvl w:val="0"/>
                <w:numId w:val="22"/>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Rejestracja w strefie klienta i dostęp zasobów </w:t>
            </w:r>
          </w:p>
          <w:p w14:paraId="59E19A73" w14:textId="77777777" w:rsidR="001704DF" w:rsidRPr="00CC4D32" w:rsidRDefault="001704DF" w:rsidP="00244360">
            <w:pPr>
              <w:pStyle w:val="Akapitzlist"/>
              <w:numPr>
                <w:ilvl w:val="0"/>
                <w:numId w:val="22"/>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Rozpoczęcie pracy z urządzeniem i wprowadzenie do interfejsu administracyjnego </w:t>
            </w:r>
          </w:p>
          <w:p w14:paraId="3EEF1AB9" w14:textId="77777777" w:rsidR="001704DF" w:rsidRPr="00CC4D32" w:rsidRDefault="001704DF" w:rsidP="00244360">
            <w:pPr>
              <w:pStyle w:val="Akapitzlist"/>
              <w:numPr>
                <w:ilvl w:val="0"/>
                <w:numId w:val="22"/>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Ustawienia systemowe i uprawnienia administratorów </w:t>
            </w:r>
          </w:p>
          <w:p w14:paraId="75E10917" w14:textId="77777777" w:rsidR="001704DF" w:rsidRPr="00CC4D32" w:rsidRDefault="001704DF" w:rsidP="00244360">
            <w:pPr>
              <w:pStyle w:val="Akapitzlist"/>
              <w:numPr>
                <w:ilvl w:val="0"/>
                <w:numId w:val="22"/>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Instalacja licencji i aktualizacja systemu </w:t>
            </w:r>
          </w:p>
          <w:p w14:paraId="5526A80C" w14:textId="77777777" w:rsidR="001704DF" w:rsidRPr="00CC4D32" w:rsidRDefault="001704DF" w:rsidP="00244360">
            <w:pPr>
              <w:pStyle w:val="Akapitzlist"/>
              <w:numPr>
                <w:ilvl w:val="0"/>
                <w:numId w:val="22"/>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Tworzenie kopii zapasowej i przywracanie konfiguracji </w:t>
            </w:r>
          </w:p>
          <w:p w14:paraId="4709B564" w14:textId="77777777" w:rsidR="001704DF" w:rsidRPr="00CC4D32" w:rsidRDefault="001704DF" w:rsidP="00244360">
            <w:pPr>
              <w:pStyle w:val="Akapitzlist"/>
              <w:numPr>
                <w:ilvl w:val="0"/>
                <w:numId w:val="23"/>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Zbieranie logów i monitorowanie </w:t>
            </w:r>
          </w:p>
          <w:p w14:paraId="5A809FC8" w14:textId="77777777" w:rsidR="001704DF" w:rsidRPr="00CC4D32" w:rsidRDefault="001704DF" w:rsidP="00244360">
            <w:pPr>
              <w:pStyle w:val="Akapitzlist"/>
              <w:numPr>
                <w:ilvl w:val="0"/>
                <w:numId w:val="21"/>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Przedstawienie kategorii zbieranych logów </w:t>
            </w:r>
          </w:p>
          <w:p w14:paraId="137EAF6C" w14:textId="77777777" w:rsidR="001704DF" w:rsidRPr="00CC4D32" w:rsidRDefault="001704DF" w:rsidP="00244360">
            <w:pPr>
              <w:pStyle w:val="Akapitzlist"/>
              <w:numPr>
                <w:ilvl w:val="0"/>
                <w:numId w:val="21"/>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Wykresy historyczne i monitorowanie </w:t>
            </w:r>
          </w:p>
          <w:p w14:paraId="7E1C8E0F" w14:textId="77777777" w:rsidR="001704DF" w:rsidRPr="00CC4D32" w:rsidRDefault="001704DF" w:rsidP="00244360">
            <w:pPr>
              <w:pStyle w:val="Akapitzlist"/>
              <w:numPr>
                <w:ilvl w:val="0"/>
                <w:numId w:val="23"/>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Obiekty </w:t>
            </w:r>
          </w:p>
          <w:p w14:paraId="2882CEC3" w14:textId="77777777" w:rsidR="001704DF" w:rsidRPr="00CC4D32" w:rsidRDefault="001704DF" w:rsidP="00244360">
            <w:pPr>
              <w:pStyle w:val="Akapitzlist"/>
              <w:numPr>
                <w:ilvl w:val="0"/>
                <w:numId w:val="20"/>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Typy obiektów oraz ich wykorzystanie </w:t>
            </w:r>
          </w:p>
          <w:p w14:paraId="3D42C550" w14:textId="77777777" w:rsidR="001704DF" w:rsidRPr="00CC4D32" w:rsidRDefault="001704DF" w:rsidP="00244360">
            <w:pPr>
              <w:pStyle w:val="Akapitzlist"/>
              <w:numPr>
                <w:ilvl w:val="0"/>
                <w:numId w:val="20"/>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Obiekty sieciowe i obiekt typu „router” </w:t>
            </w:r>
          </w:p>
          <w:p w14:paraId="459869ED" w14:textId="77777777" w:rsidR="001704DF" w:rsidRPr="00CC4D32" w:rsidRDefault="001704DF" w:rsidP="00244360">
            <w:pPr>
              <w:pStyle w:val="Akapitzlist"/>
              <w:numPr>
                <w:ilvl w:val="0"/>
                <w:numId w:val="23"/>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Konfiguracja sieci </w:t>
            </w:r>
          </w:p>
          <w:p w14:paraId="0324771A" w14:textId="77777777" w:rsidR="001704DF" w:rsidRPr="00CC4D32" w:rsidRDefault="001704DF" w:rsidP="00244360">
            <w:pPr>
              <w:pStyle w:val="Akapitzlist"/>
              <w:numPr>
                <w:ilvl w:val="0"/>
                <w:numId w:val="19"/>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Tryby pracy urządzenia </w:t>
            </w:r>
          </w:p>
          <w:p w14:paraId="28F9D74B" w14:textId="77777777" w:rsidR="001704DF" w:rsidRPr="009A1D18" w:rsidRDefault="001704DF" w:rsidP="00244360">
            <w:pPr>
              <w:pStyle w:val="Akapitzlist"/>
              <w:numPr>
                <w:ilvl w:val="0"/>
                <w:numId w:val="19"/>
              </w:numPr>
              <w:spacing w:after="0"/>
              <w:jc w:val="both"/>
              <w:rPr>
                <w:rFonts w:asciiTheme="minorHAnsi" w:hAnsiTheme="minorHAnsi" w:cstheme="minorHAnsi"/>
                <w:color w:val="000000" w:themeColor="text1"/>
                <w:sz w:val="20"/>
                <w:szCs w:val="20"/>
                <w:lang w:val="en-GB"/>
              </w:rPr>
            </w:pPr>
            <w:r w:rsidRPr="009A1D18">
              <w:rPr>
                <w:rFonts w:asciiTheme="minorHAnsi" w:hAnsiTheme="minorHAnsi" w:cstheme="minorHAnsi"/>
                <w:color w:val="000000" w:themeColor="text1"/>
                <w:sz w:val="20"/>
                <w:szCs w:val="20"/>
                <w:lang w:val="en-GB"/>
              </w:rPr>
              <w:t xml:space="preserve">Typy interfejsów (Ethernet, modem, bridge, VLAN, GRETAP) </w:t>
            </w:r>
          </w:p>
          <w:p w14:paraId="13C53098" w14:textId="77777777" w:rsidR="001704DF" w:rsidRPr="00CC4D32" w:rsidRDefault="001704DF" w:rsidP="00244360">
            <w:pPr>
              <w:pStyle w:val="Akapitzlist"/>
              <w:numPr>
                <w:ilvl w:val="0"/>
                <w:numId w:val="19"/>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Typy routingu oraz ich priorytety </w:t>
            </w:r>
          </w:p>
          <w:p w14:paraId="0EE5E142" w14:textId="77777777" w:rsidR="001704DF" w:rsidRPr="00CC4D32" w:rsidRDefault="001704DF" w:rsidP="00244360">
            <w:pPr>
              <w:pStyle w:val="Akapitzlist"/>
              <w:numPr>
                <w:ilvl w:val="0"/>
                <w:numId w:val="23"/>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Translacja adresów sieciowych (NAT) </w:t>
            </w:r>
          </w:p>
          <w:p w14:paraId="23FF50A2" w14:textId="77777777" w:rsidR="001704DF" w:rsidRPr="00CC4D32" w:rsidRDefault="001704DF" w:rsidP="00244360">
            <w:pPr>
              <w:pStyle w:val="Akapitzlist"/>
              <w:numPr>
                <w:ilvl w:val="0"/>
                <w:numId w:val="23"/>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Translacja połączeń wychodzących (maskarada) </w:t>
            </w:r>
          </w:p>
          <w:p w14:paraId="14C51E69" w14:textId="77777777" w:rsidR="001704DF" w:rsidRPr="00CC4D32" w:rsidRDefault="001704DF" w:rsidP="00244360">
            <w:pPr>
              <w:pStyle w:val="Akapitzlist"/>
              <w:numPr>
                <w:ilvl w:val="0"/>
                <w:numId w:val="23"/>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Translacja połączeń przychodzących (przekierowanie) </w:t>
            </w:r>
          </w:p>
          <w:p w14:paraId="692C6787" w14:textId="77777777" w:rsidR="001704DF" w:rsidRPr="00CC4D32" w:rsidRDefault="001704DF" w:rsidP="00244360">
            <w:pPr>
              <w:pStyle w:val="Akapitzlist"/>
              <w:numPr>
                <w:ilvl w:val="0"/>
                <w:numId w:val="23"/>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Translacja dwukierunkowa (jeden do jeden) </w:t>
            </w:r>
          </w:p>
          <w:p w14:paraId="678C8786" w14:textId="77777777" w:rsidR="001704DF" w:rsidRPr="00CC4D32" w:rsidRDefault="001704DF" w:rsidP="00244360">
            <w:pPr>
              <w:pStyle w:val="Akapitzlist"/>
              <w:numPr>
                <w:ilvl w:val="0"/>
                <w:numId w:val="23"/>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Filtrowanie ruchu sieciowego (Firewall) </w:t>
            </w:r>
          </w:p>
          <w:p w14:paraId="15380596" w14:textId="77777777" w:rsidR="001704DF" w:rsidRPr="00CC4D32" w:rsidRDefault="001704DF" w:rsidP="00244360">
            <w:pPr>
              <w:pStyle w:val="Akapitzlist"/>
              <w:numPr>
                <w:ilvl w:val="0"/>
                <w:numId w:val="23"/>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Ogólne informacje dot. filtrowania ruchu i koncepcji śledzenia połączeń (Stateful inspection) </w:t>
            </w:r>
          </w:p>
          <w:p w14:paraId="213B002B" w14:textId="77777777" w:rsidR="001704DF" w:rsidRPr="00CC4D32" w:rsidRDefault="001704DF" w:rsidP="00244360">
            <w:pPr>
              <w:pStyle w:val="Akapitzlist"/>
              <w:numPr>
                <w:ilvl w:val="0"/>
                <w:numId w:val="18"/>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Szczegółowy opis parametrów reguły Firewall </w:t>
            </w:r>
          </w:p>
          <w:p w14:paraId="6F823FB2" w14:textId="77777777" w:rsidR="001704DF" w:rsidRPr="00CC4D32" w:rsidRDefault="001704DF" w:rsidP="00244360">
            <w:pPr>
              <w:pStyle w:val="Akapitzlist"/>
              <w:numPr>
                <w:ilvl w:val="0"/>
                <w:numId w:val="18"/>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Kolejność przetwarzania reguł Firewall i NAT </w:t>
            </w:r>
          </w:p>
          <w:p w14:paraId="72D273D7" w14:textId="77777777" w:rsidR="001704DF" w:rsidRPr="00CC4D32" w:rsidRDefault="001704DF" w:rsidP="00244360">
            <w:pPr>
              <w:pStyle w:val="Akapitzlist"/>
              <w:numPr>
                <w:ilvl w:val="0"/>
                <w:numId w:val="23"/>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Ochrona aplikacji </w:t>
            </w:r>
          </w:p>
          <w:p w14:paraId="0EB2F9C4" w14:textId="77777777" w:rsidR="001704DF" w:rsidRPr="00CC4D32" w:rsidRDefault="001704DF" w:rsidP="00244360">
            <w:pPr>
              <w:pStyle w:val="Akapitzlist"/>
              <w:numPr>
                <w:ilvl w:val="0"/>
                <w:numId w:val="23"/>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Implementacja filtrowania URL dla ruchu http i https </w:t>
            </w:r>
          </w:p>
          <w:p w14:paraId="03249505" w14:textId="77777777" w:rsidR="001704DF" w:rsidRPr="00CC4D32" w:rsidRDefault="001704DF" w:rsidP="00244360">
            <w:pPr>
              <w:pStyle w:val="Akapitzlist"/>
              <w:numPr>
                <w:ilvl w:val="0"/>
                <w:numId w:val="23"/>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Konfigurowanie skanowania antywirusowego i modułu Breach Fighter </w:t>
            </w:r>
          </w:p>
          <w:p w14:paraId="2D7598DD" w14:textId="77777777" w:rsidR="001704DF" w:rsidRPr="00CC4D32" w:rsidRDefault="001704DF" w:rsidP="00244360">
            <w:pPr>
              <w:pStyle w:val="Akapitzlist"/>
              <w:numPr>
                <w:ilvl w:val="0"/>
                <w:numId w:val="23"/>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Moduł IPS i stosowanie profili inspekcji </w:t>
            </w:r>
          </w:p>
          <w:p w14:paraId="13762B09" w14:textId="77777777" w:rsidR="001704DF" w:rsidRPr="00CC4D32" w:rsidRDefault="001704DF" w:rsidP="00244360">
            <w:pPr>
              <w:pStyle w:val="Akapitzlist"/>
              <w:numPr>
                <w:ilvl w:val="0"/>
                <w:numId w:val="23"/>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Użytkownicy i uwierzytelnianie </w:t>
            </w:r>
          </w:p>
          <w:p w14:paraId="375DAD18" w14:textId="77777777" w:rsidR="001704DF" w:rsidRPr="00CC4D32" w:rsidRDefault="001704DF" w:rsidP="00244360">
            <w:pPr>
              <w:pStyle w:val="Akapitzlist"/>
              <w:numPr>
                <w:ilvl w:val="0"/>
                <w:numId w:val="23"/>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lastRenderedPageBreak/>
              <w:t xml:space="preserve">Konfiguracja usługi katalogowej </w:t>
            </w:r>
          </w:p>
          <w:p w14:paraId="1FC64DBC" w14:textId="77777777" w:rsidR="001704DF" w:rsidRPr="00CC4D32" w:rsidRDefault="001704DF" w:rsidP="00244360">
            <w:pPr>
              <w:pStyle w:val="Akapitzlist"/>
              <w:numPr>
                <w:ilvl w:val="0"/>
                <w:numId w:val="23"/>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Wprowadzenie do różnych metod uwierzytelniania (LDAP, Kerberos, Radius, certyfikat SSL, SPNEGO, SSO) </w:t>
            </w:r>
          </w:p>
          <w:p w14:paraId="15A0DAE0" w14:textId="77777777" w:rsidR="001704DF" w:rsidRPr="00CC4D32" w:rsidRDefault="001704DF" w:rsidP="00244360">
            <w:pPr>
              <w:pStyle w:val="Akapitzlist"/>
              <w:numPr>
                <w:ilvl w:val="0"/>
                <w:numId w:val="23"/>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Rejestracja użytkowników </w:t>
            </w:r>
          </w:p>
          <w:p w14:paraId="56F971FB" w14:textId="77777777" w:rsidR="001704DF" w:rsidRPr="00CC4D32" w:rsidRDefault="001704DF" w:rsidP="00244360">
            <w:pPr>
              <w:pStyle w:val="Akapitzlist"/>
              <w:numPr>
                <w:ilvl w:val="0"/>
                <w:numId w:val="23"/>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Uwierzytelnianie użytkowników za pomocą portalu uwierzytelniania </w:t>
            </w:r>
          </w:p>
          <w:p w14:paraId="3A968346" w14:textId="77777777" w:rsidR="001704DF" w:rsidRPr="00CC4D32" w:rsidRDefault="001704DF" w:rsidP="00244360">
            <w:pPr>
              <w:pStyle w:val="Akapitzlist"/>
              <w:numPr>
                <w:ilvl w:val="0"/>
                <w:numId w:val="23"/>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Wirtualne sieci prywatne (VPN) </w:t>
            </w:r>
          </w:p>
          <w:p w14:paraId="3B36ED25" w14:textId="77777777" w:rsidR="001704DF" w:rsidRPr="00CC4D32" w:rsidRDefault="001704DF" w:rsidP="00244360">
            <w:pPr>
              <w:pStyle w:val="Akapitzlist"/>
              <w:numPr>
                <w:ilvl w:val="0"/>
                <w:numId w:val="23"/>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Koncepcje i ogólne informacje dotyczące protokołu IPSec VPN (IKEv1 i IKEv2) </w:t>
            </w:r>
          </w:p>
          <w:p w14:paraId="453480AE" w14:textId="77777777" w:rsidR="001704DF" w:rsidRPr="00CC4D32" w:rsidRDefault="001704DF" w:rsidP="00244360">
            <w:pPr>
              <w:pStyle w:val="Akapitzlist"/>
              <w:numPr>
                <w:ilvl w:val="0"/>
                <w:numId w:val="23"/>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Tunele Site-to-Site z wykorzystaniem klucza współdzielonego (PSK) </w:t>
            </w:r>
          </w:p>
          <w:p w14:paraId="0A395DB1" w14:textId="77777777" w:rsidR="001704DF" w:rsidRPr="00CC4D32" w:rsidRDefault="001704DF" w:rsidP="00244360">
            <w:pPr>
              <w:pStyle w:val="Akapitzlist"/>
              <w:numPr>
                <w:ilvl w:val="0"/>
                <w:numId w:val="23"/>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Tunele VTI </w:t>
            </w:r>
          </w:p>
          <w:p w14:paraId="55CC17E8" w14:textId="77777777" w:rsidR="001704DF" w:rsidRPr="00CC4D32" w:rsidRDefault="001704DF" w:rsidP="00244360">
            <w:pPr>
              <w:pStyle w:val="Akapitzlist"/>
              <w:numPr>
                <w:ilvl w:val="0"/>
                <w:numId w:val="23"/>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SSL VPN </w:t>
            </w:r>
          </w:p>
          <w:p w14:paraId="11BDF980" w14:textId="77777777" w:rsidR="001704DF" w:rsidRPr="00CC4D32" w:rsidRDefault="001704DF" w:rsidP="00244360">
            <w:pPr>
              <w:pStyle w:val="Akapitzlist"/>
              <w:numPr>
                <w:ilvl w:val="0"/>
                <w:numId w:val="23"/>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Zasada działania </w:t>
            </w:r>
          </w:p>
          <w:p w14:paraId="40194B4A" w14:textId="77777777" w:rsidR="001704DF" w:rsidRPr="00CC4D32" w:rsidRDefault="001704DF" w:rsidP="00244360">
            <w:pPr>
              <w:pStyle w:val="Akapitzlist"/>
              <w:numPr>
                <w:ilvl w:val="0"/>
                <w:numId w:val="23"/>
              </w:numPr>
              <w:spacing w:after="0"/>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Konfiguracja </w:t>
            </w:r>
          </w:p>
          <w:p w14:paraId="256A1AAB"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p>
          <w:p w14:paraId="728DE237"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 xml:space="preserve">Po szkoleniu administrator musi mieć prawo przystąpienia do autoryzowanego przez producenta egzaminu, po zdaniu którego otrzyma stosowny certyfikat.  </w:t>
            </w:r>
          </w:p>
        </w:tc>
      </w:tr>
      <w:tr w:rsidR="001704DF" w:rsidRPr="00CC4D32" w14:paraId="374E15E9" w14:textId="77777777" w:rsidTr="001704DF">
        <w:trPr>
          <w:trHeight w:val="2242"/>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93FA93C" w14:textId="77777777" w:rsidR="001704DF" w:rsidRPr="00CC4D32" w:rsidRDefault="001704DF" w:rsidP="00CF4F5D">
            <w:pPr>
              <w:spacing w:line="276" w:lineRule="auto"/>
              <w:jc w:val="center"/>
              <w:rPr>
                <w:rFonts w:asciiTheme="minorHAnsi" w:hAnsiTheme="minorHAnsi" w:cstheme="minorHAnsi"/>
                <w:b/>
                <w:bCs/>
                <w:color w:val="000000" w:themeColor="text1"/>
                <w:sz w:val="20"/>
                <w:szCs w:val="20"/>
              </w:rPr>
            </w:pPr>
            <w:r w:rsidRPr="00CC4D32">
              <w:rPr>
                <w:rFonts w:asciiTheme="minorHAnsi" w:hAnsiTheme="minorHAnsi" w:cstheme="minorHAnsi"/>
                <w:b/>
                <w:bCs/>
                <w:color w:val="000000" w:themeColor="text1"/>
                <w:sz w:val="20"/>
                <w:szCs w:val="20"/>
              </w:rPr>
              <w:lastRenderedPageBreak/>
              <w:t>Wymagania dodatkowe</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A4C4D0B"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Zamawiający wymaga, aby szkolenia dedykowane dla pracowników jednostki zorganizowane były przez jednostki posiadające stosowną wiedzę oraz m.in. 2 letnie doświadczenie w przygotowaniu i przeprowadzeniu szkoleń budujących i wzmacniających świadomość cyberzagrożeń.</w:t>
            </w:r>
          </w:p>
          <w:p w14:paraId="6C348E90"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Dodatkowo Zamawi</w:t>
            </w:r>
            <w:r w:rsidR="00975410">
              <w:rPr>
                <w:rFonts w:asciiTheme="minorHAnsi" w:hAnsiTheme="minorHAnsi" w:cstheme="minorHAnsi"/>
                <w:color w:val="000000" w:themeColor="text1"/>
                <w:sz w:val="20"/>
                <w:szCs w:val="20"/>
              </w:rPr>
              <w:t>aj</w:t>
            </w:r>
            <w:r w:rsidRPr="00CC4D32">
              <w:rPr>
                <w:rFonts w:asciiTheme="minorHAnsi" w:hAnsiTheme="minorHAnsi" w:cstheme="minorHAnsi"/>
                <w:color w:val="000000" w:themeColor="text1"/>
                <w:sz w:val="20"/>
                <w:szCs w:val="20"/>
              </w:rPr>
              <w:t>ący wymaga, aby zgodnie z art. 100 ust. 1 ustawy PZP, przedmiot zamówienia został zrealizowany z uwzględnieniem wymagań w zakresie dostępności dla osób niepełnosprawnych oraz projektowania z przeznaczeniem dla wszystkich użytkowników, w szczególności zgodnie z zasadami projektowania uniwersalnego, o których mowa w Konwencji o prawach osób niepełnosprawnych z dnia 13 grudnia 2006 r. (Dz.</w:t>
            </w:r>
            <w:r w:rsidR="00975410">
              <w:rPr>
                <w:rFonts w:asciiTheme="minorHAnsi" w:hAnsiTheme="minorHAnsi" w:cstheme="minorHAnsi"/>
                <w:color w:val="000000" w:themeColor="text1"/>
                <w:sz w:val="20"/>
                <w:szCs w:val="20"/>
              </w:rPr>
              <w:t xml:space="preserve"> </w:t>
            </w:r>
            <w:r w:rsidRPr="00CC4D32">
              <w:rPr>
                <w:rFonts w:asciiTheme="minorHAnsi" w:hAnsiTheme="minorHAnsi" w:cstheme="minorHAnsi"/>
                <w:color w:val="000000" w:themeColor="text1"/>
                <w:sz w:val="20"/>
                <w:szCs w:val="20"/>
              </w:rPr>
              <w:t>U. 2012 r. poz. 1169 z późn. zm.).</w:t>
            </w:r>
          </w:p>
        </w:tc>
      </w:tr>
      <w:tr w:rsidR="001704DF" w:rsidRPr="00CC4D32" w14:paraId="2BBD086B" w14:textId="77777777" w:rsidTr="00027DA6">
        <w:trPr>
          <w:trHeight w:val="60"/>
        </w:trPr>
        <w:tc>
          <w:tcPr>
            <w:tcW w:w="24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9AB5F30" w14:textId="77777777" w:rsidR="001704DF" w:rsidRPr="00CC4D32" w:rsidRDefault="001704DF" w:rsidP="00CF4F5D">
            <w:pPr>
              <w:spacing w:line="276" w:lineRule="auto"/>
              <w:jc w:val="center"/>
              <w:rPr>
                <w:rFonts w:asciiTheme="minorHAnsi" w:hAnsiTheme="minorHAnsi" w:cstheme="minorHAnsi"/>
                <w:b/>
                <w:bCs/>
                <w:color w:val="000000" w:themeColor="text1"/>
                <w:sz w:val="20"/>
                <w:szCs w:val="20"/>
              </w:rPr>
            </w:pPr>
            <w:r w:rsidRPr="00CC4D32">
              <w:rPr>
                <w:rFonts w:asciiTheme="minorHAnsi" w:hAnsiTheme="minorHAnsi" w:cstheme="minorHAnsi"/>
                <w:b/>
                <w:bCs/>
                <w:color w:val="000000" w:themeColor="text1"/>
                <w:sz w:val="20"/>
                <w:szCs w:val="20"/>
              </w:rPr>
              <w:t>Ilość</w:t>
            </w:r>
          </w:p>
        </w:tc>
        <w:tc>
          <w:tcPr>
            <w:tcW w:w="71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E6FA295"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1 szt.</w:t>
            </w:r>
          </w:p>
        </w:tc>
      </w:tr>
    </w:tbl>
    <w:p w14:paraId="0DF8C5FE" w14:textId="77777777" w:rsidR="001704DF" w:rsidRPr="00CC4D32" w:rsidRDefault="001704DF" w:rsidP="00CF4F5D">
      <w:pPr>
        <w:spacing w:line="276" w:lineRule="auto"/>
        <w:rPr>
          <w:rFonts w:asciiTheme="minorHAnsi" w:hAnsiTheme="minorHAnsi" w:cstheme="minorHAnsi"/>
          <w:color w:val="000000"/>
          <w:sz w:val="20"/>
          <w:szCs w:val="20"/>
        </w:rPr>
      </w:pPr>
    </w:p>
    <w:p w14:paraId="1BD061F0" w14:textId="77777777" w:rsidR="001704DF" w:rsidRPr="00CC4D32" w:rsidRDefault="001704DF" w:rsidP="00244360">
      <w:pPr>
        <w:pStyle w:val="Nagwek2"/>
        <w:numPr>
          <w:ilvl w:val="0"/>
          <w:numId w:val="17"/>
        </w:numPr>
        <w:spacing w:before="0" w:line="276" w:lineRule="auto"/>
        <w:rPr>
          <w:rFonts w:cstheme="minorHAnsi"/>
          <w:sz w:val="20"/>
          <w:szCs w:val="20"/>
        </w:rPr>
      </w:pPr>
      <w:bookmarkStart w:id="32" w:name="_Toc610648361"/>
      <w:bookmarkStart w:id="33" w:name="_Toc181602504"/>
      <w:r w:rsidRPr="00CC4D32">
        <w:rPr>
          <w:rFonts w:cstheme="minorHAnsi"/>
          <w:sz w:val="20"/>
          <w:szCs w:val="20"/>
        </w:rPr>
        <w:t>Szkolenia dla pracowników spoza działu IT typ 2</w:t>
      </w:r>
      <w:bookmarkEnd w:id="32"/>
      <w:bookmarkEnd w:id="33"/>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02"/>
        <w:gridCol w:w="7229"/>
      </w:tblGrid>
      <w:tr w:rsidR="001704DF" w:rsidRPr="00CC4D32" w14:paraId="4E0B6A2E" w14:textId="77777777" w:rsidTr="001704DF">
        <w:trPr>
          <w:trHeight w:val="39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hideMark/>
          </w:tcPr>
          <w:p w14:paraId="244A04AA" w14:textId="77777777" w:rsidR="001704DF" w:rsidRPr="00CC4D32" w:rsidRDefault="001704DF" w:rsidP="00CF4F5D">
            <w:pPr>
              <w:spacing w:line="276" w:lineRule="auto"/>
              <w:jc w:val="center"/>
              <w:textAlignment w:val="baseline"/>
              <w:rPr>
                <w:rFonts w:asciiTheme="minorHAnsi" w:hAnsiTheme="minorHAnsi" w:cstheme="minorHAnsi"/>
                <w:sz w:val="20"/>
                <w:szCs w:val="20"/>
              </w:rPr>
            </w:pPr>
          </w:p>
          <w:p w14:paraId="46A1A461" w14:textId="77777777" w:rsidR="001704DF" w:rsidRPr="00CC4D32" w:rsidRDefault="001704DF" w:rsidP="00CF4F5D">
            <w:pPr>
              <w:spacing w:line="276" w:lineRule="auto"/>
              <w:jc w:val="center"/>
              <w:textAlignment w:val="baseline"/>
              <w:rPr>
                <w:rFonts w:asciiTheme="minorHAnsi" w:hAnsiTheme="minorHAnsi" w:cstheme="minorHAnsi"/>
                <w:sz w:val="20"/>
                <w:szCs w:val="20"/>
              </w:rPr>
            </w:pPr>
            <w:r w:rsidRPr="00CC4D32">
              <w:rPr>
                <w:rFonts w:asciiTheme="minorHAnsi" w:hAnsiTheme="minorHAnsi" w:cstheme="minorHAnsi"/>
                <w:b/>
                <w:bCs/>
                <w:color w:val="000000"/>
                <w:sz w:val="20"/>
                <w:szCs w:val="20"/>
              </w:rPr>
              <w:t>Nazwa</w:t>
            </w:r>
          </w:p>
        </w:tc>
        <w:tc>
          <w:tcPr>
            <w:tcW w:w="722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hideMark/>
          </w:tcPr>
          <w:p w14:paraId="422C070A" w14:textId="77777777" w:rsidR="001704DF" w:rsidRPr="00CC4D32" w:rsidRDefault="001704DF" w:rsidP="00CF4F5D">
            <w:pPr>
              <w:spacing w:line="276" w:lineRule="auto"/>
              <w:textAlignment w:val="baseline"/>
              <w:rPr>
                <w:rFonts w:asciiTheme="minorHAnsi" w:hAnsiTheme="minorHAnsi" w:cstheme="minorHAnsi"/>
                <w:sz w:val="20"/>
                <w:szCs w:val="20"/>
              </w:rPr>
            </w:pPr>
            <w:r w:rsidRPr="00CC4D32">
              <w:rPr>
                <w:rFonts w:asciiTheme="minorHAnsi" w:hAnsiTheme="minorHAnsi" w:cstheme="minorHAnsi"/>
                <w:color w:val="000000"/>
                <w:sz w:val="20"/>
                <w:szCs w:val="20"/>
              </w:rPr>
              <w:t> </w:t>
            </w:r>
          </w:p>
          <w:p w14:paraId="2E16D064" w14:textId="77777777" w:rsidR="001704DF" w:rsidRPr="00CC4D32" w:rsidRDefault="001704DF" w:rsidP="00CF4F5D">
            <w:pPr>
              <w:spacing w:line="276" w:lineRule="auto"/>
              <w:jc w:val="center"/>
              <w:textAlignment w:val="baseline"/>
              <w:rPr>
                <w:rFonts w:asciiTheme="minorHAnsi" w:hAnsiTheme="minorHAnsi" w:cstheme="minorHAnsi"/>
                <w:sz w:val="20"/>
                <w:szCs w:val="20"/>
              </w:rPr>
            </w:pPr>
            <w:r w:rsidRPr="00CC4D32">
              <w:rPr>
                <w:rFonts w:asciiTheme="minorHAnsi" w:hAnsiTheme="minorHAnsi" w:cstheme="minorHAnsi"/>
                <w:b/>
                <w:bCs/>
                <w:color w:val="000000"/>
                <w:sz w:val="20"/>
                <w:szCs w:val="20"/>
              </w:rPr>
              <w:t>Minimalne wymagania dla szkoleń</w:t>
            </w:r>
            <w:r w:rsidRPr="00CC4D32">
              <w:rPr>
                <w:rFonts w:asciiTheme="minorHAnsi" w:hAnsiTheme="minorHAnsi" w:cstheme="minorHAnsi"/>
                <w:color w:val="000000"/>
                <w:sz w:val="20"/>
                <w:szCs w:val="20"/>
              </w:rPr>
              <w:t> </w:t>
            </w:r>
          </w:p>
          <w:p w14:paraId="3C456A4A" w14:textId="77777777" w:rsidR="001704DF" w:rsidRPr="00CC4D32" w:rsidRDefault="001704DF" w:rsidP="00CF4F5D">
            <w:pPr>
              <w:spacing w:line="276" w:lineRule="auto"/>
              <w:textAlignment w:val="baseline"/>
              <w:rPr>
                <w:rFonts w:asciiTheme="minorHAnsi" w:hAnsiTheme="minorHAnsi" w:cstheme="minorHAnsi"/>
                <w:sz w:val="20"/>
                <w:szCs w:val="20"/>
              </w:rPr>
            </w:pPr>
            <w:r w:rsidRPr="00CC4D32">
              <w:rPr>
                <w:rFonts w:asciiTheme="minorHAnsi" w:hAnsiTheme="minorHAnsi" w:cstheme="minorHAnsi"/>
                <w:color w:val="000000"/>
                <w:sz w:val="20"/>
                <w:szCs w:val="20"/>
              </w:rPr>
              <w:t> </w:t>
            </w:r>
          </w:p>
        </w:tc>
      </w:tr>
      <w:tr w:rsidR="001704DF" w:rsidRPr="00CC4D32" w14:paraId="10864A1A" w14:textId="77777777" w:rsidTr="001704DF">
        <w:trPr>
          <w:trHeight w:val="6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26F543A0" w14:textId="77777777" w:rsidR="001704DF" w:rsidRPr="00CC4D32" w:rsidRDefault="001704DF" w:rsidP="00CF4F5D">
            <w:pPr>
              <w:spacing w:line="276" w:lineRule="auto"/>
              <w:jc w:val="center"/>
              <w:textAlignment w:val="baseline"/>
              <w:rPr>
                <w:rFonts w:asciiTheme="minorHAnsi" w:hAnsiTheme="minorHAnsi" w:cstheme="minorHAnsi"/>
                <w:sz w:val="20"/>
                <w:szCs w:val="20"/>
              </w:rPr>
            </w:pPr>
            <w:r w:rsidRPr="00CC4D32">
              <w:rPr>
                <w:rFonts w:asciiTheme="minorHAnsi" w:hAnsiTheme="minorHAnsi" w:cstheme="minorHAnsi"/>
                <w:b/>
                <w:bCs/>
                <w:color w:val="000000"/>
                <w:sz w:val="20"/>
                <w:szCs w:val="20"/>
              </w:rPr>
              <w:t>Typ</w:t>
            </w:r>
          </w:p>
        </w:tc>
        <w:tc>
          <w:tcPr>
            <w:tcW w:w="722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2A300D98" w14:textId="77777777" w:rsidR="001704DF" w:rsidRPr="00CC4D32" w:rsidRDefault="001704DF" w:rsidP="00CF4F5D">
            <w:pPr>
              <w:spacing w:line="276" w:lineRule="auto"/>
              <w:textAlignment w:val="baseline"/>
              <w:rPr>
                <w:rFonts w:asciiTheme="minorHAnsi" w:hAnsiTheme="minorHAnsi" w:cstheme="minorHAnsi"/>
                <w:sz w:val="20"/>
                <w:szCs w:val="20"/>
              </w:rPr>
            </w:pPr>
            <w:r w:rsidRPr="00CC4D32">
              <w:rPr>
                <w:rFonts w:asciiTheme="minorHAnsi" w:hAnsiTheme="minorHAnsi" w:cstheme="minorHAnsi"/>
                <w:color w:val="000000"/>
                <w:sz w:val="20"/>
                <w:szCs w:val="20"/>
              </w:rPr>
              <w:t>Szkolenia dla pracowników spoza działu IT </w:t>
            </w:r>
          </w:p>
        </w:tc>
      </w:tr>
      <w:tr w:rsidR="001704DF" w:rsidRPr="00CC4D32" w14:paraId="004DCDA8" w14:textId="77777777" w:rsidTr="001704DF">
        <w:trPr>
          <w:trHeight w:val="6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AD57EAC" w14:textId="77777777" w:rsidR="001704DF" w:rsidRPr="00CC4D32" w:rsidRDefault="001704DF" w:rsidP="00CF4F5D">
            <w:pPr>
              <w:spacing w:line="276" w:lineRule="auto"/>
              <w:jc w:val="center"/>
              <w:textAlignment w:val="baseline"/>
              <w:rPr>
                <w:rFonts w:asciiTheme="minorHAnsi" w:hAnsiTheme="minorHAnsi" w:cstheme="minorHAnsi"/>
                <w:b/>
                <w:bCs/>
                <w:color w:val="000000" w:themeColor="text1"/>
                <w:sz w:val="20"/>
                <w:szCs w:val="20"/>
              </w:rPr>
            </w:pPr>
            <w:r w:rsidRPr="00CC4D32">
              <w:rPr>
                <w:rFonts w:asciiTheme="minorHAnsi" w:hAnsiTheme="minorHAnsi" w:cstheme="minorHAnsi"/>
                <w:b/>
                <w:bCs/>
                <w:color w:val="000000" w:themeColor="text1"/>
                <w:sz w:val="20"/>
                <w:szCs w:val="20"/>
              </w:rPr>
              <w:t>Szkolenie socjotechniczne phishing</w:t>
            </w:r>
          </w:p>
        </w:tc>
        <w:tc>
          <w:tcPr>
            <w:tcW w:w="722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B693AF1" w14:textId="77777777" w:rsidR="001704DF" w:rsidRPr="00CC4D32" w:rsidRDefault="001704DF" w:rsidP="00CF4F5D">
            <w:pPr>
              <w:spacing w:line="276" w:lineRule="auto"/>
              <w:textAlignment w:val="baseline"/>
              <w:rPr>
                <w:rFonts w:asciiTheme="minorHAnsi" w:hAnsiTheme="minorHAnsi" w:cstheme="minorHAnsi"/>
                <w:sz w:val="20"/>
                <w:szCs w:val="20"/>
              </w:rPr>
            </w:pPr>
            <w:r w:rsidRPr="00CC4D32">
              <w:rPr>
                <w:rFonts w:asciiTheme="minorHAnsi" w:hAnsiTheme="minorHAnsi" w:cstheme="minorHAnsi"/>
                <w:color w:val="000000"/>
                <w:sz w:val="20"/>
                <w:szCs w:val="20"/>
              </w:rPr>
              <w:t>Zakres i planowany przebieg Testów phishingowych (TP) w zakresie minimum:  </w:t>
            </w:r>
          </w:p>
          <w:p w14:paraId="4F06FAB4" w14:textId="77777777" w:rsidR="001704DF" w:rsidRPr="00CC4D32" w:rsidRDefault="001704DF" w:rsidP="00244360">
            <w:pPr>
              <w:numPr>
                <w:ilvl w:val="0"/>
                <w:numId w:val="96"/>
              </w:numPr>
              <w:spacing w:line="276" w:lineRule="auto"/>
              <w:ind w:left="360" w:firstLine="0"/>
              <w:textAlignment w:val="baseline"/>
              <w:rPr>
                <w:rFonts w:asciiTheme="minorHAnsi" w:hAnsiTheme="minorHAnsi" w:cstheme="minorHAnsi"/>
                <w:sz w:val="20"/>
                <w:szCs w:val="20"/>
              </w:rPr>
            </w:pPr>
            <w:r w:rsidRPr="00CC4D32">
              <w:rPr>
                <w:rFonts w:asciiTheme="minorHAnsi" w:hAnsiTheme="minorHAnsi" w:cstheme="minorHAnsi"/>
                <w:color w:val="000000"/>
                <w:sz w:val="20"/>
                <w:szCs w:val="20"/>
              </w:rPr>
              <w:t>Zamawiający wymaga ustalenia scenariusza w zakresie minimum: Opracowania i zatwierdzenie z Zamawiającym szczegółowego scenariusza ataku socjotechnicznego. Wyboru metod i narzędzi do jego realizacji.  Szczegóły kampanii, w tym scenariusze socjotechniczne oraz harmonogram realizacji, muszą zostać ustalone i zatwierdzone przez Zamawiającego co najmniej 14 dni przed planowanym rozpoczęciem kampanii.  </w:t>
            </w:r>
          </w:p>
          <w:p w14:paraId="59CCAC59" w14:textId="77777777" w:rsidR="001704DF" w:rsidRPr="00CC4D32" w:rsidRDefault="001704DF" w:rsidP="00CF4F5D">
            <w:pPr>
              <w:spacing w:line="276" w:lineRule="auto"/>
              <w:textAlignment w:val="baseline"/>
              <w:rPr>
                <w:rFonts w:asciiTheme="minorHAnsi" w:hAnsiTheme="minorHAnsi" w:cstheme="minorHAnsi"/>
                <w:sz w:val="20"/>
                <w:szCs w:val="20"/>
              </w:rPr>
            </w:pPr>
            <w:r w:rsidRPr="00CC4D32">
              <w:rPr>
                <w:rFonts w:asciiTheme="minorHAnsi" w:hAnsiTheme="minorHAnsi" w:cstheme="minorHAnsi"/>
                <w:color w:val="000000"/>
                <w:sz w:val="20"/>
                <w:szCs w:val="20"/>
              </w:rPr>
              <w:t> </w:t>
            </w:r>
          </w:p>
          <w:p w14:paraId="1BFCADD2" w14:textId="77777777" w:rsidR="001704DF" w:rsidRPr="00CC4D32" w:rsidRDefault="001704DF" w:rsidP="00244360">
            <w:pPr>
              <w:numPr>
                <w:ilvl w:val="0"/>
                <w:numId w:val="97"/>
              </w:numPr>
              <w:spacing w:line="276" w:lineRule="auto"/>
              <w:ind w:left="360" w:firstLine="0"/>
              <w:textAlignment w:val="baseline"/>
              <w:rPr>
                <w:rFonts w:asciiTheme="minorHAnsi" w:hAnsiTheme="minorHAnsi" w:cstheme="minorHAnsi"/>
                <w:sz w:val="20"/>
                <w:szCs w:val="20"/>
              </w:rPr>
            </w:pPr>
            <w:r w:rsidRPr="00CC4D32">
              <w:rPr>
                <w:rFonts w:asciiTheme="minorHAnsi" w:hAnsiTheme="minorHAnsi" w:cstheme="minorHAnsi"/>
                <w:color w:val="000000"/>
                <w:sz w:val="20"/>
                <w:szCs w:val="20"/>
              </w:rPr>
              <w:t>Zamawiający wymaga przeprowadzenia przygotowań ataku w zakresie minimum:   </w:t>
            </w:r>
          </w:p>
          <w:p w14:paraId="47A522D0" w14:textId="77777777" w:rsidR="001704DF" w:rsidRPr="00CC4D32" w:rsidRDefault="001704DF" w:rsidP="00244360">
            <w:pPr>
              <w:numPr>
                <w:ilvl w:val="0"/>
                <w:numId w:val="98"/>
              </w:numPr>
              <w:spacing w:line="276" w:lineRule="auto"/>
              <w:ind w:left="1080" w:firstLine="0"/>
              <w:textAlignment w:val="baseline"/>
              <w:rPr>
                <w:rFonts w:asciiTheme="minorHAnsi" w:hAnsiTheme="minorHAnsi" w:cstheme="minorHAnsi"/>
                <w:sz w:val="20"/>
                <w:szCs w:val="20"/>
              </w:rPr>
            </w:pPr>
            <w:r w:rsidRPr="00CC4D32">
              <w:rPr>
                <w:rFonts w:asciiTheme="minorHAnsi" w:hAnsiTheme="minorHAnsi" w:cstheme="minorHAnsi"/>
                <w:color w:val="000000"/>
                <w:sz w:val="20"/>
                <w:szCs w:val="20"/>
              </w:rPr>
              <w:t>Projektowanie minimum 1 szablonu mailowych  </w:t>
            </w:r>
          </w:p>
          <w:p w14:paraId="25355104" w14:textId="77777777" w:rsidR="001704DF" w:rsidRPr="00CC4D32" w:rsidRDefault="001704DF" w:rsidP="00244360">
            <w:pPr>
              <w:numPr>
                <w:ilvl w:val="0"/>
                <w:numId w:val="99"/>
              </w:numPr>
              <w:spacing w:line="276" w:lineRule="auto"/>
              <w:ind w:left="1080" w:firstLine="0"/>
              <w:textAlignment w:val="baseline"/>
              <w:rPr>
                <w:rFonts w:asciiTheme="minorHAnsi" w:hAnsiTheme="minorHAnsi" w:cstheme="minorHAnsi"/>
                <w:sz w:val="20"/>
                <w:szCs w:val="20"/>
              </w:rPr>
            </w:pPr>
            <w:r w:rsidRPr="00CC4D32">
              <w:rPr>
                <w:rFonts w:asciiTheme="minorHAnsi" w:hAnsiTheme="minorHAnsi" w:cstheme="minorHAnsi"/>
                <w:color w:val="000000"/>
                <w:sz w:val="20"/>
                <w:szCs w:val="20"/>
              </w:rPr>
              <w:t>Przygotowanie minimum 1 fałszywej domeny i konfiguracja hostingu.   </w:t>
            </w:r>
          </w:p>
          <w:p w14:paraId="0971DCED" w14:textId="77777777" w:rsidR="001704DF" w:rsidRPr="00CC4D32" w:rsidRDefault="001704DF" w:rsidP="00244360">
            <w:pPr>
              <w:numPr>
                <w:ilvl w:val="0"/>
                <w:numId w:val="100"/>
              </w:numPr>
              <w:spacing w:line="276" w:lineRule="auto"/>
              <w:ind w:left="1080" w:firstLine="0"/>
              <w:textAlignment w:val="baseline"/>
              <w:rPr>
                <w:rFonts w:asciiTheme="minorHAnsi" w:hAnsiTheme="minorHAnsi" w:cstheme="minorHAnsi"/>
                <w:sz w:val="20"/>
                <w:szCs w:val="20"/>
              </w:rPr>
            </w:pPr>
            <w:r w:rsidRPr="00CC4D32">
              <w:rPr>
                <w:rFonts w:asciiTheme="minorHAnsi" w:hAnsiTheme="minorHAnsi" w:cstheme="minorHAnsi"/>
                <w:color w:val="000000"/>
                <w:sz w:val="20"/>
                <w:szCs w:val="20"/>
              </w:rPr>
              <w:t>Listy odbiorców  </w:t>
            </w:r>
          </w:p>
          <w:p w14:paraId="703514BC" w14:textId="77777777" w:rsidR="001704DF" w:rsidRPr="00CC4D32" w:rsidRDefault="001704DF" w:rsidP="00244360">
            <w:pPr>
              <w:numPr>
                <w:ilvl w:val="0"/>
                <w:numId w:val="101"/>
              </w:numPr>
              <w:spacing w:line="276" w:lineRule="auto"/>
              <w:ind w:left="1080" w:firstLine="0"/>
              <w:textAlignment w:val="baseline"/>
              <w:rPr>
                <w:rFonts w:asciiTheme="minorHAnsi" w:hAnsiTheme="minorHAnsi" w:cstheme="minorHAnsi"/>
                <w:sz w:val="20"/>
                <w:szCs w:val="20"/>
              </w:rPr>
            </w:pPr>
            <w:r w:rsidRPr="00CC4D32">
              <w:rPr>
                <w:rFonts w:asciiTheme="minorHAnsi" w:hAnsiTheme="minorHAnsi" w:cstheme="minorHAnsi"/>
                <w:color w:val="000000"/>
                <w:sz w:val="20"/>
                <w:szCs w:val="20"/>
              </w:rPr>
              <w:t xml:space="preserve">Finalizacja listy docelowych odbiorców w oparciu o informacje </w:t>
            </w:r>
            <w:r w:rsidRPr="00CC4D32">
              <w:rPr>
                <w:rFonts w:asciiTheme="minorHAnsi" w:hAnsiTheme="minorHAnsi" w:cstheme="minorHAnsi"/>
                <w:color w:val="000000"/>
                <w:sz w:val="20"/>
                <w:szCs w:val="20"/>
              </w:rPr>
              <w:lastRenderedPageBreak/>
              <w:t>uzyskane od Zamawiającego.   </w:t>
            </w:r>
          </w:p>
          <w:p w14:paraId="3F6969AE" w14:textId="77777777" w:rsidR="001704DF" w:rsidRPr="00CC4D32" w:rsidRDefault="001704DF" w:rsidP="00244360">
            <w:pPr>
              <w:numPr>
                <w:ilvl w:val="0"/>
                <w:numId w:val="102"/>
              </w:numPr>
              <w:spacing w:line="276" w:lineRule="auto"/>
              <w:ind w:left="360" w:firstLine="0"/>
              <w:textAlignment w:val="baseline"/>
              <w:rPr>
                <w:rFonts w:asciiTheme="minorHAnsi" w:hAnsiTheme="minorHAnsi" w:cstheme="minorHAnsi"/>
                <w:sz w:val="20"/>
                <w:szCs w:val="20"/>
              </w:rPr>
            </w:pPr>
            <w:r w:rsidRPr="00CC4D32">
              <w:rPr>
                <w:rFonts w:asciiTheme="minorHAnsi" w:hAnsiTheme="minorHAnsi" w:cstheme="minorHAnsi"/>
                <w:color w:val="000000"/>
                <w:sz w:val="20"/>
                <w:szCs w:val="20"/>
              </w:rPr>
              <w:t>Zamawiający wymaga przeprowadzenie startu realizacji ataku w zakresie minimum:  </w:t>
            </w:r>
          </w:p>
          <w:p w14:paraId="4A081BF1" w14:textId="77777777" w:rsidR="001704DF" w:rsidRPr="00CC4D32" w:rsidRDefault="001704DF" w:rsidP="00244360">
            <w:pPr>
              <w:numPr>
                <w:ilvl w:val="0"/>
                <w:numId w:val="103"/>
              </w:numPr>
              <w:spacing w:line="276" w:lineRule="auto"/>
              <w:ind w:left="1080" w:firstLine="0"/>
              <w:textAlignment w:val="baseline"/>
              <w:rPr>
                <w:rFonts w:asciiTheme="minorHAnsi" w:hAnsiTheme="minorHAnsi" w:cstheme="minorHAnsi"/>
                <w:sz w:val="20"/>
                <w:szCs w:val="20"/>
              </w:rPr>
            </w:pPr>
            <w:r w:rsidRPr="00CC4D32">
              <w:rPr>
                <w:rFonts w:asciiTheme="minorHAnsi" w:hAnsiTheme="minorHAnsi" w:cstheme="minorHAnsi"/>
                <w:color w:val="000000"/>
                <w:sz w:val="20"/>
                <w:szCs w:val="20"/>
              </w:rPr>
              <w:t>Rozpoczęcie kampanii phishingowej:   </w:t>
            </w:r>
          </w:p>
          <w:p w14:paraId="3424BD53" w14:textId="77777777" w:rsidR="001704DF" w:rsidRPr="00CC4D32" w:rsidRDefault="001704DF" w:rsidP="00244360">
            <w:pPr>
              <w:numPr>
                <w:ilvl w:val="0"/>
                <w:numId w:val="104"/>
              </w:numPr>
              <w:spacing w:line="276" w:lineRule="auto"/>
              <w:ind w:left="1080" w:firstLine="0"/>
              <w:textAlignment w:val="baseline"/>
              <w:rPr>
                <w:rFonts w:asciiTheme="minorHAnsi" w:hAnsiTheme="minorHAnsi" w:cstheme="minorHAnsi"/>
                <w:sz w:val="20"/>
                <w:szCs w:val="20"/>
              </w:rPr>
            </w:pPr>
            <w:r w:rsidRPr="00CC4D32">
              <w:rPr>
                <w:rFonts w:asciiTheme="minorHAnsi" w:hAnsiTheme="minorHAnsi" w:cstheme="minorHAnsi"/>
                <w:color w:val="000000"/>
                <w:sz w:val="20"/>
                <w:szCs w:val="20"/>
              </w:rPr>
              <w:t>Kampania musi zostać przeprowadzona w ciągu minimum 3 dni, rozpoczynając się od wysyłki mailowej do wybranych odbiorców.   </w:t>
            </w:r>
          </w:p>
          <w:p w14:paraId="007FEBA7" w14:textId="77777777" w:rsidR="001704DF" w:rsidRPr="00CC4D32" w:rsidRDefault="001704DF" w:rsidP="00244360">
            <w:pPr>
              <w:numPr>
                <w:ilvl w:val="0"/>
                <w:numId w:val="105"/>
              </w:numPr>
              <w:spacing w:line="276" w:lineRule="auto"/>
              <w:ind w:left="360" w:firstLine="0"/>
              <w:textAlignment w:val="baseline"/>
              <w:rPr>
                <w:rFonts w:asciiTheme="minorHAnsi" w:hAnsiTheme="minorHAnsi" w:cstheme="minorHAnsi"/>
                <w:sz w:val="20"/>
                <w:szCs w:val="20"/>
              </w:rPr>
            </w:pPr>
            <w:r w:rsidRPr="00CC4D32">
              <w:rPr>
                <w:rFonts w:asciiTheme="minorHAnsi" w:hAnsiTheme="minorHAnsi" w:cstheme="minorHAnsi"/>
                <w:color w:val="000000"/>
                <w:sz w:val="20"/>
                <w:szCs w:val="20"/>
              </w:rPr>
              <w:t>Zamawiający wymaga kontynuacji kampanii i monitorowania w zakresie minimum:   </w:t>
            </w:r>
          </w:p>
          <w:p w14:paraId="4680189F" w14:textId="77777777" w:rsidR="001704DF" w:rsidRPr="00CC4D32" w:rsidRDefault="001704DF" w:rsidP="00244360">
            <w:pPr>
              <w:numPr>
                <w:ilvl w:val="0"/>
                <w:numId w:val="106"/>
              </w:numPr>
              <w:spacing w:line="276" w:lineRule="auto"/>
              <w:ind w:left="1080" w:firstLine="0"/>
              <w:textAlignment w:val="baseline"/>
              <w:rPr>
                <w:rFonts w:asciiTheme="minorHAnsi" w:hAnsiTheme="minorHAnsi" w:cstheme="minorHAnsi"/>
                <w:sz w:val="20"/>
                <w:szCs w:val="20"/>
              </w:rPr>
            </w:pPr>
            <w:r w:rsidRPr="00CC4D32">
              <w:rPr>
                <w:rFonts w:asciiTheme="minorHAnsi" w:hAnsiTheme="minorHAnsi" w:cstheme="minorHAnsi"/>
                <w:color w:val="000000"/>
                <w:sz w:val="20"/>
                <w:szCs w:val="20"/>
              </w:rPr>
              <w:t>Dostosowania harmonogramu wysyłki do ustaleń przeprowadzonych z Zamawiającym na etapie ustalania scenariusza.   </w:t>
            </w:r>
          </w:p>
          <w:p w14:paraId="3B3D5305" w14:textId="77777777" w:rsidR="001704DF" w:rsidRPr="00CC4D32" w:rsidRDefault="001704DF" w:rsidP="00244360">
            <w:pPr>
              <w:numPr>
                <w:ilvl w:val="0"/>
                <w:numId w:val="107"/>
              </w:numPr>
              <w:spacing w:line="276" w:lineRule="auto"/>
              <w:ind w:left="1080" w:firstLine="0"/>
              <w:textAlignment w:val="baseline"/>
              <w:rPr>
                <w:rFonts w:asciiTheme="minorHAnsi" w:hAnsiTheme="minorHAnsi" w:cstheme="minorHAnsi"/>
                <w:sz w:val="20"/>
                <w:szCs w:val="20"/>
              </w:rPr>
            </w:pPr>
            <w:r w:rsidRPr="00CC4D32">
              <w:rPr>
                <w:rFonts w:asciiTheme="minorHAnsi" w:hAnsiTheme="minorHAnsi" w:cstheme="minorHAnsi"/>
                <w:color w:val="000000"/>
                <w:sz w:val="20"/>
                <w:szCs w:val="20"/>
              </w:rPr>
              <w:t>Czas trwania kampanii od min 3 dni roboczych zostaje dostosowana w oparciu o ustalenia z Zamawiającym przeprowadzone podczas pierwszego etapu – Ustalenie scenariusza.  </w:t>
            </w:r>
          </w:p>
          <w:p w14:paraId="3AA6C228" w14:textId="77777777" w:rsidR="001704DF" w:rsidRPr="00CC4D32" w:rsidRDefault="001704DF" w:rsidP="00244360">
            <w:pPr>
              <w:numPr>
                <w:ilvl w:val="0"/>
                <w:numId w:val="108"/>
              </w:numPr>
              <w:spacing w:line="276" w:lineRule="auto"/>
              <w:ind w:left="1080" w:firstLine="0"/>
              <w:textAlignment w:val="baseline"/>
              <w:rPr>
                <w:rFonts w:asciiTheme="minorHAnsi" w:hAnsiTheme="minorHAnsi" w:cstheme="minorHAnsi"/>
                <w:sz w:val="20"/>
                <w:szCs w:val="20"/>
              </w:rPr>
            </w:pPr>
            <w:r w:rsidRPr="00CC4D32">
              <w:rPr>
                <w:rFonts w:asciiTheme="minorHAnsi" w:hAnsiTheme="minorHAnsi" w:cstheme="minorHAnsi"/>
                <w:color w:val="000000"/>
                <w:sz w:val="20"/>
                <w:szCs w:val="20"/>
              </w:rPr>
              <w:t>Kampania powinna być realizowana etapami, z wysyłkami dokonywanymi w określonych partiach i godzinach, aby zapewnić maksymalną skuteczność.   </w:t>
            </w:r>
          </w:p>
          <w:p w14:paraId="2A733C1E" w14:textId="77777777" w:rsidR="001704DF" w:rsidRPr="00CC4D32" w:rsidRDefault="001704DF" w:rsidP="00244360">
            <w:pPr>
              <w:numPr>
                <w:ilvl w:val="0"/>
                <w:numId w:val="109"/>
              </w:numPr>
              <w:spacing w:line="276" w:lineRule="auto"/>
              <w:ind w:left="1080" w:firstLine="0"/>
              <w:textAlignment w:val="baseline"/>
              <w:rPr>
                <w:rFonts w:asciiTheme="minorHAnsi" w:hAnsiTheme="minorHAnsi" w:cstheme="minorHAnsi"/>
                <w:sz w:val="20"/>
                <w:szCs w:val="20"/>
              </w:rPr>
            </w:pPr>
            <w:r w:rsidRPr="00CC4D32">
              <w:rPr>
                <w:rFonts w:asciiTheme="minorHAnsi" w:hAnsiTheme="minorHAnsi" w:cstheme="minorHAnsi"/>
                <w:color w:val="000000"/>
                <w:sz w:val="20"/>
                <w:szCs w:val="20"/>
              </w:rPr>
              <w:t>Monitorowanie reakcji  </w:t>
            </w:r>
          </w:p>
          <w:p w14:paraId="21D61E98" w14:textId="77777777" w:rsidR="001704DF" w:rsidRPr="00CC4D32" w:rsidRDefault="001704DF" w:rsidP="00244360">
            <w:pPr>
              <w:numPr>
                <w:ilvl w:val="0"/>
                <w:numId w:val="110"/>
              </w:numPr>
              <w:spacing w:line="276" w:lineRule="auto"/>
              <w:ind w:left="1080" w:firstLine="0"/>
              <w:textAlignment w:val="baseline"/>
              <w:rPr>
                <w:rFonts w:asciiTheme="minorHAnsi" w:hAnsiTheme="minorHAnsi" w:cstheme="minorHAnsi"/>
                <w:sz w:val="20"/>
                <w:szCs w:val="20"/>
              </w:rPr>
            </w:pPr>
            <w:r w:rsidRPr="00CC4D32">
              <w:rPr>
                <w:rFonts w:asciiTheme="minorHAnsi" w:hAnsiTheme="minorHAnsi" w:cstheme="minorHAnsi"/>
                <w:color w:val="000000"/>
                <w:sz w:val="20"/>
                <w:szCs w:val="20"/>
              </w:rPr>
              <w:t>Bieżące śledzenie odpowiedzi i interakcji odbiorców z wysłanymi wiadomościami  </w:t>
            </w:r>
          </w:p>
          <w:p w14:paraId="2E6082F0" w14:textId="77777777" w:rsidR="001704DF" w:rsidRPr="00CC4D32" w:rsidRDefault="001704DF" w:rsidP="00244360">
            <w:pPr>
              <w:numPr>
                <w:ilvl w:val="0"/>
                <w:numId w:val="111"/>
              </w:numPr>
              <w:spacing w:line="276" w:lineRule="auto"/>
              <w:ind w:left="1080" w:firstLine="0"/>
              <w:textAlignment w:val="baseline"/>
              <w:rPr>
                <w:rFonts w:asciiTheme="minorHAnsi" w:hAnsiTheme="minorHAnsi" w:cstheme="minorHAnsi"/>
                <w:sz w:val="20"/>
                <w:szCs w:val="20"/>
              </w:rPr>
            </w:pPr>
            <w:r w:rsidRPr="00CC4D32">
              <w:rPr>
                <w:rFonts w:asciiTheme="minorHAnsi" w:hAnsiTheme="minorHAnsi" w:cstheme="minorHAnsi"/>
                <w:color w:val="000000"/>
                <w:sz w:val="20"/>
                <w:szCs w:val="20"/>
              </w:rPr>
              <w:t>Analiza efektywności i w razie potrzeby, wprowadzanie zmian w strategii kampanii.   </w:t>
            </w:r>
          </w:p>
          <w:p w14:paraId="478C033C" w14:textId="77777777" w:rsidR="001704DF" w:rsidRPr="00CC4D32" w:rsidRDefault="001704DF" w:rsidP="00244360">
            <w:pPr>
              <w:numPr>
                <w:ilvl w:val="0"/>
                <w:numId w:val="112"/>
              </w:numPr>
              <w:spacing w:line="276" w:lineRule="auto"/>
              <w:ind w:left="360" w:firstLine="0"/>
              <w:textAlignment w:val="baseline"/>
              <w:rPr>
                <w:rFonts w:asciiTheme="minorHAnsi" w:hAnsiTheme="minorHAnsi" w:cstheme="minorHAnsi"/>
                <w:sz w:val="20"/>
                <w:szCs w:val="20"/>
              </w:rPr>
            </w:pPr>
            <w:r w:rsidRPr="00CC4D32">
              <w:rPr>
                <w:rFonts w:asciiTheme="minorHAnsi" w:hAnsiTheme="minorHAnsi" w:cstheme="minorHAnsi"/>
                <w:color w:val="000000"/>
                <w:sz w:val="20"/>
                <w:szCs w:val="20"/>
              </w:rPr>
              <w:t>Zamawiający wymaga przeprowadzenia zakończenia kampanii i przygotowanie raportu w zakresie minimum:  </w:t>
            </w:r>
          </w:p>
          <w:p w14:paraId="6164EAAA" w14:textId="77777777" w:rsidR="001704DF" w:rsidRPr="00CC4D32" w:rsidRDefault="001704DF" w:rsidP="00244360">
            <w:pPr>
              <w:numPr>
                <w:ilvl w:val="0"/>
                <w:numId w:val="113"/>
              </w:numPr>
              <w:spacing w:line="276" w:lineRule="auto"/>
              <w:ind w:left="1080" w:firstLine="0"/>
              <w:textAlignment w:val="baseline"/>
              <w:rPr>
                <w:rFonts w:asciiTheme="minorHAnsi" w:hAnsiTheme="minorHAnsi" w:cstheme="minorHAnsi"/>
                <w:sz w:val="20"/>
                <w:szCs w:val="20"/>
              </w:rPr>
            </w:pPr>
            <w:r w:rsidRPr="00CC4D32">
              <w:rPr>
                <w:rFonts w:asciiTheme="minorHAnsi" w:hAnsiTheme="minorHAnsi" w:cstheme="minorHAnsi"/>
                <w:color w:val="000000"/>
                <w:sz w:val="20"/>
                <w:szCs w:val="20"/>
              </w:rPr>
              <w:t>Zakończenie wysyłki mailowej - przedstawienie efektów </w:t>
            </w:r>
          </w:p>
          <w:p w14:paraId="778B5BBD" w14:textId="77777777" w:rsidR="001704DF" w:rsidRPr="00CC4D32" w:rsidRDefault="001704DF" w:rsidP="00244360">
            <w:pPr>
              <w:numPr>
                <w:ilvl w:val="0"/>
                <w:numId w:val="114"/>
              </w:numPr>
              <w:spacing w:line="276" w:lineRule="auto"/>
              <w:ind w:left="1080" w:firstLine="0"/>
              <w:textAlignment w:val="baseline"/>
              <w:rPr>
                <w:rFonts w:asciiTheme="minorHAnsi" w:hAnsiTheme="minorHAnsi" w:cstheme="minorHAnsi"/>
                <w:sz w:val="20"/>
                <w:szCs w:val="20"/>
              </w:rPr>
            </w:pPr>
            <w:r w:rsidRPr="00CC4D32">
              <w:rPr>
                <w:rFonts w:asciiTheme="minorHAnsi" w:hAnsiTheme="minorHAnsi" w:cstheme="minorHAnsi"/>
                <w:color w:val="000000"/>
                <w:sz w:val="20"/>
                <w:szCs w:val="20"/>
              </w:rPr>
              <w:t>Zebrania i dokonanie pierwszej analizy zebranych danych na temat interakcji i reakcji na przeprowadzone działania.   </w:t>
            </w:r>
          </w:p>
          <w:p w14:paraId="384B55A6" w14:textId="77777777" w:rsidR="001704DF" w:rsidRPr="00CC4D32" w:rsidRDefault="001704DF" w:rsidP="00244360">
            <w:pPr>
              <w:numPr>
                <w:ilvl w:val="0"/>
                <w:numId w:val="115"/>
              </w:numPr>
              <w:spacing w:line="276" w:lineRule="auto"/>
              <w:ind w:left="1080" w:firstLine="0"/>
              <w:textAlignment w:val="baseline"/>
              <w:rPr>
                <w:rFonts w:asciiTheme="minorHAnsi" w:hAnsiTheme="minorHAnsi" w:cstheme="minorHAnsi"/>
                <w:sz w:val="20"/>
                <w:szCs w:val="20"/>
              </w:rPr>
            </w:pPr>
            <w:r w:rsidRPr="00CC4D32">
              <w:rPr>
                <w:rFonts w:asciiTheme="minorHAnsi" w:hAnsiTheme="minorHAnsi" w:cstheme="minorHAnsi"/>
                <w:color w:val="000000"/>
                <w:sz w:val="20"/>
                <w:szCs w:val="20"/>
              </w:rPr>
              <w:t>Przygotowania raportu końcowego dotyczącego skuteczności kampanii, zawierającego wszystkie zebrane dane, w zakresie minimum:  </w:t>
            </w:r>
          </w:p>
          <w:p w14:paraId="3D21A20A" w14:textId="77777777" w:rsidR="001704DF" w:rsidRPr="00CC4D32" w:rsidRDefault="001704DF" w:rsidP="00244360">
            <w:pPr>
              <w:numPr>
                <w:ilvl w:val="0"/>
                <w:numId w:val="116"/>
              </w:numPr>
              <w:spacing w:line="276" w:lineRule="auto"/>
              <w:ind w:left="1080" w:firstLine="0"/>
              <w:textAlignment w:val="baseline"/>
              <w:rPr>
                <w:rFonts w:asciiTheme="minorHAnsi" w:hAnsiTheme="minorHAnsi" w:cstheme="minorHAnsi"/>
                <w:sz w:val="20"/>
                <w:szCs w:val="20"/>
              </w:rPr>
            </w:pPr>
            <w:r w:rsidRPr="00CC4D32">
              <w:rPr>
                <w:rFonts w:asciiTheme="minorHAnsi" w:hAnsiTheme="minorHAnsi" w:cstheme="minorHAnsi"/>
                <w:color w:val="000000"/>
                <w:sz w:val="20"/>
                <w:szCs w:val="20"/>
              </w:rPr>
              <w:t>Opis wykorzystanych i skonfigurowanych domen  </w:t>
            </w:r>
          </w:p>
          <w:p w14:paraId="4E522037" w14:textId="77777777" w:rsidR="001704DF" w:rsidRPr="00CC4D32" w:rsidRDefault="001704DF" w:rsidP="00244360">
            <w:pPr>
              <w:numPr>
                <w:ilvl w:val="0"/>
                <w:numId w:val="117"/>
              </w:numPr>
              <w:spacing w:line="276" w:lineRule="auto"/>
              <w:ind w:left="1080" w:firstLine="0"/>
              <w:textAlignment w:val="baseline"/>
              <w:rPr>
                <w:rFonts w:asciiTheme="minorHAnsi" w:hAnsiTheme="minorHAnsi" w:cstheme="minorHAnsi"/>
                <w:sz w:val="20"/>
                <w:szCs w:val="20"/>
              </w:rPr>
            </w:pPr>
            <w:r w:rsidRPr="00CC4D32">
              <w:rPr>
                <w:rFonts w:asciiTheme="minorHAnsi" w:hAnsiTheme="minorHAnsi" w:cstheme="minorHAnsi"/>
                <w:color w:val="000000"/>
                <w:sz w:val="20"/>
                <w:szCs w:val="20"/>
              </w:rPr>
              <w:t>Opis szablonów oraz opis celu jaki stanowi podczas realizacji kampanii  </w:t>
            </w:r>
          </w:p>
          <w:p w14:paraId="3FAABBDE" w14:textId="77777777" w:rsidR="001704DF" w:rsidRPr="00CC4D32" w:rsidRDefault="001704DF" w:rsidP="00244360">
            <w:pPr>
              <w:numPr>
                <w:ilvl w:val="0"/>
                <w:numId w:val="118"/>
              </w:numPr>
              <w:spacing w:line="276" w:lineRule="auto"/>
              <w:ind w:left="1080" w:firstLine="0"/>
              <w:textAlignment w:val="baseline"/>
              <w:rPr>
                <w:rFonts w:asciiTheme="minorHAnsi" w:hAnsiTheme="minorHAnsi" w:cstheme="minorHAnsi"/>
                <w:sz w:val="20"/>
                <w:szCs w:val="20"/>
              </w:rPr>
            </w:pPr>
            <w:r w:rsidRPr="00CC4D32">
              <w:rPr>
                <w:rFonts w:asciiTheme="minorHAnsi" w:hAnsiTheme="minorHAnsi" w:cstheme="minorHAnsi"/>
                <w:color w:val="000000"/>
                <w:sz w:val="20"/>
                <w:szCs w:val="20"/>
              </w:rPr>
              <w:t>Opis niebezpieczeństw związanych z dalszymi krokami prawdziwego ataku  </w:t>
            </w:r>
          </w:p>
          <w:p w14:paraId="13F5FDFB" w14:textId="77777777" w:rsidR="001704DF" w:rsidRPr="00CC4D32" w:rsidRDefault="001704DF" w:rsidP="00244360">
            <w:pPr>
              <w:numPr>
                <w:ilvl w:val="0"/>
                <w:numId w:val="119"/>
              </w:numPr>
              <w:spacing w:line="276" w:lineRule="auto"/>
              <w:ind w:left="1080" w:firstLine="0"/>
              <w:textAlignment w:val="baseline"/>
              <w:rPr>
                <w:rFonts w:asciiTheme="minorHAnsi" w:hAnsiTheme="minorHAnsi" w:cstheme="minorHAnsi"/>
                <w:sz w:val="20"/>
                <w:szCs w:val="20"/>
              </w:rPr>
            </w:pPr>
            <w:r w:rsidRPr="00CC4D32">
              <w:rPr>
                <w:rFonts w:asciiTheme="minorHAnsi" w:hAnsiTheme="minorHAnsi" w:cstheme="minorHAnsi"/>
                <w:color w:val="000000"/>
                <w:sz w:val="20"/>
                <w:szCs w:val="20"/>
              </w:rPr>
              <w:t>Statystyki kampanii phishingowej, w tym: liczby wysłanych, otwartych maili, liczby kliknięć w link, liczby osób, które podały swoje dane.   </w:t>
            </w:r>
          </w:p>
          <w:p w14:paraId="5F1D40DA" w14:textId="77777777" w:rsidR="001704DF" w:rsidRPr="00CC4D32" w:rsidRDefault="001704DF" w:rsidP="00244360">
            <w:pPr>
              <w:numPr>
                <w:ilvl w:val="0"/>
                <w:numId w:val="120"/>
              </w:numPr>
              <w:spacing w:line="276" w:lineRule="auto"/>
              <w:ind w:left="1080" w:firstLine="0"/>
              <w:textAlignment w:val="baseline"/>
              <w:rPr>
                <w:rFonts w:asciiTheme="minorHAnsi" w:hAnsiTheme="minorHAnsi" w:cstheme="minorHAnsi"/>
                <w:sz w:val="20"/>
                <w:szCs w:val="20"/>
              </w:rPr>
            </w:pPr>
            <w:r w:rsidRPr="00CC4D32">
              <w:rPr>
                <w:rFonts w:asciiTheme="minorHAnsi" w:hAnsiTheme="minorHAnsi" w:cstheme="minorHAnsi"/>
                <w:color w:val="000000"/>
                <w:sz w:val="20"/>
                <w:szCs w:val="20"/>
              </w:rPr>
              <w:t>Podsumowanie oraz rekomendacje  </w:t>
            </w:r>
          </w:p>
        </w:tc>
      </w:tr>
      <w:tr w:rsidR="001704DF" w:rsidRPr="00CC4D32" w14:paraId="45345249" w14:textId="77777777" w:rsidTr="001704DF">
        <w:trPr>
          <w:trHeight w:val="6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3D74D12" w14:textId="77777777" w:rsidR="001704DF" w:rsidRPr="00CC4D32" w:rsidRDefault="001704DF" w:rsidP="00CF4F5D">
            <w:pPr>
              <w:spacing w:line="276" w:lineRule="auto"/>
              <w:jc w:val="center"/>
              <w:textAlignment w:val="baseline"/>
              <w:rPr>
                <w:rFonts w:asciiTheme="minorHAnsi" w:hAnsiTheme="minorHAnsi" w:cstheme="minorHAnsi"/>
                <w:sz w:val="20"/>
                <w:szCs w:val="20"/>
              </w:rPr>
            </w:pPr>
            <w:r w:rsidRPr="00CC4D32">
              <w:rPr>
                <w:rFonts w:asciiTheme="minorHAnsi" w:hAnsiTheme="minorHAnsi" w:cstheme="minorHAnsi"/>
                <w:b/>
                <w:bCs/>
                <w:color w:val="000000"/>
                <w:sz w:val="20"/>
                <w:szCs w:val="20"/>
              </w:rPr>
              <w:lastRenderedPageBreak/>
              <w:t>Przeprowadzenie szkolenia</w:t>
            </w:r>
          </w:p>
        </w:tc>
        <w:tc>
          <w:tcPr>
            <w:tcW w:w="722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5B4775E"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Szkolenie musi zostać przeprowadzone w minimum 1 grupie</w:t>
            </w:r>
          </w:p>
          <w:p w14:paraId="6754327A"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 xml:space="preserve">Szkolenie dla każdej grupy musi trwać minimum 1 h.  </w:t>
            </w:r>
          </w:p>
          <w:p w14:paraId="242170A7"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sz w:val="20"/>
                <w:szCs w:val="20"/>
              </w:rPr>
              <w:t>Zamawiający dopuszcza przeprowadzenie szkoleń w formie zdalnej. </w:t>
            </w:r>
          </w:p>
          <w:p w14:paraId="31EB7396" w14:textId="77777777" w:rsidR="001704DF" w:rsidRPr="00CC4D32" w:rsidRDefault="001704DF" w:rsidP="00CF4F5D">
            <w:pPr>
              <w:spacing w:line="276" w:lineRule="auto"/>
              <w:jc w:val="both"/>
              <w:textAlignment w:val="baseline"/>
              <w:rPr>
                <w:rFonts w:asciiTheme="minorHAnsi" w:hAnsiTheme="minorHAnsi" w:cstheme="minorHAnsi"/>
                <w:sz w:val="20"/>
                <w:szCs w:val="20"/>
              </w:rPr>
            </w:pPr>
            <w:r w:rsidRPr="00CC4D32">
              <w:rPr>
                <w:rFonts w:asciiTheme="minorHAnsi" w:hAnsiTheme="minorHAnsi" w:cstheme="minorHAnsi"/>
                <w:sz w:val="20"/>
                <w:szCs w:val="20"/>
              </w:rPr>
              <w:t>Szkolenie musi być zrealizowane w formie vouchera z możliwością zrealizowania w wybranym przez Administratora terminie w przeciągu minimum 12 miesięcy od daty dostarczenia.</w:t>
            </w:r>
          </w:p>
          <w:p w14:paraId="30BE0ED2" w14:textId="77777777" w:rsidR="001704DF" w:rsidRPr="00CC4D32" w:rsidRDefault="001704DF" w:rsidP="00CF4F5D">
            <w:pPr>
              <w:spacing w:line="276" w:lineRule="auto"/>
              <w:jc w:val="both"/>
              <w:textAlignment w:val="baseline"/>
              <w:rPr>
                <w:rFonts w:asciiTheme="minorHAnsi" w:hAnsiTheme="minorHAnsi" w:cstheme="minorHAnsi"/>
                <w:sz w:val="20"/>
                <w:szCs w:val="20"/>
              </w:rPr>
            </w:pPr>
            <w:r w:rsidRPr="00CC4D32">
              <w:rPr>
                <w:rFonts w:asciiTheme="minorHAnsi" w:hAnsiTheme="minorHAnsi" w:cstheme="minorHAnsi"/>
                <w:color w:val="000000"/>
                <w:sz w:val="20"/>
                <w:szCs w:val="20"/>
              </w:rPr>
              <w:t>Szkolenie musi obejmować w zakresie minimum:   </w:t>
            </w:r>
          </w:p>
          <w:p w14:paraId="064B5327" w14:textId="77777777" w:rsidR="001704DF" w:rsidRPr="00CC4D32" w:rsidRDefault="001704DF" w:rsidP="00244360">
            <w:pPr>
              <w:numPr>
                <w:ilvl w:val="0"/>
                <w:numId w:val="121"/>
              </w:numPr>
              <w:spacing w:line="276" w:lineRule="auto"/>
              <w:ind w:left="360" w:firstLine="0"/>
              <w:jc w:val="both"/>
              <w:textAlignment w:val="baseline"/>
              <w:rPr>
                <w:rFonts w:asciiTheme="minorHAnsi" w:hAnsiTheme="minorHAnsi" w:cstheme="minorHAnsi"/>
                <w:sz w:val="20"/>
                <w:szCs w:val="20"/>
              </w:rPr>
            </w:pPr>
            <w:r w:rsidRPr="00CC4D32">
              <w:rPr>
                <w:rFonts w:asciiTheme="minorHAnsi" w:hAnsiTheme="minorHAnsi" w:cstheme="minorHAnsi"/>
                <w:color w:val="000000"/>
                <w:sz w:val="20"/>
                <w:szCs w:val="20"/>
              </w:rPr>
              <w:t>Wycieki informacji – mechanizmy i skutki.  </w:t>
            </w:r>
          </w:p>
          <w:p w14:paraId="12C1AFE0" w14:textId="77777777" w:rsidR="001704DF" w:rsidRPr="00CC4D32" w:rsidRDefault="001704DF" w:rsidP="00244360">
            <w:pPr>
              <w:numPr>
                <w:ilvl w:val="0"/>
                <w:numId w:val="122"/>
              </w:numPr>
              <w:spacing w:line="276" w:lineRule="auto"/>
              <w:ind w:left="360" w:firstLine="0"/>
              <w:jc w:val="both"/>
              <w:textAlignment w:val="baseline"/>
              <w:rPr>
                <w:rFonts w:asciiTheme="minorHAnsi" w:hAnsiTheme="minorHAnsi" w:cstheme="minorHAnsi"/>
                <w:sz w:val="20"/>
                <w:szCs w:val="20"/>
              </w:rPr>
            </w:pPr>
            <w:r w:rsidRPr="00CC4D32">
              <w:rPr>
                <w:rFonts w:asciiTheme="minorHAnsi" w:hAnsiTheme="minorHAnsi" w:cstheme="minorHAnsi"/>
                <w:color w:val="000000"/>
                <w:sz w:val="20"/>
                <w:szCs w:val="20"/>
              </w:rPr>
              <w:t>Zarządzanie hasłami – dobre praktyki i narzędzia pomocnicze.  </w:t>
            </w:r>
          </w:p>
          <w:p w14:paraId="2B84DA66" w14:textId="77777777" w:rsidR="001704DF" w:rsidRPr="00CC4D32" w:rsidRDefault="001704DF" w:rsidP="00244360">
            <w:pPr>
              <w:numPr>
                <w:ilvl w:val="0"/>
                <w:numId w:val="123"/>
              </w:numPr>
              <w:spacing w:line="276" w:lineRule="auto"/>
              <w:ind w:left="360" w:firstLine="0"/>
              <w:jc w:val="both"/>
              <w:textAlignment w:val="baseline"/>
              <w:rPr>
                <w:rFonts w:asciiTheme="minorHAnsi" w:hAnsiTheme="minorHAnsi" w:cstheme="minorHAnsi"/>
                <w:sz w:val="20"/>
                <w:szCs w:val="20"/>
              </w:rPr>
            </w:pPr>
            <w:r w:rsidRPr="00CC4D32">
              <w:rPr>
                <w:rFonts w:asciiTheme="minorHAnsi" w:hAnsiTheme="minorHAnsi" w:cstheme="minorHAnsi"/>
                <w:color w:val="000000"/>
                <w:sz w:val="20"/>
                <w:szCs w:val="20"/>
              </w:rPr>
              <w:t>Psychomanipulacja w sieci – zasady i zastosowania.  </w:t>
            </w:r>
          </w:p>
          <w:p w14:paraId="22BB5379" w14:textId="77777777" w:rsidR="001704DF" w:rsidRPr="00CC4D32" w:rsidRDefault="001704DF" w:rsidP="00244360">
            <w:pPr>
              <w:numPr>
                <w:ilvl w:val="0"/>
                <w:numId w:val="124"/>
              </w:numPr>
              <w:spacing w:line="276" w:lineRule="auto"/>
              <w:ind w:left="360" w:firstLine="0"/>
              <w:jc w:val="both"/>
              <w:textAlignment w:val="baseline"/>
              <w:rPr>
                <w:rFonts w:asciiTheme="minorHAnsi" w:hAnsiTheme="minorHAnsi" w:cstheme="minorHAnsi"/>
                <w:sz w:val="20"/>
                <w:szCs w:val="20"/>
              </w:rPr>
            </w:pPr>
            <w:r w:rsidRPr="00CC4D32">
              <w:rPr>
                <w:rFonts w:asciiTheme="minorHAnsi" w:hAnsiTheme="minorHAnsi" w:cstheme="minorHAnsi"/>
                <w:color w:val="000000"/>
                <w:sz w:val="20"/>
                <w:szCs w:val="20"/>
              </w:rPr>
              <w:t>Sfałszowane komunikaty i strony – identyfikacja zagrożeń.  </w:t>
            </w:r>
          </w:p>
          <w:p w14:paraId="077E0953" w14:textId="77777777" w:rsidR="001704DF" w:rsidRPr="00CC4D32" w:rsidRDefault="001704DF" w:rsidP="00244360">
            <w:pPr>
              <w:numPr>
                <w:ilvl w:val="0"/>
                <w:numId w:val="125"/>
              </w:numPr>
              <w:spacing w:line="276" w:lineRule="auto"/>
              <w:ind w:left="360" w:firstLine="0"/>
              <w:jc w:val="both"/>
              <w:textAlignment w:val="baseline"/>
              <w:rPr>
                <w:rFonts w:asciiTheme="minorHAnsi" w:hAnsiTheme="minorHAnsi" w:cstheme="minorHAnsi"/>
                <w:sz w:val="20"/>
                <w:szCs w:val="20"/>
              </w:rPr>
            </w:pPr>
            <w:r w:rsidRPr="00CC4D32">
              <w:rPr>
                <w:rFonts w:asciiTheme="minorHAnsi" w:hAnsiTheme="minorHAnsi" w:cstheme="minorHAnsi"/>
                <w:color w:val="000000"/>
                <w:sz w:val="20"/>
                <w:szCs w:val="20"/>
              </w:rPr>
              <w:lastRenderedPageBreak/>
              <w:t>Ataki głosowe i podszywanie się pod identyfikator dzwoniącego (vishing)  </w:t>
            </w:r>
          </w:p>
          <w:p w14:paraId="093869C1" w14:textId="77777777" w:rsidR="001704DF" w:rsidRPr="00CC4D32" w:rsidRDefault="001704DF" w:rsidP="00244360">
            <w:pPr>
              <w:numPr>
                <w:ilvl w:val="0"/>
                <w:numId w:val="126"/>
              </w:numPr>
              <w:spacing w:line="276" w:lineRule="auto"/>
              <w:ind w:left="360" w:firstLine="0"/>
              <w:jc w:val="both"/>
              <w:textAlignment w:val="baseline"/>
              <w:rPr>
                <w:rFonts w:asciiTheme="minorHAnsi" w:hAnsiTheme="minorHAnsi" w:cstheme="minorHAnsi"/>
                <w:sz w:val="20"/>
                <w:szCs w:val="20"/>
              </w:rPr>
            </w:pPr>
            <w:r w:rsidRPr="00CC4D32">
              <w:rPr>
                <w:rFonts w:asciiTheme="minorHAnsi" w:hAnsiTheme="minorHAnsi" w:cstheme="minorHAnsi"/>
                <w:color w:val="000000"/>
                <w:sz w:val="20"/>
                <w:szCs w:val="20"/>
              </w:rPr>
              <w:t>Archiwizacja internetowa – cyfrowy ślad nie znika.  </w:t>
            </w:r>
          </w:p>
          <w:p w14:paraId="543DD838" w14:textId="77777777" w:rsidR="001704DF" w:rsidRPr="00CC4D32" w:rsidRDefault="001704DF" w:rsidP="00244360">
            <w:pPr>
              <w:numPr>
                <w:ilvl w:val="0"/>
                <w:numId w:val="127"/>
              </w:numPr>
              <w:spacing w:line="276" w:lineRule="auto"/>
              <w:ind w:left="360" w:firstLine="0"/>
              <w:jc w:val="both"/>
              <w:textAlignment w:val="baseline"/>
              <w:rPr>
                <w:rFonts w:asciiTheme="minorHAnsi" w:hAnsiTheme="minorHAnsi" w:cstheme="minorHAnsi"/>
                <w:sz w:val="20"/>
                <w:szCs w:val="20"/>
              </w:rPr>
            </w:pPr>
            <w:r w:rsidRPr="00CC4D32">
              <w:rPr>
                <w:rFonts w:asciiTheme="minorHAnsi" w:hAnsiTheme="minorHAnsi" w:cstheme="minorHAnsi"/>
                <w:color w:val="000000"/>
                <w:sz w:val="20"/>
                <w:szCs w:val="20"/>
              </w:rPr>
              <w:t>Mechanizmy śledzenia w sieci – rola i funkcja cookies.  </w:t>
            </w:r>
          </w:p>
          <w:p w14:paraId="639CC4A4" w14:textId="77777777" w:rsidR="001704DF" w:rsidRPr="00CC4D32" w:rsidRDefault="001704DF" w:rsidP="00244360">
            <w:pPr>
              <w:numPr>
                <w:ilvl w:val="0"/>
                <w:numId w:val="128"/>
              </w:numPr>
              <w:spacing w:line="276" w:lineRule="auto"/>
              <w:ind w:left="360" w:firstLine="0"/>
              <w:jc w:val="both"/>
              <w:textAlignment w:val="baseline"/>
              <w:rPr>
                <w:rFonts w:asciiTheme="minorHAnsi" w:hAnsiTheme="minorHAnsi" w:cstheme="minorHAnsi"/>
                <w:sz w:val="20"/>
                <w:szCs w:val="20"/>
              </w:rPr>
            </w:pPr>
            <w:r w:rsidRPr="00CC4D32">
              <w:rPr>
                <w:rFonts w:asciiTheme="minorHAnsi" w:hAnsiTheme="minorHAnsi" w:cstheme="minorHAnsi"/>
                <w:color w:val="000000"/>
                <w:sz w:val="20"/>
                <w:szCs w:val="20"/>
              </w:rPr>
              <w:t>Niebezpieczeństwa ze strony nieautoryzowanego sprzętu.  </w:t>
            </w:r>
          </w:p>
          <w:p w14:paraId="1030C1CA" w14:textId="77777777" w:rsidR="001704DF" w:rsidRPr="00CC4D32" w:rsidRDefault="001704DF" w:rsidP="00244360">
            <w:pPr>
              <w:numPr>
                <w:ilvl w:val="0"/>
                <w:numId w:val="129"/>
              </w:numPr>
              <w:spacing w:line="276" w:lineRule="auto"/>
              <w:ind w:left="360" w:firstLine="0"/>
              <w:jc w:val="both"/>
              <w:textAlignment w:val="baseline"/>
              <w:rPr>
                <w:rFonts w:asciiTheme="minorHAnsi" w:hAnsiTheme="minorHAnsi" w:cstheme="minorHAnsi"/>
                <w:sz w:val="20"/>
                <w:szCs w:val="20"/>
              </w:rPr>
            </w:pPr>
            <w:r w:rsidRPr="00CC4D32">
              <w:rPr>
                <w:rFonts w:asciiTheme="minorHAnsi" w:hAnsiTheme="minorHAnsi" w:cstheme="minorHAnsi"/>
                <w:color w:val="000000"/>
                <w:sz w:val="20"/>
                <w:szCs w:val="20"/>
              </w:rPr>
              <w:t>Ataki siłowe na hasła – jak nie dać się złamać.  </w:t>
            </w:r>
          </w:p>
          <w:p w14:paraId="39871FAD" w14:textId="77777777" w:rsidR="001704DF" w:rsidRPr="00CC4D32" w:rsidRDefault="001704DF" w:rsidP="00244360">
            <w:pPr>
              <w:numPr>
                <w:ilvl w:val="0"/>
                <w:numId w:val="130"/>
              </w:numPr>
              <w:spacing w:line="276" w:lineRule="auto"/>
              <w:ind w:left="360" w:firstLine="0"/>
              <w:jc w:val="both"/>
              <w:textAlignment w:val="baseline"/>
              <w:rPr>
                <w:rFonts w:asciiTheme="minorHAnsi" w:hAnsiTheme="minorHAnsi" w:cstheme="minorHAnsi"/>
                <w:sz w:val="20"/>
                <w:szCs w:val="20"/>
              </w:rPr>
            </w:pPr>
            <w:r w:rsidRPr="00CC4D32">
              <w:rPr>
                <w:rFonts w:asciiTheme="minorHAnsi" w:hAnsiTheme="minorHAnsi" w:cstheme="minorHAnsi"/>
                <w:color w:val="000000"/>
                <w:sz w:val="20"/>
                <w:szCs w:val="20"/>
              </w:rPr>
              <w:t>Wyłudzenie informacji przez celowane ataki phishingowe (spear phishing).  </w:t>
            </w:r>
          </w:p>
          <w:p w14:paraId="0FD6F9A8" w14:textId="77777777" w:rsidR="001704DF" w:rsidRPr="00CC4D32" w:rsidRDefault="001704DF" w:rsidP="00244360">
            <w:pPr>
              <w:numPr>
                <w:ilvl w:val="0"/>
                <w:numId w:val="131"/>
              </w:numPr>
              <w:spacing w:line="276" w:lineRule="auto"/>
              <w:ind w:left="360" w:firstLine="0"/>
              <w:jc w:val="both"/>
              <w:textAlignment w:val="baseline"/>
              <w:rPr>
                <w:rFonts w:asciiTheme="minorHAnsi" w:hAnsiTheme="minorHAnsi" w:cstheme="minorHAnsi"/>
                <w:sz w:val="20"/>
                <w:szCs w:val="20"/>
              </w:rPr>
            </w:pPr>
            <w:r w:rsidRPr="00CC4D32">
              <w:rPr>
                <w:rFonts w:asciiTheme="minorHAnsi" w:hAnsiTheme="minorHAnsi" w:cstheme="minorHAnsi"/>
                <w:color w:val="000000"/>
                <w:sz w:val="20"/>
                <w:szCs w:val="20"/>
              </w:rPr>
              <w:t>Świadomość pracowników – kultura bezpieczeństwa w organizacji. </w:t>
            </w:r>
          </w:p>
        </w:tc>
      </w:tr>
      <w:tr w:rsidR="001704DF" w:rsidRPr="00CC4D32" w14:paraId="32B155F8" w14:textId="77777777" w:rsidTr="001704DF">
        <w:trPr>
          <w:trHeight w:val="6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3459377" w14:textId="77777777" w:rsidR="001704DF" w:rsidRPr="00CC4D32" w:rsidRDefault="001704DF" w:rsidP="00CF4F5D">
            <w:pPr>
              <w:spacing w:line="276" w:lineRule="auto"/>
              <w:jc w:val="center"/>
              <w:textAlignment w:val="baseline"/>
              <w:rPr>
                <w:rFonts w:asciiTheme="minorHAnsi" w:hAnsiTheme="minorHAnsi" w:cstheme="minorHAnsi"/>
                <w:b/>
                <w:bCs/>
                <w:color w:val="000000"/>
                <w:sz w:val="20"/>
                <w:szCs w:val="20"/>
              </w:rPr>
            </w:pPr>
            <w:r w:rsidRPr="00CC4D32">
              <w:rPr>
                <w:rFonts w:asciiTheme="minorHAnsi" w:hAnsiTheme="minorHAnsi" w:cstheme="minorHAnsi"/>
                <w:b/>
                <w:bCs/>
                <w:color w:val="000000" w:themeColor="text1"/>
                <w:sz w:val="20"/>
                <w:szCs w:val="20"/>
              </w:rPr>
              <w:lastRenderedPageBreak/>
              <w:t>Wymagania dodatkowe</w:t>
            </w:r>
          </w:p>
        </w:tc>
        <w:tc>
          <w:tcPr>
            <w:tcW w:w="722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F36E0A6" w14:textId="77777777" w:rsidR="001704DF" w:rsidRPr="00CC4D32" w:rsidRDefault="001704DF" w:rsidP="00CF4F5D">
            <w:pPr>
              <w:spacing w:line="276" w:lineRule="auto"/>
              <w:jc w:val="both"/>
              <w:rPr>
                <w:rFonts w:asciiTheme="minorHAnsi" w:hAnsiTheme="minorHAnsi" w:cstheme="minorHAnsi"/>
                <w:color w:val="000000" w:themeColor="text1"/>
                <w:sz w:val="20"/>
                <w:szCs w:val="20"/>
              </w:rPr>
            </w:pPr>
            <w:r w:rsidRPr="00CC4D32">
              <w:rPr>
                <w:rFonts w:asciiTheme="minorHAnsi" w:hAnsiTheme="minorHAnsi" w:cstheme="minorHAnsi"/>
                <w:color w:val="000000" w:themeColor="text1"/>
                <w:sz w:val="20"/>
                <w:szCs w:val="20"/>
              </w:rPr>
              <w:t>Zamawiający wymaga, aby szkolenia dedykowane dla pracowników jednostki zorganizowane były przez jednostki posiadające stosowną wiedzę oraz m.in. 2 letnie doświadczenie w przygotowaniu i przeprowadzeniu szkoleń budujących i wzmacniających świadomość cyberzagrożeń.</w:t>
            </w:r>
          </w:p>
          <w:p w14:paraId="1754FE6D" w14:textId="77777777" w:rsidR="001704DF" w:rsidRPr="00CC4D32" w:rsidRDefault="001704DF" w:rsidP="00CF4F5D">
            <w:pPr>
              <w:spacing w:line="276" w:lineRule="auto"/>
              <w:rPr>
                <w:rFonts w:asciiTheme="minorHAnsi" w:hAnsiTheme="minorHAnsi" w:cstheme="minorHAnsi"/>
                <w:sz w:val="20"/>
                <w:szCs w:val="20"/>
              </w:rPr>
            </w:pPr>
            <w:r w:rsidRPr="00CC4D32">
              <w:rPr>
                <w:rFonts w:asciiTheme="minorHAnsi" w:hAnsiTheme="minorHAnsi" w:cstheme="minorHAnsi"/>
                <w:color w:val="000000" w:themeColor="text1"/>
                <w:sz w:val="20"/>
                <w:szCs w:val="20"/>
              </w:rPr>
              <w:t>Dodatkowo Zamawiający wymaga, aby zgodnie z art. 100 ust. 1 ustawy PZP, przedmiot zamówienia został zrealizowany z uwzględnieniem wymagań w zakresie dostępności dla osób niepełnosprawnych oraz projektowania z przeznaczeniem dla wszystkich użytkowników, w szczególności zgodnie z zasadami projektowania uniwersalnego, o których mowa w Konwencji o prawach osób niepełnosprawnych z dnia 13 grudnia 2006 r. (Dz.</w:t>
            </w:r>
            <w:r w:rsidR="00975410">
              <w:rPr>
                <w:rFonts w:asciiTheme="minorHAnsi" w:hAnsiTheme="minorHAnsi" w:cstheme="minorHAnsi"/>
                <w:color w:val="000000" w:themeColor="text1"/>
                <w:sz w:val="20"/>
                <w:szCs w:val="20"/>
              </w:rPr>
              <w:t xml:space="preserve"> </w:t>
            </w:r>
            <w:r w:rsidRPr="00CC4D32">
              <w:rPr>
                <w:rFonts w:asciiTheme="minorHAnsi" w:hAnsiTheme="minorHAnsi" w:cstheme="minorHAnsi"/>
                <w:color w:val="000000" w:themeColor="text1"/>
                <w:sz w:val="20"/>
                <w:szCs w:val="20"/>
              </w:rPr>
              <w:t>U. 2012 r. poz. 1169 z późn. zm.).</w:t>
            </w:r>
          </w:p>
        </w:tc>
      </w:tr>
      <w:tr w:rsidR="001704DF" w:rsidRPr="00CC4D32" w14:paraId="198071A1" w14:textId="77777777" w:rsidTr="001704DF">
        <w:trPr>
          <w:trHeight w:val="6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83BD1AD" w14:textId="77777777" w:rsidR="001704DF" w:rsidRPr="00CC4D32" w:rsidRDefault="001704DF" w:rsidP="00CF4F5D">
            <w:pPr>
              <w:spacing w:line="276" w:lineRule="auto"/>
              <w:jc w:val="center"/>
              <w:textAlignment w:val="baseline"/>
              <w:rPr>
                <w:rFonts w:asciiTheme="minorHAnsi" w:hAnsiTheme="minorHAnsi" w:cstheme="minorHAnsi"/>
                <w:sz w:val="20"/>
                <w:szCs w:val="20"/>
              </w:rPr>
            </w:pPr>
            <w:r w:rsidRPr="00CC4D32">
              <w:rPr>
                <w:rFonts w:asciiTheme="minorHAnsi" w:hAnsiTheme="minorHAnsi" w:cstheme="minorHAnsi"/>
                <w:b/>
                <w:bCs/>
                <w:color w:val="000000"/>
                <w:sz w:val="20"/>
                <w:szCs w:val="20"/>
              </w:rPr>
              <w:t>Ilość</w:t>
            </w:r>
          </w:p>
        </w:tc>
        <w:tc>
          <w:tcPr>
            <w:tcW w:w="722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9E7B7BD" w14:textId="77777777" w:rsidR="001704DF" w:rsidRPr="00CC4D32" w:rsidRDefault="001704DF" w:rsidP="00CF4F5D">
            <w:pPr>
              <w:spacing w:line="276" w:lineRule="auto"/>
              <w:jc w:val="both"/>
              <w:textAlignment w:val="baseline"/>
              <w:rPr>
                <w:rFonts w:asciiTheme="minorHAnsi" w:hAnsiTheme="minorHAnsi" w:cstheme="minorHAnsi"/>
                <w:sz w:val="20"/>
                <w:szCs w:val="20"/>
              </w:rPr>
            </w:pPr>
            <w:r w:rsidRPr="00CC4D32">
              <w:rPr>
                <w:rFonts w:asciiTheme="minorHAnsi" w:hAnsiTheme="minorHAnsi" w:cstheme="minorHAnsi"/>
                <w:color w:val="000000"/>
                <w:sz w:val="20"/>
                <w:szCs w:val="20"/>
              </w:rPr>
              <w:t>2 szt. </w:t>
            </w:r>
          </w:p>
        </w:tc>
      </w:tr>
    </w:tbl>
    <w:p w14:paraId="6F93E828" w14:textId="77777777" w:rsidR="00D67AB3" w:rsidRPr="00CC4D32" w:rsidRDefault="00D67AB3" w:rsidP="00CF4F5D">
      <w:pPr>
        <w:pStyle w:val="Nagwek1"/>
        <w:spacing w:before="0" w:line="276" w:lineRule="auto"/>
        <w:rPr>
          <w:rFonts w:asciiTheme="minorHAnsi" w:hAnsiTheme="minorHAnsi" w:cstheme="minorHAnsi"/>
          <w:sz w:val="20"/>
          <w:szCs w:val="20"/>
        </w:rPr>
      </w:pPr>
    </w:p>
    <w:sectPr w:rsidR="00D67AB3" w:rsidRPr="00CC4D32" w:rsidSect="0073402C">
      <w:headerReference w:type="default" r:id="rId8"/>
      <w:footerReference w:type="default" r:id="rId9"/>
      <w:footerReference w:type="first" r:id="rId10"/>
      <w:pgSz w:w="11906" w:h="16838"/>
      <w:pgMar w:top="1417"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DD4EC5" w14:textId="77777777" w:rsidR="001F343B" w:rsidRDefault="001F343B" w:rsidP="005A7A2A">
      <w:r>
        <w:separator/>
      </w:r>
    </w:p>
  </w:endnote>
  <w:endnote w:type="continuationSeparator" w:id="0">
    <w:p w14:paraId="3011ED8F" w14:textId="77777777" w:rsidR="001F343B" w:rsidRDefault="001F343B" w:rsidP="005A7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Tahoma">
    <w:altName w:val="Calibri"/>
    <w:panose1 w:val="00000000000000000000"/>
    <w:charset w:val="00"/>
    <w:family w:val="roman"/>
    <w:notTrueType/>
    <w:pitch w:val="default"/>
  </w:font>
  <w:font w:name="&quot;Courier New&quot;">
    <w:altName w:val="Cambria"/>
    <w:panose1 w:val="00000000000000000000"/>
    <w:charset w:val="00"/>
    <w:family w:val="roman"/>
    <w:notTrueType/>
    <w:pitch w:val="default"/>
  </w:font>
  <w:font w:name="Aptos">
    <w:altName w:val="Arial"/>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KMBK M+ Minion Pro">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3BF232" w14:textId="77777777" w:rsidR="00A65253" w:rsidRPr="00004465" w:rsidRDefault="00004465">
    <w:pPr>
      <w:pStyle w:val="Stopka"/>
      <w:jc w:val="right"/>
      <w:rPr>
        <w:rFonts w:asciiTheme="minorHAnsi" w:hAnsiTheme="minorHAnsi" w:cstheme="minorHAnsi"/>
        <w:sz w:val="22"/>
      </w:rPr>
    </w:pPr>
    <w:r w:rsidRPr="00004465">
      <w:rPr>
        <w:rFonts w:asciiTheme="minorHAnsi" w:hAnsiTheme="minorHAnsi" w:cstheme="minorHAnsi"/>
        <w:sz w:val="22"/>
      </w:rPr>
      <w:t xml:space="preserve">Strona </w:t>
    </w:r>
    <w:r w:rsidR="00AC3A82" w:rsidRPr="00004465">
      <w:rPr>
        <w:rFonts w:asciiTheme="minorHAnsi" w:hAnsiTheme="minorHAnsi" w:cstheme="minorHAnsi"/>
        <w:b/>
        <w:bCs/>
        <w:sz w:val="22"/>
      </w:rPr>
      <w:fldChar w:fldCharType="begin"/>
    </w:r>
    <w:r w:rsidRPr="00004465">
      <w:rPr>
        <w:rFonts w:asciiTheme="minorHAnsi" w:hAnsiTheme="minorHAnsi" w:cstheme="minorHAnsi"/>
        <w:b/>
        <w:bCs/>
        <w:sz w:val="22"/>
      </w:rPr>
      <w:instrText>PAGE  \* Arabic  \* MERGEFORMAT</w:instrText>
    </w:r>
    <w:r w:rsidR="00AC3A82" w:rsidRPr="00004465">
      <w:rPr>
        <w:rFonts w:asciiTheme="minorHAnsi" w:hAnsiTheme="minorHAnsi" w:cstheme="minorHAnsi"/>
        <w:b/>
        <w:bCs/>
        <w:sz w:val="22"/>
      </w:rPr>
      <w:fldChar w:fldCharType="separate"/>
    </w:r>
    <w:r w:rsidR="009A1D18">
      <w:rPr>
        <w:rFonts w:asciiTheme="minorHAnsi" w:hAnsiTheme="minorHAnsi" w:cstheme="minorHAnsi"/>
        <w:b/>
        <w:bCs/>
        <w:noProof/>
        <w:sz w:val="22"/>
      </w:rPr>
      <w:t>51</w:t>
    </w:r>
    <w:r w:rsidR="00AC3A82" w:rsidRPr="00004465">
      <w:rPr>
        <w:rFonts w:asciiTheme="minorHAnsi" w:hAnsiTheme="minorHAnsi" w:cstheme="minorHAnsi"/>
        <w:b/>
        <w:bCs/>
        <w:sz w:val="22"/>
      </w:rPr>
      <w:fldChar w:fldCharType="end"/>
    </w:r>
    <w:r w:rsidRPr="00004465">
      <w:rPr>
        <w:rFonts w:asciiTheme="minorHAnsi" w:hAnsiTheme="minorHAnsi" w:cstheme="minorHAnsi"/>
        <w:sz w:val="22"/>
      </w:rPr>
      <w:t xml:space="preserve"> z </w:t>
    </w:r>
    <w:fldSimple w:instr="NUMPAGES  \* Arabic  \* MERGEFORMAT">
      <w:r w:rsidR="009A1D18" w:rsidRPr="009A1D18">
        <w:rPr>
          <w:rFonts w:asciiTheme="minorHAnsi" w:hAnsiTheme="minorHAnsi" w:cstheme="minorHAnsi"/>
          <w:b/>
          <w:bCs/>
          <w:noProof/>
          <w:sz w:val="22"/>
        </w:rPr>
        <w:t>70</w:t>
      </w:r>
    </w:fldSimple>
  </w:p>
  <w:p w14:paraId="6FC730EB" w14:textId="77777777" w:rsidR="000C6209" w:rsidRPr="009F67D1" w:rsidRDefault="000C6209" w:rsidP="006751AE">
    <w:pPr>
      <w:pStyle w:val="Stopka"/>
      <w:tabs>
        <w:tab w:val="clear" w:pos="4536"/>
        <w:tab w:val="clear" w:pos="9072"/>
        <w:tab w:val="left" w:pos="1560"/>
      </w:tabs>
      <w:rPr>
        <w:rFonts w:asciiTheme="minorHAnsi" w:hAnsiTheme="minorHAn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0ACDBD" w14:textId="77777777" w:rsidR="000C6209" w:rsidRPr="008F17B1" w:rsidRDefault="000C6209" w:rsidP="006751AE">
    <w:pPr>
      <w:pStyle w:val="Stopka"/>
      <w:tabs>
        <w:tab w:val="clear" w:pos="4536"/>
        <w:tab w:val="clear" w:pos="9072"/>
        <w:tab w:val="left" w:pos="2715"/>
      </w:tabs>
      <w:rPr>
        <w:rFonts w:asciiTheme="minorHAnsi" w:hAnsiTheme="minorHAnsi"/>
      </w:rPr>
    </w:pPr>
    <w:r w:rsidRPr="008F17B1">
      <w:rPr>
        <w:rFonts w:asciiTheme="minorHAnsi" w:hAnsiTheme="minorHAnsi"/>
      </w:rPr>
      <w:t>WZ_201</w:t>
    </w:r>
    <w:r>
      <w:rPr>
        <w:rFonts w:asciiTheme="minorHAnsi" w:hAnsiTheme="minorHAnsi"/>
      </w:rPr>
      <w:t>9</w:t>
    </w:r>
    <w:r w:rsidRPr="008F17B1">
      <w:rPr>
        <w:rFonts w:asciiTheme="minorHAnsi" w:hAnsiTheme="minorHAnsi"/>
      </w:rPr>
      <w:t>_</w:t>
    </w:r>
    <w:r>
      <w:rPr>
        <w:rFonts w:asciiTheme="minorHAnsi" w:hAnsiTheme="minorHAnsi"/>
      </w:rPr>
      <w:t>07</w:t>
    </w:r>
    <w:r w:rsidRPr="008F17B1">
      <w:rPr>
        <w:rFonts w:asciiTheme="minorHAnsi" w:hAnsiTheme="minorHAnsi"/>
      </w:rPr>
      <w:t>_</w:t>
    </w:r>
    <w:r>
      <w:rPr>
        <w:rFonts w:asciiTheme="minorHAnsi" w:hAnsiTheme="minorHAnsi"/>
      </w:rPr>
      <w:t>16</w:t>
    </w:r>
    <w:r w:rsidRPr="008F17B1">
      <w:rPr>
        <w:rFonts w:asciiTheme="minorHAnsi" w:hAnsiTheme="minorHAnsi"/>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8EE9FF" w14:textId="77777777" w:rsidR="001F343B" w:rsidRDefault="001F343B" w:rsidP="005A7A2A">
      <w:r>
        <w:separator/>
      </w:r>
    </w:p>
  </w:footnote>
  <w:footnote w:type="continuationSeparator" w:id="0">
    <w:p w14:paraId="505BD4F9" w14:textId="77777777" w:rsidR="001F343B" w:rsidRDefault="001F343B" w:rsidP="005A7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783156" w14:textId="77777777" w:rsidR="005C44C5" w:rsidRDefault="00A9382C" w:rsidP="00D67AB3">
    <w:pPr>
      <w:pStyle w:val="Nagwek"/>
      <w:jc w:val="center"/>
    </w:pPr>
    <w:r>
      <w:rPr>
        <w:noProof/>
      </w:rPr>
      <w:drawing>
        <wp:inline distT="0" distB="0" distL="0" distR="0" wp14:anchorId="567FD5AB" wp14:editId="0134D5DF">
          <wp:extent cx="5963486" cy="620202"/>
          <wp:effectExtent l="19050" t="0" r="0" b="0"/>
          <wp:docPr id="2" name="Obraz 1" descr="Logotypy_+_CPP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ypy_+_CPPC.jpg"/>
                  <pic:cNvPicPr/>
                </pic:nvPicPr>
                <pic:blipFill>
                  <a:blip r:embed="rId1"/>
                  <a:stretch>
                    <a:fillRect/>
                  </a:stretch>
                </pic:blipFill>
                <pic:spPr>
                  <a:xfrm>
                    <a:off x="0" y="0"/>
                    <a:ext cx="5961324" cy="619977"/>
                  </a:xfrm>
                  <a:prstGeom prst="rect">
                    <a:avLst/>
                  </a:prstGeom>
                </pic:spPr>
              </pic:pic>
            </a:graphicData>
          </a:graphic>
        </wp:inline>
      </w:drawing>
    </w:r>
  </w:p>
  <w:p w14:paraId="4C095375" w14:textId="77777777" w:rsidR="00325BCD" w:rsidRDefault="00325BCD" w:rsidP="00325BCD">
    <w:pPr>
      <w:pStyle w:val="Nagwek"/>
    </w:pPr>
  </w:p>
  <w:p w14:paraId="1CD39795" w14:textId="77777777" w:rsidR="005C44C5" w:rsidRPr="00325BCD" w:rsidRDefault="005C44C5" w:rsidP="00325BC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F7116"/>
    <w:multiLevelType w:val="multilevel"/>
    <w:tmpl w:val="44DC067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15A7B3E"/>
    <w:multiLevelType w:val="multilevel"/>
    <w:tmpl w:val="A5321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7625AA"/>
    <w:multiLevelType w:val="hybridMultilevel"/>
    <w:tmpl w:val="6ECAC132"/>
    <w:lvl w:ilvl="0" w:tplc="5706D5DC">
      <w:start w:val="1"/>
      <w:numFmt w:val="bullet"/>
      <w:lvlText w:val="·"/>
      <w:lvlJc w:val="left"/>
      <w:pPr>
        <w:ind w:left="720" w:hanging="360"/>
      </w:pPr>
      <w:rPr>
        <w:rFonts w:ascii="Symbol" w:hAnsi="Symbol" w:hint="default"/>
      </w:rPr>
    </w:lvl>
    <w:lvl w:ilvl="1" w:tplc="FB1E57E0">
      <w:start w:val="1"/>
      <w:numFmt w:val="bullet"/>
      <w:lvlText w:val="o"/>
      <w:lvlJc w:val="left"/>
      <w:pPr>
        <w:ind w:left="1440" w:hanging="360"/>
      </w:pPr>
      <w:rPr>
        <w:rFonts w:ascii="Courier New" w:hAnsi="Courier New" w:hint="default"/>
      </w:rPr>
    </w:lvl>
    <w:lvl w:ilvl="2" w:tplc="B9905AD2">
      <w:start w:val="1"/>
      <w:numFmt w:val="bullet"/>
      <w:lvlText w:val=""/>
      <w:lvlJc w:val="left"/>
      <w:pPr>
        <w:ind w:left="2160" w:hanging="360"/>
      </w:pPr>
      <w:rPr>
        <w:rFonts w:ascii="Wingdings" w:hAnsi="Wingdings" w:hint="default"/>
      </w:rPr>
    </w:lvl>
    <w:lvl w:ilvl="3" w:tplc="A46A2478">
      <w:start w:val="1"/>
      <w:numFmt w:val="bullet"/>
      <w:lvlText w:val=""/>
      <w:lvlJc w:val="left"/>
      <w:pPr>
        <w:ind w:left="2880" w:hanging="360"/>
      </w:pPr>
      <w:rPr>
        <w:rFonts w:ascii="Symbol" w:hAnsi="Symbol" w:hint="default"/>
      </w:rPr>
    </w:lvl>
    <w:lvl w:ilvl="4" w:tplc="6652DD30">
      <w:start w:val="1"/>
      <w:numFmt w:val="bullet"/>
      <w:lvlText w:val="o"/>
      <w:lvlJc w:val="left"/>
      <w:pPr>
        <w:ind w:left="3600" w:hanging="360"/>
      </w:pPr>
      <w:rPr>
        <w:rFonts w:ascii="Courier New" w:hAnsi="Courier New" w:hint="default"/>
      </w:rPr>
    </w:lvl>
    <w:lvl w:ilvl="5" w:tplc="292E0CF8">
      <w:start w:val="1"/>
      <w:numFmt w:val="bullet"/>
      <w:lvlText w:val=""/>
      <w:lvlJc w:val="left"/>
      <w:pPr>
        <w:ind w:left="4320" w:hanging="360"/>
      </w:pPr>
      <w:rPr>
        <w:rFonts w:ascii="Wingdings" w:hAnsi="Wingdings" w:hint="default"/>
      </w:rPr>
    </w:lvl>
    <w:lvl w:ilvl="6" w:tplc="F5880B58">
      <w:start w:val="1"/>
      <w:numFmt w:val="bullet"/>
      <w:lvlText w:val=""/>
      <w:lvlJc w:val="left"/>
      <w:pPr>
        <w:ind w:left="5040" w:hanging="360"/>
      </w:pPr>
      <w:rPr>
        <w:rFonts w:ascii="Symbol" w:hAnsi="Symbol" w:hint="default"/>
      </w:rPr>
    </w:lvl>
    <w:lvl w:ilvl="7" w:tplc="7DFE0764">
      <w:start w:val="1"/>
      <w:numFmt w:val="bullet"/>
      <w:lvlText w:val="o"/>
      <w:lvlJc w:val="left"/>
      <w:pPr>
        <w:ind w:left="5760" w:hanging="360"/>
      </w:pPr>
      <w:rPr>
        <w:rFonts w:ascii="Courier New" w:hAnsi="Courier New" w:hint="default"/>
      </w:rPr>
    </w:lvl>
    <w:lvl w:ilvl="8" w:tplc="F3BAA5CA">
      <w:start w:val="1"/>
      <w:numFmt w:val="bullet"/>
      <w:lvlText w:val=""/>
      <w:lvlJc w:val="left"/>
      <w:pPr>
        <w:ind w:left="6480" w:hanging="360"/>
      </w:pPr>
      <w:rPr>
        <w:rFonts w:ascii="Wingdings" w:hAnsi="Wingdings" w:hint="default"/>
      </w:rPr>
    </w:lvl>
  </w:abstractNum>
  <w:abstractNum w:abstractNumId="3" w15:restartNumberingAfterBreak="0">
    <w:nsid w:val="0203DDCE"/>
    <w:multiLevelType w:val="hybridMultilevel"/>
    <w:tmpl w:val="2A42A2F4"/>
    <w:lvl w:ilvl="0" w:tplc="1638B47E">
      <w:start w:val="1"/>
      <w:numFmt w:val="bullet"/>
      <w:lvlText w:val="·"/>
      <w:lvlJc w:val="left"/>
      <w:pPr>
        <w:ind w:left="720" w:hanging="360"/>
      </w:pPr>
      <w:rPr>
        <w:rFonts w:ascii="Symbol" w:hAnsi="Symbol" w:hint="default"/>
      </w:rPr>
    </w:lvl>
    <w:lvl w:ilvl="1" w:tplc="C40206C4">
      <w:start w:val="1"/>
      <w:numFmt w:val="bullet"/>
      <w:lvlText w:val="o"/>
      <w:lvlJc w:val="left"/>
      <w:pPr>
        <w:ind w:left="1440" w:hanging="360"/>
      </w:pPr>
      <w:rPr>
        <w:rFonts w:ascii="Courier New" w:hAnsi="Courier New" w:hint="default"/>
      </w:rPr>
    </w:lvl>
    <w:lvl w:ilvl="2" w:tplc="D2A2145A">
      <w:start w:val="1"/>
      <w:numFmt w:val="bullet"/>
      <w:lvlText w:val=""/>
      <w:lvlJc w:val="left"/>
      <w:pPr>
        <w:ind w:left="2160" w:hanging="360"/>
      </w:pPr>
      <w:rPr>
        <w:rFonts w:ascii="Wingdings" w:hAnsi="Wingdings" w:hint="default"/>
      </w:rPr>
    </w:lvl>
    <w:lvl w:ilvl="3" w:tplc="2DF21148">
      <w:start w:val="1"/>
      <w:numFmt w:val="bullet"/>
      <w:lvlText w:val=""/>
      <w:lvlJc w:val="left"/>
      <w:pPr>
        <w:ind w:left="2880" w:hanging="360"/>
      </w:pPr>
      <w:rPr>
        <w:rFonts w:ascii="Symbol" w:hAnsi="Symbol" w:hint="default"/>
      </w:rPr>
    </w:lvl>
    <w:lvl w:ilvl="4" w:tplc="4CCECB70">
      <w:start w:val="1"/>
      <w:numFmt w:val="bullet"/>
      <w:lvlText w:val="o"/>
      <w:lvlJc w:val="left"/>
      <w:pPr>
        <w:ind w:left="3600" w:hanging="360"/>
      </w:pPr>
      <w:rPr>
        <w:rFonts w:ascii="Courier New" w:hAnsi="Courier New" w:hint="default"/>
      </w:rPr>
    </w:lvl>
    <w:lvl w:ilvl="5" w:tplc="19AADF50">
      <w:start w:val="1"/>
      <w:numFmt w:val="bullet"/>
      <w:lvlText w:val=""/>
      <w:lvlJc w:val="left"/>
      <w:pPr>
        <w:ind w:left="4320" w:hanging="360"/>
      </w:pPr>
      <w:rPr>
        <w:rFonts w:ascii="Wingdings" w:hAnsi="Wingdings" w:hint="default"/>
      </w:rPr>
    </w:lvl>
    <w:lvl w:ilvl="6" w:tplc="C13A6EC2">
      <w:start w:val="1"/>
      <w:numFmt w:val="bullet"/>
      <w:lvlText w:val=""/>
      <w:lvlJc w:val="left"/>
      <w:pPr>
        <w:ind w:left="5040" w:hanging="360"/>
      </w:pPr>
      <w:rPr>
        <w:rFonts w:ascii="Symbol" w:hAnsi="Symbol" w:hint="default"/>
      </w:rPr>
    </w:lvl>
    <w:lvl w:ilvl="7" w:tplc="7804CC8E">
      <w:start w:val="1"/>
      <w:numFmt w:val="bullet"/>
      <w:lvlText w:val="o"/>
      <w:lvlJc w:val="left"/>
      <w:pPr>
        <w:ind w:left="5760" w:hanging="360"/>
      </w:pPr>
      <w:rPr>
        <w:rFonts w:ascii="Courier New" w:hAnsi="Courier New" w:hint="default"/>
      </w:rPr>
    </w:lvl>
    <w:lvl w:ilvl="8" w:tplc="F59AB4BC">
      <w:start w:val="1"/>
      <w:numFmt w:val="bullet"/>
      <w:lvlText w:val=""/>
      <w:lvlJc w:val="left"/>
      <w:pPr>
        <w:ind w:left="6480" w:hanging="360"/>
      </w:pPr>
      <w:rPr>
        <w:rFonts w:ascii="Wingdings" w:hAnsi="Wingdings" w:hint="default"/>
      </w:rPr>
    </w:lvl>
  </w:abstractNum>
  <w:abstractNum w:abstractNumId="4" w15:restartNumberingAfterBreak="0">
    <w:nsid w:val="03C786F7"/>
    <w:multiLevelType w:val="hybridMultilevel"/>
    <w:tmpl w:val="F0FEDDE6"/>
    <w:lvl w:ilvl="0" w:tplc="500A041E">
      <w:start w:val="1"/>
      <w:numFmt w:val="bullet"/>
      <w:lvlText w:val="o"/>
      <w:lvlJc w:val="left"/>
      <w:pPr>
        <w:ind w:left="1068" w:hanging="360"/>
      </w:pPr>
      <w:rPr>
        <w:rFonts w:ascii="Courier New" w:hAnsi="Courier New" w:hint="default"/>
      </w:rPr>
    </w:lvl>
    <w:lvl w:ilvl="1" w:tplc="56D46030">
      <w:start w:val="1"/>
      <w:numFmt w:val="bullet"/>
      <w:lvlText w:val="o"/>
      <w:lvlJc w:val="left"/>
      <w:pPr>
        <w:ind w:left="1440" w:hanging="360"/>
      </w:pPr>
      <w:rPr>
        <w:rFonts w:ascii="Courier New" w:hAnsi="Courier New" w:hint="default"/>
      </w:rPr>
    </w:lvl>
    <w:lvl w:ilvl="2" w:tplc="7AF8DFB2">
      <w:start w:val="1"/>
      <w:numFmt w:val="bullet"/>
      <w:lvlText w:val=""/>
      <w:lvlJc w:val="left"/>
      <w:pPr>
        <w:ind w:left="2160" w:hanging="360"/>
      </w:pPr>
      <w:rPr>
        <w:rFonts w:ascii="Wingdings" w:hAnsi="Wingdings" w:hint="default"/>
      </w:rPr>
    </w:lvl>
    <w:lvl w:ilvl="3" w:tplc="4E42A50C">
      <w:start w:val="1"/>
      <w:numFmt w:val="bullet"/>
      <w:lvlText w:val=""/>
      <w:lvlJc w:val="left"/>
      <w:pPr>
        <w:ind w:left="2880" w:hanging="360"/>
      </w:pPr>
      <w:rPr>
        <w:rFonts w:ascii="Symbol" w:hAnsi="Symbol" w:hint="default"/>
      </w:rPr>
    </w:lvl>
    <w:lvl w:ilvl="4" w:tplc="3EF6DFC0">
      <w:start w:val="1"/>
      <w:numFmt w:val="bullet"/>
      <w:lvlText w:val="o"/>
      <w:lvlJc w:val="left"/>
      <w:pPr>
        <w:ind w:left="3600" w:hanging="360"/>
      </w:pPr>
      <w:rPr>
        <w:rFonts w:ascii="Courier New" w:hAnsi="Courier New" w:hint="default"/>
      </w:rPr>
    </w:lvl>
    <w:lvl w:ilvl="5" w:tplc="42FAF5A8">
      <w:start w:val="1"/>
      <w:numFmt w:val="bullet"/>
      <w:lvlText w:val=""/>
      <w:lvlJc w:val="left"/>
      <w:pPr>
        <w:ind w:left="4320" w:hanging="360"/>
      </w:pPr>
      <w:rPr>
        <w:rFonts w:ascii="Wingdings" w:hAnsi="Wingdings" w:hint="default"/>
      </w:rPr>
    </w:lvl>
    <w:lvl w:ilvl="6" w:tplc="ED4C21AC">
      <w:start w:val="1"/>
      <w:numFmt w:val="bullet"/>
      <w:lvlText w:val=""/>
      <w:lvlJc w:val="left"/>
      <w:pPr>
        <w:ind w:left="5040" w:hanging="360"/>
      </w:pPr>
      <w:rPr>
        <w:rFonts w:ascii="Symbol" w:hAnsi="Symbol" w:hint="default"/>
      </w:rPr>
    </w:lvl>
    <w:lvl w:ilvl="7" w:tplc="41E431B8">
      <w:start w:val="1"/>
      <w:numFmt w:val="bullet"/>
      <w:lvlText w:val="o"/>
      <w:lvlJc w:val="left"/>
      <w:pPr>
        <w:ind w:left="5760" w:hanging="360"/>
      </w:pPr>
      <w:rPr>
        <w:rFonts w:ascii="Courier New" w:hAnsi="Courier New" w:hint="default"/>
      </w:rPr>
    </w:lvl>
    <w:lvl w:ilvl="8" w:tplc="D8002B10">
      <w:start w:val="1"/>
      <w:numFmt w:val="bullet"/>
      <w:lvlText w:val=""/>
      <w:lvlJc w:val="left"/>
      <w:pPr>
        <w:ind w:left="6480" w:hanging="360"/>
      </w:pPr>
      <w:rPr>
        <w:rFonts w:ascii="Wingdings" w:hAnsi="Wingdings" w:hint="default"/>
      </w:rPr>
    </w:lvl>
  </w:abstractNum>
  <w:abstractNum w:abstractNumId="5" w15:restartNumberingAfterBreak="0">
    <w:nsid w:val="05E3BFD0"/>
    <w:multiLevelType w:val="hybridMultilevel"/>
    <w:tmpl w:val="90EC3C52"/>
    <w:lvl w:ilvl="0" w:tplc="9CA4C61A">
      <w:start w:val="1"/>
      <w:numFmt w:val="decimal"/>
      <w:lvlText w:val="%1."/>
      <w:lvlJc w:val="left"/>
      <w:pPr>
        <w:ind w:left="720" w:hanging="360"/>
      </w:pPr>
    </w:lvl>
    <w:lvl w:ilvl="1" w:tplc="4FD2C224">
      <w:start w:val="1"/>
      <w:numFmt w:val="lowerLetter"/>
      <w:lvlText w:val="%2."/>
      <w:lvlJc w:val="left"/>
      <w:pPr>
        <w:ind w:left="1440" w:hanging="360"/>
      </w:pPr>
    </w:lvl>
    <w:lvl w:ilvl="2" w:tplc="570A8C98">
      <w:start w:val="1"/>
      <w:numFmt w:val="lowerRoman"/>
      <w:lvlText w:val="%3."/>
      <w:lvlJc w:val="right"/>
      <w:pPr>
        <w:ind w:left="2160" w:hanging="180"/>
      </w:pPr>
    </w:lvl>
    <w:lvl w:ilvl="3" w:tplc="095417E4">
      <w:start w:val="1"/>
      <w:numFmt w:val="decimal"/>
      <w:lvlText w:val="%4."/>
      <w:lvlJc w:val="left"/>
      <w:pPr>
        <w:ind w:left="2880" w:hanging="360"/>
      </w:pPr>
    </w:lvl>
    <w:lvl w:ilvl="4" w:tplc="E0C80FFE">
      <w:start w:val="1"/>
      <w:numFmt w:val="lowerLetter"/>
      <w:lvlText w:val="%5."/>
      <w:lvlJc w:val="left"/>
      <w:pPr>
        <w:ind w:left="3600" w:hanging="360"/>
      </w:pPr>
    </w:lvl>
    <w:lvl w:ilvl="5" w:tplc="C79EA1D6">
      <w:start w:val="1"/>
      <w:numFmt w:val="lowerRoman"/>
      <w:lvlText w:val="%6."/>
      <w:lvlJc w:val="right"/>
      <w:pPr>
        <w:ind w:left="4320" w:hanging="180"/>
      </w:pPr>
    </w:lvl>
    <w:lvl w:ilvl="6" w:tplc="13C6D032">
      <w:start w:val="1"/>
      <w:numFmt w:val="decimal"/>
      <w:lvlText w:val="%7."/>
      <w:lvlJc w:val="left"/>
      <w:pPr>
        <w:ind w:left="5040" w:hanging="360"/>
      </w:pPr>
    </w:lvl>
    <w:lvl w:ilvl="7" w:tplc="8EC0E448">
      <w:start w:val="1"/>
      <w:numFmt w:val="lowerLetter"/>
      <w:lvlText w:val="%8."/>
      <w:lvlJc w:val="left"/>
      <w:pPr>
        <w:ind w:left="5760" w:hanging="360"/>
      </w:pPr>
    </w:lvl>
    <w:lvl w:ilvl="8" w:tplc="2A1E104E">
      <w:start w:val="1"/>
      <w:numFmt w:val="lowerRoman"/>
      <w:lvlText w:val="%9."/>
      <w:lvlJc w:val="right"/>
      <w:pPr>
        <w:ind w:left="6480" w:hanging="180"/>
      </w:pPr>
    </w:lvl>
  </w:abstractNum>
  <w:abstractNum w:abstractNumId="6" w15:restartNumberingAfterBreak="0">
    <w:nsid w:val="05F69BEE"/>
    <w:multiLevelType w:val="hybridMultilevel"/>
    <w:tmpl w:val="0088AE5E"/>
    <w:lvl w:ilvl="0" w:tplc="C07E33F6">
      <w:start w:val="1"/>
      <w:numFmt w:val="bullet"/>
      <w:lvlText w:val=""/>
      <w:lvlJc w:val="left"/>
      <w:pPr>
        <w:ind w:left="720" w:hanging="360"/>
      </w:pPr>
      <w:rPr>
        <w:rFonts w:ascii="Symbol" w:hAnsi="Symbol" w:hint="default"/>
      </w:rPr>
    </w:lvl>
    <w:lvl w:ilvl="1" w:tplc="BE5A2BC6">
      <w:start w:val="1"/>
      <w:numFmt w:val="bullet"/>
      <w:lvlText w:val="o"/>
      <w:lvlJc w:val="left"/>
      <w:pPr>
        <w:ind w:left="1440" w:hanging="360"/>
      </w:pPr>
      <w:rPr>
        <w:rFonts w:ascii="Courier New" w:hAnsi="Courier New" w:hint="default"/>
      </w:rPr>
    </w:lvl>
    <w:lvl w:ilvl="2" w:tplc="D9A04A06">
      <w:start w:val="1"/>
      <w:numFmt w:val="bullet"/>
      <w:lvlText w:val=""/>
      <w:lvlJc w:val="left"/>
      <w:pPr>
        <w:ind w:left="2160" w:hanging="360"/>
      </w:pPr>
      <w:rPr>
        <w:rFonts w:ascii="Wingdings" w:hAnsi="Wingdings" w:hint="default"/>
      </w:rPr>
    </w:lvl>
    <w:lvl w:ilvl="3" w:tplc="306631F8">
      <w:start w:val="1"/>
      <w:numFmt w:val="bullet"/>
      <w:lvlText w:val=""/>
      <w:lvlJc w:val="left"/>
      <w:pPr>
        <w:ind w:left="2880" w:hanging="360"/>
      </w:pPr>
      <w:rPr>
        <w:rFonts w:ascii="Symbol" w:hAnsi="Symbol" w:hint="default"/>
      </w:rPr>
    </w:lvl>
    <w:lvl w:ilvl="4" w:tplc="6E6479B0">
      <w:start w:val="1"/>
      <w:numFmt w:val="bullet"/>
      <w:lvlText w:val="o"/>
      <w:lvlJc w:val="left"/>
      <w:pPr>
        <w:ind w:left="3600" w:hanging="360"/>
      </w:pPr>
      <w:rPr>
        <w:rFonts w:ascii="Courier New" w:hAnsi="Courier New" w:hint="default"/>
      </w:rPr>
    </w:lvl>
    <w:lvl w:ilvl="5" w:tplc="DFBA65CE">
      <w:start w:val="1"/>
      <w:numFmt w:val="bullet"/>
      <w:lvlText w:val=""/>
      <w:lvlJc w:val="left"/>
      <w:pPr>
        <w:ind w:left="4320" w:hanging="360"/>
      </w:pPr>
      <w:rPr>
        <w:rFonts w:ascii="Wingdings" w:hAnsi="Wingdings" w:hint="default"/>
      </w:rPr>
    </w:lvl>
    <w:lvl w:ilvl="6" w:tplc="F314C6DE">
      <w:start w:val="1"/>
      <w:numFmt w:val="bullet"/>
      <w:lvlText w:val=""/>
      <w:lvlJc w:val="left"/>
      <w:pPr>
        <w:ind w:left="5040" w:hanging="360"/>
      </w:pPr>
      <w:rPr>
        <w:rFonts w:ascii="Symbol" w:hAnsi="Symbol" w:hint="default"/>
      </w:rPr>
    </w:lvl>
    <w:lvl w:ilvl="7" w:tplc="BFE41EFA">
      <w:start w:val="1"/>
      <w:numFmt w:val="bullet"/>
      <w:lvlText w:val="o"/>
      <w:lvlJc w:val="left"/>
      <w:pPr>
        <w:ind w:left="5760" w:hanging="360"/>
      </w:pPr>
      <w:rPr>
        <w:rFonts w:ascii="Courier New" w:hAnsi="Courier New" w:hint="default"/>
      </w:rPr>
    </w:lvl>
    <w:lvl w:ilvl="8" w:tplc="AAECC4F4">
      <w:start w:val="1"/>
      <w:numFmt w:val="bullet"/>
      <w:lvlText w:val=""/>
      <w:lvlJc w:val="left"/>
      <w:pPr>
        <w:ind w:left="6480" w:hanging="360"/>
      </w:pPr>
      <w:rPr>
        <w:rFonts w:ascii="Wingdings" w:hAnsi="Wingdings" w:hint="default"/>
      </w:rPr>
    </w:lvl>
  </w:abstractNum>
  <w:abstractNum w:abstractNumId="7" w15:restartNumberingAfterBreak="0">
    <w:nsid w:val="06A5EB39"/>
    <w:multiLevelType w:val="hybridMultilevel"/>
    <w:tmpl w:val="5936C86A"/>
    <w:lvl w:ilvl="0" w:tplc="0764D7C0">
      <w:start w:val="1"/>
      <w:numFmt w:val="bullet"/>
      <w:lvlText w:val="·"/>
      <w:lvlJc w:val="left"/>
      <w:pPr>
        <w:ind w:left="720" w:hanging="360"/>
      </w:pPr>
      <w:rPr>
        <w:rFonts w:ascii="Symbol" w:hAnsi="Symbol" w:hint="default"/>
      </w:rPr>
    </w:lvl>
    <w:lvl w:ilvl="1" w:tplc="8092FF30">
      <w:start w:val="1"/>
      <w:numFmt w:val="bullet"/>
      <w:lvlText w:val="o"/>
      <w:lvlJc w:val="left"/>
      <w:pPr>
        <w:ind w:left="1440" w:hanging="360"/>
      </w:pPr>
      <w:rPr>
        <w:rFonts w:ascii="Courier New" w:hAnsi="Courier New" w:hint="default"/>
      </w:rPr>
    </w:lvl>
    <w:lvl w:ilvl="2" w:tplc="8F30C00C">
      <w:start w:val="1"/>
      <w:numFmt w:val="bullet"/>
      <w:lvlText w:val=""/>
      <w:lvlJc w:val="left"/>
      <w:pPr>
        <w:ind w:left="2160" w:hanging="360"/>
      </w:pPr>
      <w:rPr>
        <w:rFonts w:ascii="Wingdings" w:hAnsi="Wingdings" w:hint="default"/>
      </w:rPr>
    </w:lvl>
    <w:lvl w:ilvl="3" w:tplc="FE547EB4">
      <w:start w:val="1"/>
      <w:numFmt w:val="bullet"/>
      <w:lvlText w:val=""/>
      <w:lvlJc w:val="left"/>
      <w:pPr>
        <w:ind w:left="2880" w:hanging="360"/>
      </w:pPr>
      <w:rPr>
        <w:rFonts w:ascii="Symbol" w:hAnsi="Symbol" w:hint="default"/>
      </w:rPr>
    </w:lvl>
    <w:lvl w:ilvl="4" w:tplc="1C2E617A">
      <w:start w:val="1"/>
      <w:numFmt w:val="bullet"/>
      <w:lvlText w:val="o"/>
      <w:lvlJc w:val="left"/>
      <w:pPr>
        <w:ind w:left="3600" w:hanging="360"/>
      </w:pPr>
      <w:rPr>
        <w:rFonts w:ascii="Courier New" w:hAnsi="Courier New" w:hint="default"/>
      </w:rPr>
    </w:lvl>
    <w:lvl w:ilvl="5" w:tplc="126E726A">
      <w:start w:val="1"/>
      <w:numFmt w:val="bullet"/>
      <w:lvlText w:val=""/>
      <w:lvlJc w:val="left"/>
      <w:pPr>
        <w:ind w:left="4320" w:hanging="360"/>
      </w:pPr>
      <w:rPr>
        <w:rFonts w:ascii="Wingdings" w:hAnsi="Wingdings" w:hint="default"/>
      </w:rPr>
    </w:lvl>
    <w:lvl w:ilvl="6" w:tplc="CDCE17C8">
      <w:start w:val="1"/>
      <w:numFmt w:val="bullet"/>
      <w:lvlText w:val=""/>
      <w:lvlJc w:val="left"/>
      <w:pPr>
        <w:ind w:left="5040" w:hanging="360"/>
      </w:pPr>
      <w:rPr>
        <w:rFonts w:ascii="Symbol" w:hAnsi="Symbol" w:hint="default"/>
      </w:rPr>
    </w:lvl>
    <w:lvl w:ilvl="7" w:tplc="B47CA73A">
      <w:start w:val="1"/>
      <w:numFmt w:val="bullet"/>
      <w:lvlText w:val="o"/>
      <w:lvlJc w:val="left"/>
      <w:pPr>
        <w:ind w:left="5760" w:hanging="360"/>
      </w:pPr>
      <w:rPr>
        <w:rFonts w:ascii="Courier New" w:hAnsi="Courier New" w:hint="default"/>
      </w:rPr>
    </w:lvl>
    <w:lvl w:ilvl="8" w:tplc="DA86F49E">
      <w:start w:val="1"/>
      <w:numFmt w:val="bullet"/>
      <w:lvlText w:val=""/>
      <w:lvlJc w:val="left"/>
      <w:pPr>
        <w:ind w:left="6480" w:hanging="360"/>
      </w:pPr>
      <w:rPr>
        <w:rFonts w:ascii="Wingdings" w:hAnsi="Wingdings" w:hint="default"/>
      </w:rPr>
    </w:lvl>
  </w:abstractNum>
  <w:abstractNum w:abstractNumId="8" w15:restartNumberingAfterBreak="0">
    <w:nsid w:val="06F4C65E"/>
    <w:multiLevelType w:val="hybridMultilevel"/>
    <w:tmpl w:val="819E1ADA"/>
    <w:lvl w:ilvl="0" w:tplc="65E6A644">
      <w:start w:val="1"/>
      <w:numFmt w:val="bullet"/>
      <w:lvlText w:val="·"/>
      <w:lvlJc w:val="left"/>
      <w:pPr>
        <w:ind w:left="720" w:hanging="360"/>
      </w:pPr>
      <w:rPr>
        <w:rFonts w:ascii="Symbol" w:hAnsi="Symbol" w:hint="default"/>
      </w:rPr>
    </w:lvl>
    <w:lvl w:ilvl="1" w:tplc="20C0B5A8">
      <w:start w:val="1"/>
      <w:numFmt w:val="bullet"/>
      <w:lvlText w:val="o"/>
      <w:lvlJc w:val="left"/>
      <w:pPr>
        <w:ind w:left="1440" w:hanging="360"/>
      </w:pPr>
      <w:rPr>
        <w:rFonts w:ascii="Courier New" w:hAnsi="Courier New" w:hint="default"/>
      </w:rPr>
    </w:lvl>
    <w:lvl w:ilvl="2" w:tplc="A6EE81A4">
      <w:start w:val="1"/>
      <w:numFmt w:val="bullet"/>
      <w:lvlText w:val=""/>
      <w:lvlJc w:val="left"/>
      <w:pPr>
        <w:ind w:left="2160" w:hanging="360"/>
      </w:pPr>
      <w:rPr>
        <w:rFonts w:ascii="Wingdings" w:hAnsi="Wingdings" w:hint="default"/>
      </w:rPr>
    </w:lvl>
    <w:lvl w:ilvl="3" w:tplc="D708F0A0">
      <w:start w:val="1"/>
      <w:numFmt w:val="bullet"/>
      <w:lvlText w:val=""/>
      <w:lvlJc w:val="left"/>
      <w:pPr>
        <w:ind w:left="2880" w:hanging="360"/>
      </w:pPr>
      <w:rPr>
        <w:rFonts w:ascii="Symbol" w:hAnsi="Symbol" w:hint="default"/>
      </w:rPr>
    </w:lvl>
    <w:lvl w:ilvl="4" w:tplc="BEECDAA2">
      <w:start w:val="1"/>
      <w:numFmt w:val="bullet"/>
      <w:lvlText w:val="o"/>
      <w:lvlJc w:val="left"/>
      <w:pPr>
        <w:ind w:left="3600" w:hanging="360"/>
      </w:pPr>
      <w:rPr>
        <w:rFonts w:ascii="Courier New" w:hAnsi="Courier New" w:hint="default"/>
      </w:rPr>
    </w:lvl>
    <w:lvl w:ilvl="5" w:tplc="17C40B26">
      <w:start w:val="1"/>
      <w:numFmt w:val="bullet"/>
      <w:lvlText w:val=""/>
      <w:lvlJc w:val="left"/>
      <w:pPr>
        <w:ind w:left="4320" w:hanging="360"/>
      </w:pPr>
      <w:rPr>
        <w:rFonts w:ascii="Wingdings" w:hAnsi="Wingdings" w:hint="default"/>
      </w:rPr>
    </w:lvl>
    <w:lvl w:ilvl="6" w:tplc="F4D08E38">
      <w:start w:val="1"/>
      <w:numFmt w:val="bullet"/>
      <w:lvlText w:val=""/>
      <w:lvlJc w:val="left"/>
      <w:pPr>
        <w:ind w:left="5040" w:hanging="360"/>
      </w:pPr>
      <w:rPr>
        <w:rFonts w:ascii="Symbol" w:hAnsi="Symbol" w:hint="default"/>
      </w:rPr>
    </w:lvl>
    <w:lvl w:ilvl="7" w:tplc="750CDB82">
      <w:start w:val="1"/>
      <w:numFmt w:val="bullet"/>
      <w:lvlText w:val="o"/>
      <w:lvlJc w:val="left"/>
      <w:pPr>
        <w:ind w:left="5760" w:hanging="360"/>
      </w:pPr>
      <w:rPr>
        <w:rFonts w:ascii="Courier New" w:hAnsi="Courier New" w:hint="default"/>
      </w:rPr>
    </w:lvl>
    <w:lvl w:ilvl="8" w:tplc="86B2D8B2">
      <w:start w:val="1"/>
      <w:numFmt w:val="bullet"/>
      <w:lvlText w:val=""/>
      <w:lvlJc w:val="left"/>
      <w:pPr>
        <w:ind w:left="6480" w:hanging="360"/>
      </w:pPr>
      <w:rPr>
        <w:rFonts w:ascii="Wingdings" w:hAnsi="Wingdings" w:hint="default"/>
      </w:rPr>
    </w:lvl>
  </w:abstractNum>
  <w:abstractNum w:abstractNumId="9" w15:restartNumberingAfterBreak="0">
    <w:nsid w:val="09D0825B"/>
    <w:multiLevelType w:val="hybridMultilevel"/>
    <w:tmpl w:val="800E2C24"/>
    <w:lvl w:ilvl="0" w:tplc="D6EC97C4">
      <w:start w:val="1"/>
      <w:numFmt w:val="bullet"/>
      <w:lvlText w:val=""/>
      <w:lvlJc w:val="left"/>
      <w:pPr>
        <w:ind w:left="1068" w:hanging="360"/>
      </w:pPr>
      <w:rPr>
        <w:rFonts w:ascii="Symbol" w:hAnsi="Symbol" w:hint="default"/>
      </w:rPr>
    </w:lvl>
    <w:lvl w:ilvl="1" w:tplc="DB3C1ED4">
      <w:start w:val="1"/>
      <w:numFmt w:val="bullet"/>
      <w:lvlText w:val="o"/>
      <w:lvlJc w:val="left"/>
      <w:pPr>
        <w:ind w:left="1440" w:hanging="360"/>
      </w:pPr>
      <w:rPr>
        <w:rFonts w:ascii="Courier New" w:hAnsi="Courier New" w:hint="default"/>
      </w:rPr>
    </w:lvl>
    <w:lvl w:ilvl="2" w:tplc="FBBAAC74">
      <w:start w:val="1"/>
      <w:numFmt w:val="bullet"/>
      <w:lvlText w:val=""/>
      <w:lvlJc w:val="left"/>
      <w:pPr>
        <w:ind w:left="2160" w:hanging="360"/>
      </w:pPr>
      <w:rPr>
        <w:rFonts w:ascii="Wingdings" w:hAnsi="Wingdings" w:hint="default"/>
      </w:rPr>
    </w:lvl>
    <w:lvl w:ilvl="3" w:tplc="8A3CC614">
      <w:start w:val="1"/>
      <w:numFmt w:val="bullet"/>
      <w:lvlText w:val=""/>
      <w:lvlJc w:val="left"/>
      <w:pPr>
        <w:ind w:left="2880" w:hanging="360"/>
      </w:pPr>
      <w:rPr>
        <w:rFonts w:ascii="Symbol" w:hAnsi="Symbol" w:hint="default"/>
      </w:rPr>
    </w:lvl>
    <w:lvl w:ilvl="4" w:tplc="670805CA">
      <w:start w:val="1"/>
      <w:numFmt w:val="bullet"/>
      <w:lvlText w:val="o"/>
      <w:lvlJc w:val="left"/>
      <w:pPr>
        <w:ind w:left="3600" w:hanging="360"/>
      </w:pPr>
      <w:rPr>
        <w:rFonts w:ascii="Courier New" w:hAnsi="Courier New" w:hint="default"/>
      </w:rPr>
    </w:lvl>
    <w:lvl w:ilvl="5" w:tplc="91560B24">
      <w:start w:val="1"/>
      <w:numFmt w:val="bullet"/>
      <w:lvlText w:val=""/>
      <w:lvlJc w:val="left"/>
      <w:pPr>
        <w:ind w:left="4320" w:hanging="360"/>
      </w:pPr>
      <w:rPr>
        <w:rFonts w:ascii="Wingdings" w:hAnsi="Wingdings" w:hint="default"/>
      </w:rPr>
    </w:lvl>
    <w:lvl w:ilvl="6" w:tplc="DCCC37BA">
      <w:start w:val="1"/>
      <w:numFmt w:val="bullet"/>
      <w:lvlText w:val=""/>
      <w:lvlJc w:val="left"/>
      <w:pPr>
        <w:ind w:left="5040" w:hanging="360"/>
      </w:pPr>
      <w:rPr>
        <w:rFonts w:ascii="Symbol" w:hAnsi="Symbol" w:hint="default"/>
      </w:rPr>
    </w:lvl>
    <w:lvl w:ilvl="7" w:tplc="3484273A">
      <w:start w:val="1"/>
      <w:numFmt w:val="bullet"/>
      <w:lvlText w:val="o"/>
      <w:lvlJc w:val="left"/>
      <w:pPr>
        <w:ind w:left="5760" w:hanging="360"/>
      </w:pPr>
      <w:rPr>
        <w:rFonts w:ascii="Courier New" w:hAnsi="Courier New" w:hint="default"/>
      </w:rPr>
    </w:lvl>
    <w:lvl w:ilvl="8" w:tplc="20C47DF4">
      <w:start w:val="1"/>
      <w:numFmt w:val="bullet"/>
      <w:lvlText w:val=""/>
      <w:lvlJc w:val="left"/>
      <w:pPr>
        <w:ind w:left="6480" w:hanging="360"/>
      </w:pPr>
      <w:rPr>
        <w:rFonts w:ascii="Wingdings" w:hAnsi="Wingdings" w:hint="default"/>
      </w:rPr>
    </w:lvl>
  </w:abstractNum>
  <w:abstractNum w:abstractNumId="10" w15:restartNumberingAfterBreak="0">
    <w:nsid w:val="09FA8DAA"/>
    <w:multiLevelType w:val="hybridMultilevel"/>
    <w:tmpl w:val="9F367D42"/>
    <w:lvl w:ilvl="0" w:tplc="F3A6A67A">
      <w:start w:val="1"/>
      <w:numFmt w:val="bullet"/>
      <w:lvlText w:val="·"/>
      <w:lvlJc w:val="left"/>
      <w:pPr>
        <w:ind w:left="720" w:hanging="360"/>
      </w:pPr>
      <w:rPr>
        <w:rFonts w:ascii="Symbol" w:hAnsi="Symbol" w:hint="default"/>
      </w:rPr>
    </w:lvl>
    <w:lvl w:ilvl="1" w:tplc="342E455A">
      <w:start w:val="1"/>
      <w:numFmt w:val="bullet"/>
      <w:lvlText w:val="o"/>
      <w:lvlJc w:val="left"/>
      <w:pPr>
        <w:ind w:left="1440" w:hanging="360"/>
      </w:pPr>
      <w:rPr>
        <w:rFonts w:ascii="Courier New" w:hAnsi="Courier New" w:hint="default"/>
      </w:rPr>
    </w:lvl>
    <w:lvl w:ilvl="2" w:tplc="16D2C7E2">
      <w:start w:val="1"/>
      <w:numFmt w:val="bullet"/>
      <w:lvlText w:val=""/>
      <w:lvlJc w:val="left"/>
      <w:pPr>
        <w:ind w:left="2160" w:hanging="360"/>
      </w:pPr>
      <w:rPr>
        <w:rFonts w:ascii="Wingdings" w:hAnsi="Wingdings" w:hint="default"/>
      </w:rPr>
    </w:lvl>
    <w:lvl w:ilvl="3" w:tplc="D9565E90">
      <w:start w:val="1"/>
      <w:numFmt w:val="bullet"/>
      <w:lvlText w:val=""/>
      <w:lvlJc w:val="left"/>
      <w:pPr>
        <w:ind w:left="2880" w:hanging="360"/>
      </w:pPr>
      <w:rPr>
        <w:rFonts w:ascii="Symbol" w:hAnsi="Symbol" w:hint="default"/>
      </w:rPr>
    </w:lvl>
    <w:lvl w:ilvl="4" w:tplc="4514773E">
      <w:start w:val="1"/>
      <w:numFmt w:val="bullet"/>
      <w:lvlText w:val="o"/>
      <w:lvlJc w:val="left"/>
      <w:pPr>
        <w:ind w:left="3600" w:hanging="360"/>
      </w:pPr>
      <w:rPr>
        <w:rFonts w:ascii="Courier New" w:hAnsi="Courier New" w:hint="default"/>
      </w:rPr>
    </w:lvl>
    <w:lvl w:ilvl="5" w:tplc="00D43CA8">
      <w:start w:val="1"/>
      <w:numFmt w:val="bullet"/>
      <w:lvlText w:val=""/>
      <w:lvlJc w:val="left"/>
      <w:pPr>
        <w:ind w:left="4320" w:hanging="360"/>
      </w:pPr>
      <w:rPr>
        <w:rFonts w:ascii="Wingdings" w:hAnsi="Wingdings" w:hint="default"/>
      </w:rPr>
    </w:lvl>
    <w:lvl w:ilvl="6" w:tplc="7D8841AE">
      <w:start w:val="1"/>
      <w:numFmt w:val="bullet"/>
      <w:lvlText w:val=""/>
      <w:lvlJc w:val="left"/>
      <w:pPr>
        <w:ind w:left="5040" w:hanging="360"/>
      </w:pPr>
      <w:rPr>
        <w:rFonts w:ascii="Symbol" w:hAnsi="Symbol" w:hint="default"/>
      </w:rPr>
    </w:lvl>
    <w:lvl w:ilvl="7" w:tplc="FF864C26">
      <w:start w:val="1"/>
      <w:numFmt w:val="bullet"/>
      <w:lvlText w:val="o"/>
      <w:lvlJc w:val="left"/>
      <w:pPr>
        <w:ind w:left="5760" w:hanging="360"/>
      </w:pPr>
      <w:rPr>
        <w:rFonts w:ascii="Courier New" w:hAnsi="Courier New" w:hint="default"/>
      </w:rPr>
    </w:lvl>
    <w:lvl w:ilvl="8" w:tplc="B0402278">
      <w:start w:val="1"/>
      <w:numFmt w:val="bullet"/>
      <w:lvlText w:val=""/>
      <w:lvlJc w:val="left"/>
      <w:pPr>
        <w:ind w:left="6480" w:hanging="360"/>
      </w:pPr>
      <w:rPr>
        <w:rFonts w:ascii="Wingdings" w:hAnsi="Wingdings" w:hint="default"/>
      </w:rPr>
    </w:lvl>
  </w:abstractNum>
  <w:abstractNum w:abstractNumId="11" w15:restartNumberingAfterBreak="0">
    <w:nsid w:val="0A213AAE"/>
    <w:multiLevelType w:val="hybridMultilevel"/>
    <w:tmpl w:val="308A819E"/>
    <w:lvl w:ilvl="0" w:tplc="F9444784">
      <w:start w:val="1"/>
      <w:numFmt w:val="bullet"/>
      <w:lvlText w:val=""/>
      <w:lvlJc w:val="left"/>
      <w:pPr>
        <w:ind w:left="720" w:hanging="360"/>
      </w:pPr>
      <w:rPr>
        <w:rFonts w:ascii="Symbol" w:hAnsi="Symbol" w:hint="default"/>
      </w:rPr>
    </w:lvl>
    <w:lvl w:ilvl="1" w:tplc="F7AE6F1C">
      <w:start w:val="1"/>
      <w:numFmt w:val="bullet"/>
      <w:lvlText w:val="o"/>
      <w:lvlJc w:val="left"/>
      <w:pPr>
        <w:ind w:left="1440" w:hanging="360"/>
      </w:pPr>
      <w:rPr>
        <w:rFonts w:ascii="Courier New" w:hAnsi="Courier New" w:hint="default"/>
      </w:rPr>
    </w:lvl>
    <w:lvl w:ilvl="2" w:tplc="DF5A07F2">
      <w:start w:val="1"/>
      <w:numFmt w:val="bullet"/>
      <w:lvlText w:val=""/>
      <w:lvlJc w:val="left"/>
      <w:pPr>
        <w:ind w:left="2160" w:hanging="360"/>
      </w:pPr>
      <w:rPr>
        <w:rFonts w:ascii="Wingdings" w:hAnsi="Wingdings" w:hint="default"/>
      </w:rPr>
    </w:lvl>
    <w:lvl w:ilvl="3" w:tplc="347608AC">
      <w:start w:val="1"/>
      <w:numFmt w:val="bullet"/>
      <w:lvlText w:val=""/>
      <w:lvlJc w:val="left"/>
      <w:pPr>
        <w:ind w:left="2880" w:hanging="360"/>
      </w:pPr>
      <w:rPr>
        <w:rFonts w:ascii="Symbol" w:hAnsi="Symbol" w:hint="default"/>
      </w:rPr>
    </w:lvl>
    <w:lvl w:ilvl="4" w:tplc="F4B67550">
      <w:start w:val="1"/>
      <w:numFmt w:val="bullet"/>
      <w:lvlText w:val="o"/>
      <w:lvlJc w:val="left"/>
      <w:pPr>
        <w:ind w:left="3600" w:hanging="360"/>
      </w:pPr>
      <w:rPr>
        <w:rFonts w:ascii="Courier New" w:hAnsi="Courier New" w:hint="default"/>
      </w:rPr>
    </w:lvl>
    <w:lvl w:ilvl="5" w:tplc="007036DE">
      <w:start w:val="1"/>
      <w:numFmt w:val="bullet"/>
      <w:lvlText w:val=""/>
      <w:lvlJc w:val="left"/>
      <w:pPr>
        <w:ind w:left="4320" w:hanging="360"/>
      </w:pPr>
      <w:rPr>
        <w:rFonts w:ascii="Wingdings" w:hAnsi="Wingdings" w:hint="default"/>
      </w:rPr>
    </w:lvl>
    <w:lvl w:ilvl="6" w:tplc="62525E0C">
      <w:start w:val="1"/>
      <w:numFmt w:val="bullet"/>
      <w:lvlText w:val=""/>
      <w:lvlJc w:val="left"/>
      <w:pPr>
        <w:ind w:left="5040" w:hanging="360"/>
      </w:pPr>
      <w:rPr>
        <w:rFonts w:ascii="Symbol" w:hAnsi="Symbol" w:hint="default"/>
      </w:rPr>
    </w:lvl>
    <w:lvl w:ilvl="7" w:tplc="5D3C33F2">
      <w:start w:val="1"/>
      <w:numFmt w:val="bullet"/>
      <w:lvlText w:val="o"/>
      <w:lvlJc w:val="left"/>
      <w:pPr>
        <w:ind w:left="5760" w:hanging="360"/>
      </w:pPr>
      <w:rPr>
        <w:rFonts w:ascii="Courier New" w:hAnsi="Courier New" w:hint="default"/>
      </w:rPr>
    </w:lvl>
    <w:lvl w:ilvl="8" w:tplc="16341D8A">
      <w:start w:val="1"/>
      <w:numFmt w:val="bullet"/>
      <w:lvlText w:val=""/>
      <w:lvlJc w:val="left"/>
      <w:pPr>
        <w:ind w:left="6480" w:hanging="360"/>
      </w:pPr>
      <w:rPr>
        <w:rFonts w:ascii="Wingdings" w:hAnsi="Wingdings" w:hint="default"/>
      </w:rPr>
    </w:lvl>
  </w:abstractNum>
  <w:abstractNum w:abstractNumId="12" w15:restartNumberingAfterBreak="0">
    <w:nsid w:val="0A3D59E7"/>
    <w:multiLevelType w:val="hybridMultilevel"/>
    <w:tmpl w:val="09241BEE"/>
    <w:lvl w:ilvl="0" w:tplc="D960B1DE">
      <w:start w:val="1"/>
      <w:numFmt w:val="bullet"/>
      <w:lvlText w:val=""/>
      <w:lvlJc w:val="left"/>
      <w:pPr>
        <w:ind w:left="720" w:hanging="360"/>
      </w:pPr>
      <w:rPr>
        <w:rFonts w:ascii="Symbol" w:hAnsi="Symbol" w:hint="default"/>
      </w:rPr>
    </w:lvl>
    <w:lvl w:ilvl="1" w:tplc="2C24D6DC">
      <w:start w:val="1"/>
      <w:numFmt w:val="bullet"/>
      <w:lvlText w:val="o"/>
      <w:lvlJc w:val="left"/>
      <w:pPr>
        <w:ind w:left="1440" w:hanging="360"/>
      </w:pPr>
      <w:rPr>
        <w:rFonts w:ascii="Courier New" w:hAnsi="Courier New" w:hint="default"/>
      </w:rPr>
    </w:lvl>
    <w:lvl w:ilvl="2" w:tplc="69DE04F2">
      <w:start w:val="1"/>
      <w:numFmt w:val="bullet"/>
      <w:lvlText w:val=""/>
      <w:lvlJc w:val="left"/>
      <w:pPr>
        <w:ind w:left="2160" w:hanging="360"/>
      </w:pPr>
      <w:rPr>
        <w:rFonts w:ascii="Wingdings" w:hAnsi="Wingdings" w:hint="default"/>
      </w:rPr>
    </w:lvl>
    <w:lvl w:ilvl="3" w:tplc="01846340">
      <w:start w:val="1"/>
      <w:numFmt w:val="bullet"/>
      <w:lvlText w:val=""/>
      <w:lvlJc w:val="left"/>
      <w:pPr>
        <w:ind w:left="2880" w:hanging="360"/>
      </w:pPr>
      <w:rPr>
        <w:rFonts w:ascii="Symbol" w:hAnsi="Symbol" w:hint="default"/>
      </w:rPr>
    </w:lvl>
    <w:lvl w:ilvl="4" w:tplc="FB8497E2">
      <w:start w:val="1"/>
      <w:numFmt w:val="bullet"/>
      <w:lvlText w:val="o"/>
      <w:lvlJc w:val="left"/>
      <w:pPr>
        <w:ind w:left="3600" w:hanging="360"/>
      </w:pPr>
      <w:rPr>
        <w:rFonts w:ascii="Courier New" w:hAnsi="Courier New" w:hint="default"/>
      </w:rPr>
    </w:lvl>
    <w:lvl w:ilvl="5" w:tplc="60E6BC4E">
      <w:start w:val="1"/>
      <w:numFmt w:val="bullet"/>
      <w:lvlText w:val=""/>
      <w:lvlJc w:val="left"/>
      <w:pPr>
        <w:ind w:left="4320" w:hanging="360"/>
      </w:pPr>
      <w:rPr>
        <w:rFonts w:ascii="Wingdings" w:hAnsi="Wingdings" w:hint="default"/>
      </w:rPr>
    </w:lvl>
    <w:lvl w:ilvl="6" w:tplc="B14AE41A">
      <w:start w:val="1"/>
      <w:numFmt w:val="bullet"/>
      <w:lvlText w:val=""/>
      <w:lvlJc w:val="left"/>
      <w:pPr>
        <w:ind w:left="5040" w:hanging="360"/>
      </w:pPr>
      <w:rPr>
        <w:rFonts w:ascii="Symbol" w:hAnsi="Symbol" w:hint="default"/>
      </w:rPr>
    </w:lvl>
    <w:lvl w:ilvl="7" w:tplc="4C56F912">
      <w:start w:val="1"/>
      <w:numFmt w:val="bullet"/>
      <w:lvlText w:val="o"/>
      <w:lvlJc w:val="left"/>
      <w:pPr>
        <w:ind w:left="5760" w:hanging="360"/>
      </w:pPr>
      <w:rPr>
        <w:rFonts w:ascii="Courier New" w:hAnsi="Courier New" w:hint="default"/>
      </w:rPr>
    </w:lvl>
    <w:lvl w:ilvl="8" w:tplc="CC5A1920">
      <w:start w:val="1"/>
      <w:numFmt w:val="bullet"/>
      <w:lvlText w:val=""/>
      <w:lvlJc w:val="left"/>
      <w:pPr>
        <w:ind w:left="6480" w:hanging="360"/>
      </w:pPr>
      <w:rPr>
        <w:rFonts w:ascii="Wingdings" w:hAnsi="Wingdings" w:hint="default"/>
      </w:rPr>
    </w:lvl>
  </w:abstractNum>
  <w:abstractNum w:abstractNumId="13" w15:restartNumberingAfterBreak="0">
    <w:nsid w:val="0B61825D"/>
    <w:multiLevelType w:val="hybridMultilevel"/>
    <w:tmpl w:val="9A0C384A"/>
    <w:lvl w:ilvl="0" w:tplc="DB443CCC">
      <w:start w:val="1"/>
      <w:numFmt w:val="bullet"/>
      <w:lvlText w:val=""/>
      <w:lvlJc w:val="left"/>
      <w:pPr>
        <w:ind w:left="720" w:hanging="360"/>
      </w:pPr>
      <w:rPr>
        <w:rFonts w:ascii="Symbol" w:hAnsi="Symbol" w:hint="default"/>
      </w:rPr>
    </w:lvl>
    <w:lvl w:ilvl="1" w:tplc="BE6EFE88">
      <w:start w:val="1"/>
      <w:numFmt w:val="bullet"/>
      <w:lvlText w:val="o"/>
      <w:lvlJc w:val="left"/>
      <w:pPr>
        <w:ind w:left="1440" w:hanging="360"/>
      </w:pPr>
      <w:rPr>
        <w:rFonts w:ascii="Courier New" w:hAnsi="Courier New" w:hint="default"/>
      </w:rPr>
    </w:lvl>
    <w:lvl w:ilvl="2" w:tplc="3D50B0EC">
      <w:start w:val="1"/>
      <w:numFmt w:val="bullet"/>
      <w:lvlText w:val=""/>
      <w:lvlJc w:val="left"/>
      <w:pPr>
        <w:ind w:left="2160" w:hanging="360"/>
      </w:pPr>
      <w:rPr>
        <w:rFonts w:ascii="Wingdings" w:hAnsi="Wingdings" w:hint="default"/>
      </w:rPr>
    </w:lvl>
    <w:lvl w:ilvl="3" w:tplc="D65E6502">
      <w:start w:val="1"/>
      <w:numFmt w:val="bullet"/>
      <w:lvlText w:val=""/>
      <w:lvlJc w:val="left"/>
      <w:pPr>
        <w:ind w:left="2880" w:hanging="360"/>
      </w:pPr>
      <w:rPr>
        <w:rFonts w:ascii="Symbol" w:hAnsi="Symbol" w:hint="default"/>
      </w:rPr>
    </w:lvl>
    <w:lvl w:ilvl="4" w:tplc="5C9C6720">
      <w:start w:val="1"/>
      <w:numFmt w:val="bullet"/>
      <w:lvlText w:val="o"/>
      <w:lvlJc w:val="left"/>
      <w:pPr>
        <w:ind w:left="3600" w:hanging="360"/>
      </w:pPr>
      <w:rPr>
        <w:rFonts w:ascii="Courier New" w:hAnsi="Courier New" w:hint="default"/>
      </w:rPr>
    </w:lvl>
    <w:lvl w:ilvl="5" w:tplc="9F585DF4">
      <w:start w:val="1"/>
      <w:numFmt w:val="bullet"/>
      <w:lvlText w:val=""/>
      <w:lvlJc w:val="left"/>
      <w:pPr>
        <w:ind w:left="4320" w:hanging="360"/>
      </w:pPr>
      <w:rPr>
        <w:rFonts w:ascii="Wingdings" w:hAnsi="Wingdings" w:hint="default"/>
      </w:rPr>
    </w:lvl>
    <w:lvl w:ilvl="6" w:tplc="B23ADA08">
      <w:start w:val="1"/>
      <w:numFmt w:val="bullet"/>
      <w:lvlText w:val=""/>
      <w:lvlJc w:val="left"/>
      <w:pPr>
        <w:ind w:left="5040" w:hanging="360"/>
      </w:pPr>
      <w:rPr>
        <w:rFonts w:ascii="Symbol" w:hAnsi="Symbol" w:hint="default"/>
      </w:rPr>
    </w:lvl>
    <w:lvl w:ilvl="7" w:tplc="E26272C4">
      <w:start w:val="1"/>
      <w:numFmt w:val="bullet"/>
      <w:lvlText w:val="o"/>
      <w:lvlJc w:val="left"/>
      <w:pPr>
        <w:ind w:left="5760" w:hanging="360"/>
      </w:pPr>
      <w:rPr>
        <w:rFonts w:ascii="Courier New" w:hAnsi="Courier New" w:hint="default"/>
      </w:rPr>
    </w:lvl>
    <w:lvl w:ilvl="8" w:tplc="2BEA2B32">
      <w:start w:val="1"/>
      <w:numFmt w:val="bullet"/>
      <w:lvlText w:val=""/>
      <w:lvlJc w:val="left"/>
      <w:pPr>
        <w:ind w:left="6480" w:hanging="360"/>
      </w:pPr>
      <w:rPr>
        <w:rFonts w:ascii="Wingdings" w:hAnsi="Wingdings" w:hint="default"/>
      </w:rPr>
    </w:lvl>
  </w:abstractNum>
  <w:abstractNum w:abstractNumId="14" w15:restartNumberingAfterBreak="0">
    <w:nsid w:val="0E032FFC"/>
    <w:multiLevelType w:val="multilevel"/>
    <w:tmpl w:val="340046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E377DB0"/>
    <w:multiLevelType w:val="multilevel"/>
    <w:tmpl w:val="19E01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E886ADC"/>
    <w:multiLevelType w:val="hybridMultilevel"/>
    <w:tmpl w:val="FFE232AA"/>
    <w:lvl w:ilvl="0" w:tplc="0922D828">
      <w:start w:val="1"/>
      <w:numFmt w:val="bullet"/>
      <w:lvlText w:val=""/>
      <w:lvlJc w:val="left"/>
      <w:pPr>
        <w:ind w:left="720" w:hanging="360"/>
      </w:pPr>
      <w:rPr>
        <w:rFonts w:ascii="Symbol" w:hAnsi="Symbol" w:hint="default"/>
      </w:rPr>
    </w:lvl>
    <w:lvl w:ilvl="1" w:tplc="383A614A">
      <w:start w:val="1"/>
      <w:numFmt w:val="bullet"/>
      <w:lvlText w:val="o"/>
      <w:lvlJc w:val="left"/>
      <w:pPr>
        <w:ind w:left="1440" w:hanging="360"/>
      </w:pPr>
      <w:rPr>
        <w:rFonts w:ascii="Courier New" w:hAnsi="Courier New" w:hint="default"/>
      </w:rPr>
    </w:lvl>
    <w:lvl w:ilvl="2" w:tplc="EABEFEF6">
      <w:start w:val="1"/>
      <w:numFmt w:val="bullet"/>
      <w:lvlText w:val=""/>
      <w:lvlJc w:val="left"/>
      <w:pPr>
        <w:ind w:left="2160" w:hanging="360"/>
      </w:pPr>
      <w:rPr>
        <w:rFonts w:ascii="Wingdings" w:hAnsi="Wingdings" w:hint="default"/>
      </w:rPr>
    </w:lvl>
    <w:lvl w:ilvl="3" w:tplc="A8DA5B4C">
      <w:start w:val="1"/>
      <w:numFmt w:val="bullet"/>
      <w:lvlText w:val=""/>
      <w:lvlJc w:val="left"/>
      <w:pPr>
        <w:ind w:left="2880" w:hanging="360"/>
      </w:pPr>
      <w:rPr>
        <w:rFonts w:ascii="Symbol" w:hAnsi="Symbol" w:hint="default"/>
      </w:rPr>
    </w:lvl>
    <w:lvl w:ilvl="4" w:tplc="CC042C60">
      <w:start w:val="1"/>
      <w:numFmt w:val="bullet"/>
      <w:lvlText w:val="o"/>
      <w:lvlJc w:val="left"/>
      <w:pPr>
        <w:ind w:left="3600" w:hanging="360"/>
      </w:pPr>
      <w:rPr>
        <w:rFonts w:ascii="Courier New" w:hAnsi="Courier New" w:hint="default"/>
      </w:rPr>
    </w:lvl>
    <w:lvl w:ilvl="5" w:tplc="CF08F9E0">
      <w:start w:val="1"/>
      <w:numFmt w:val="bullet"/>
      <w:lvlText w:val=""/>
      <w:lvlJc w:val="left"/>
      <w:pPr>
        <w:ind w:left="4320" w:hanging="360"/>
      </w:pPr>
      <w:rPr>
        <w:rFonts w:ascii="Wingdings" w:hAnsi="Wingdings" w:hint="default"/>
      </w:rPr>
    </w:lvl>
    <w:lvl w:ilvl="6" w:tplc="C31C8C06">
      <w:start w:val="1"/>
      <w:numFmt w:val="bullet"/>
      <w:lvlText w:val=""/>
      <w:lvlJc w:val="left"/>
      <w:pPr>
        <w:ind w:left="5040" w:hanging="360"/>
      </w:pPr>
      <w:rPr>
        <w:rFonts w:ascii="Symbol" w:hAnsi="Symbol" w:hint="default"/>
      </w:rPr>
    </w:lvl>
    <w:lvl w:ilvl="7" w:tplc="2CC25816">
      <w:start w:val="1"/>
      <w:numFmt w:val="bullet"/>
      <w:lvlText w:val="o"/>
      <w:lvlJc w:val="left"/>
      <w:pPr>
        <w:ind w:left="5760" w:hanging="360"/>
      </w:pPr>
      <w:rPr>
        <w:rFonts w:ascii="Courier New" w:hAnsi="Courier New" w:hint="default"/>
      </w:rPr>
    </w:lvl>
    <w:lvl w:ilvl="8" w:tplc="DCEE3286">
      <w:start w:val="1"/>
      <w:numFmt w:val="bullet"/>
      <w:lvlText w:val=""/>
      <w:lvlJc w:val="left"/>
      <w:pPr>
        <w:ind w:left="6480" w:hanging="360"/>
      </w:pPr>
      <w:rPr>
        <w:rFonts w:ascii="Wingdings" w:hAnsi="Wingdings" w:hint="default"/>
      </w:rPr>
    </w:lvl>
  </w:abstractNum>
  <w:abstractNum w:abstractNumId="17" w15:restartNumberingAfterBreak="0">
    <w:nsid w:val="10285FF9"/>
    <w:multiLevelType w:val="hybridMultilevel"/>
    <w:tmpl w:val="1AC088AA"/>
    <w:lvl w:ilvl="0" w:tplc="84AAD794">
      <w:start w:val="1"/>
      <w:numFmt w:val="decimal"/>
      <w:lvlText w:val="%1."/>
      <w:lvlJc w:val="left"/>
      <w:pPr>
        <w:ind w:left="720" w:hanging="360"/>
      </w:pPr>
    </w:lvl>
    <w:lvl w:ilvl="1" w:tplc="0616CB7A">
      <w:start w:val="1"/>
      <w:numFmt w:val="lowerLetter"/>
      <w:lvlText w:val="%2."/>
      <w:lvlJc w:val="left"/>
      <w:pPr>
        <w:ind w:left="1440" w:hanging="360"/>
      </w:pPr>
    </w:lvl>
    <w:lvl w:ilvl="2" w:tplc="AE3480CE">
      <w:start w:val="1"/>
      <w:numFmt w:val="lowerRoman"/>
      <w:lvlText w:val="%3."/>
      <w:lvlJc w:val="right"/>
      <w:pPr>
        <w:ind w:left="2160" w:hanging="180"/>
      </w:pPr>
    </w:lvl>
    <w:lvl w:ilvl="3" w:tplc="CA8CE5AA">
      <w:start w:val="1"/>
      <w:numFmt w:val="decimal"/>
      <w:lvlText w:val="%4."/>
      <w:lvlJc w:val="left"/>
      <w:pPr>
        <w:ind w:left="2880" w:hanging="360"/>
      </w:pPr>
    </w:lvl>
    <w:lvl w:ilvl="4" w:tplc="2B78DDF6">
      <w:start w:val="1"/>
      <w:numFmt w:val="lowerLetter"/>
      <w:lvlText w:val="%5."/>
      <w:lvlJc w:val="left"/>
      <w:pPr>
        <w:ind w:left="3600" w:hanging="360"/>
      </w:pPr>
    </w:lvl>
    <w:lvl w:ilvl="5" w:tplc="E746EB44">
      <w:start w:val="1"/>
      <w:numFmt w:val="lowerRoman"/>
      <w:lvlText w:val="%6."/>
      <w:lvlJc w:val="right"/>
      <w:pPr>
        <w:ind w:left="4320" w:hanging="180"/>
      </w:pPr>
    </w:lvl>
    <w:lvl w:ilvl="6" w:tplc="12BE451E">
      <w:start w:val="1"/>
      <w:numFmt w:val="decimal"/>
      <w:lvlText w:val="%7."/>
      <w:lvlJc w:val="left"/>
      <w:pPr>
        <w:ind w:left="5040" w:hanging="360"/>
      </w:pPr>
    </w:lvl>
    <w:lvl w:ilvl="7" w:tplc="253CF6CC">
      <w:start w:val="1"/>
      <w:numFmt w:val="lowerLetter"/>
      <w:lvlText w:val="%8."/>
      <w:lvlJc w:val="left"/>
      <w:pPr>
        <w:ind w:left="5760" w:hanging="360"/>
      </w:pPr>
    </w:lvl>
    <w:lvl w:ilvl="8" w:tplc="9A3ECA5C">
      <w:start w:val="1"/>
      <w:numFmt w:val="lowerRoman"/>
      <w:lvlText w:val="%9."/>
      <w:lvlJc w:val="right"/>
      <w:pPr>
        <w:ind w:left="6480" w:hanging="180"/>
      </w:pPr>
    </w:lvl>
  </w:abstractNum>
  <w:abstractNum w:abstractNumId="18" w15:restartNumberingAfterBreak="0">
    <w:nsid w:val="10E00930"/>
    <w:multiLevelType w:val="multilevel"/>
    <w:tmpl w:val="BDCE14B0"/>
    <w:lvl w:ilvl="0">
      <w:start w:val="1"/>
      <w:numFmt w:val="upperRoman"/>
      <w:lvlText w:val="%1."/>
      <w:lvlJc w:val="left"/>
      <w:pPr>
        <w:ind w:left="360" w:hanging="360"/>
      </w:pPr>
      <w:rPr>
        <w:rFonts w:hint="default"/>
      </w:rPr>
    </w:lvl>
    <w:lvl w:ilvl="1">
      <w:start w:val="1"/>
      <w:numFmt w:val="ordinal"/>
      <w:lvlText w:val="%2"/>
      <w:lvlJc w:val="left"/>
      <w:pPr>
        <w:ind w:left="357" w:hanging="357"/>
      </w:pPr>
      <w:rPr>
        <w:rFonts w:hint="default"/>
      </w:rPr>
    </w:lvl>
    <w:lvl w:ilvl="2">
      <w:start w:val="1"/>
      <w:numFmt w:val="decimal"/>
      <w:lvlText w:val="%3.1"/>
      <w:lvlJc w:val="left"/>
      <w:pPr>
        <w:ind w:left="794" w:hanging="437"/>
      </w:pPr>
      <w:rPr>
        <w:rFonts w:hint="default"/>
        <w:b w:val="0"/>
      </w:rPr>
    </w:lvl>
    <w:lvl w:ilvl="3">
      <w:start w:val="1"/>
      <w:numFmt w:val="decimal"/>
      <w:lvlText w:val="%4)"/>
      <w:lvlJc w:val="left"/>
      <w:pPr>
        <w:ind w:left="1077" w:hanging="363"/>
      </w:pPr>
      <w:rPr>
        <w:rFonts w:hint="default"/>
      </w:rPr>
    </w:lvl>
    <w:lvl w:ilvl="4">
      <w:start w:val="1"/>
      <w:numFmt w:val="lowerLetter"/>
      <w:lvlText w:val="%5)"/>
      <w:lvlJc w:val="left"/>
      <w:pPr>
        <w:ind w:left="1440" w:hanging="363"/>
      </w:pPr>
      <w:rPr>
        <w:rFonts w:hint="default"/>
      </w:rPr>
    </w:lvl>
    <w:lvl w:ilvl="5">
      <w:start w:val="1"/>
      <w:numFmt w:val="lowerRoman"/>
      <w:lvlText w:val="%6."/>
      <w:lvlJc w:val="left"/>
      <w:pPr>
        <w:ind w:left="1979" w:hanging="539"/>
      </w:pPr>
      <w:rPr>
        <w:rFonts w:hint="default"/>
      </w:rPr>
    </w:lvl>
    <w:lvl w:ilvl="6">
      <w:start w:val="1"/>
      <w:numFmt w:val="bullet"/>
      <w:lvlText w:val=""/>
      <w:lvlJc w:val="left"/>
      <w:pPr>
        <w:ind w:left="1979" w:hanging="539"/>
      </w:pPr>
      <w:rPr>
        <w:rFonts w:ascii="Symbol" w:hAnsi="Symbol"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2073AFB"/>
    <w:multiLevelType w:val="hybridMultilevel"/>
    <w:tmpl w:val="CE16A4C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133B7E08"/>
    <w:multiLevelType w:val="multilevel"/>
    <w:tmpl w:val="84B21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411A40F"/>
    <w:multiLevelType w:val="hybridMultilevel"/>
    <w:tmpl w:val="761A2468"/>
    <w:lvl w:ilvl="0" w:tplc="EC1206B6">
      <w:start w:val="1"/>
      <w:numFmt w:val="bullet"/>
      <w:lvlText w:val=""/>
      <w:lvlJc w:val="left"/>
      <w:pPr>
        <w:ind w:left="720" w:hanging="360"/>
      </w:pPr>
      <w:rPr>
        <w:rFonts w:ascii="Symbol" w:hAnsi="Symbol" w:hint="default"/>
      </w:rPr>
    </w:lvl>
    <w:lvl w:ilvl="1" w:tplc="BBC88164">
      <w:start w:val="1"/>
      <w:numFmt w:val="bullet"/>
      <w:lvlText w:val="o"/>
      <w:lvlJc w:val="left"/>
      <w:pPr>
        <w:ind w:left="1440" w:hanging="360"/>
      </w:pPr>
      <w:rPr>
        <w:rFonts w:ascii="Courier New" w:hAnsi="Courier New" w:hint="default"/>
      </w:rPr>
    </w:lvl>
    <w:lvl w:ilvl="2" w:tplc="75C47B5E">
      <w:start w:val="1"/>
      <w:numFmt w:val="bullet"/>
      <w:lvlText w:val=""/>
      <w:lvlJc w:val="left"/>
      <w:pPr>
        <w:ind w:left="2160" w:hanging="360"/>
      </w:pPr>
      <w:rPr>
        <w:rFonts w:ascii="Wingdings" w:hAnsi="Wingdings" w:hint="default"/>
      </w:rPr>
    </w:lvl>
    <w:lvl w:ilvl="3" w:tplc="5D3094FA">
      <w:start w:val="1"/>
      <w:numFmt w:val="bullet"/>
      <w:lvlText w:val=""/>
      <w:lvlJc w:val="left"/>
      <w:pPr>
        <w:ind w:left="2880" w:hanging="360"/>
      </w:pPr>
      <w:rPr>
        <w:rFonts w:ascii="Symbol" w:hAnsi="Symbol" w:hint="default"/>
      </w:rPr>
    </w:lvl>
    <w:lvl w:ilvl="4" w:tplc="AC76ADE2">
      <w:start w:val="1"/>
      <w:numFmt w:val="bullet"/>
      <w:lvlText w:val="o"/>
      <w:lvlJc w:val="left"/>
      <w:pPr>
        <w:ind w:left="3600" w:hanging="360"/>
      </w:pPr>
      <w:rPr>
        <w:rFonts w:ascii="Courier New" w:hAnsi="Courier New" w:hint="default"/>
      </w:rPr>
    </w:lvl>
    <w:lvl w:ilvl="5" w:tplc="52A4CFAC">
      <w:start w:val="1"/>
      <w:numFmt w:val="bullet"/>
      <w:lvlText w:val=""/>
      <w:lvlJc w:val="left"/>
      <w:pPr>
        <w:ind w:left="4320" w:hanging="360"/>
      </w:pPr>
      <w:rPr>
        <w:rFonts w:ascii="Wingdings" w:hAnsi="Wingdings" w:hint="default"/>
      </w:rPr>
    </w:lvl>
    <w:lvl w:ilvl="6" w:tplc="77B49FFE">
      <w:start w:val="1"/>
      <w:numFmt w:val="bullet"/>
      <w:lvlText w:val=""/>
      <w:lvlJc w:val="left"/>
      <w:pPr>
        <w:ind w:left="5040" w:hanging="360"/>
      </w:pPr>
      <w:rPr>
        <w:rFonts w:ascii="Symbol" w:hAnsi="Symbol" w:hint="default"/>
      </w:rPr>
    </w:lvl>
    <w:lvl w:ilvl="7" w:tplc="7C2E635C">
      <w:start w:val="1"/>
      <w:numFmt w:val="bullet"/>
      <w:lvlText w:val="o"/>
      <w:lvlJc w:val="left"/>
      <w:pPr>
        <w:ind w:left="5760" w:hanging="360"/>
      </w:pPr>
      <w:rPr>
        <w:rFonts w:ascii="Courier New" w:hAnsi="Courier New" w:hint="default"/>
      </w:rPr>
    </w:lvl>
    <w:lvl w:ilvl="8" w:tplc="56627972">
      <w:start w:val="1"/>
      <w:numFmt w:val="bullet"/>
      <w:lvlText w:val=""/>
      <w:lvlJc w:val="left"/>
      <w:pPr>
        <w:ind w:left="6480" w:hanging="360"/>
      </w:pPr>
      <w:rPr>
        <w:rFonts w:ascii="Wingdings" w:hAnsi="Wingdings" w:hint="default"/>
      </w:rPr>
    </w:lvl>
  </w:abstractNum>
  <w:abstractNum w:abstractNumId="22" w15:restartNumberingAfterBreak="0">
    <w:nsid w:val="168A4F36"/>
    <w:multiLevelType w:val="multilevel"/>
    <w:tmpl w:val="17429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6DC2A5A"/>
    <w:multiLevelType w:val="multilevel"/>
    <w:tmpl w:val="0415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15:restartNumberingAfterBreak="0">
    <w:nsid w:val="178E55EF"/>
    <w:multiLevelType w:val="multilevel"/>
    <w:tmpl w:val="193ED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A403B68"/>
    <w:multiLevelType w:val="hybridMultilevel"/>
    <w:tmpl w:val="9BACC104"/>
    <w:lvl w:ilvl="0" w:tplc="32B845E0">
      <w:start w:val="1"/>
      <w:numFmt w:val="decimal"/>
      <w:pStyle w:val="Nagwek7"/>
      <w:lvlText w:val="7.%1."/>
      <w:lvlJc w:val="left"/>
      <w:pPr>
        <w:ind w:left="1729" w:hanging="360"/>
      </w:pPr>
      <w:rPr>
        <w:rFonts w:hint="default"/>
      </w:rPr>
    </w:lvl>
    <w:lvl w:ilvl="1" w:tplc="04150019" w:tentative="1">
      <w:start w:val="1"/>
      <w:numFmt w:val="lowerLetter"/>
      <w:lvlText w:val="%2."/>
      <w:lvlJc w:val="left"/>
      <w:pPr>
        <w:ind w:left="2449" w:hanging="360"/>
      </w:pPr>
    </w:lvl>
    <w:lvl w:ilvl="2" w:tplc="0415001B" w:tentative="1">
      <w:start w:val="1"/>
      <w:numFmt w:val="lowerRoman"/>
      <w:lvlText w:val="%3."/>
      <w:lvlJc w:val="right"/>
      <w:pPr>
        <w:ind w:left="3169" w:hanging="180"/>
      </w:pPr>
    </w:lvl>
    <w:lvl w:ilvl="3" w:tplc="0415000F" w:tentative="1">
      <w:start w:val="1"/>
      <w:numFmt w:val="decimal"/>
      <w:lvlText w:val="%4."/>
      <w:lvlJc w:val="left"/>
      <w:pPr>
        <w:ind w:left="3889" w:hanging="360"/>
      </w:pPr>
    </w:lvl>
    <w:lvl w:ilvl="4" w:tplc="04150019" w:tentative="1">
      <w:start w:val="1"/>
      <w:numFmt w:val="lowerLetter"/>
      <w:lvlText w:val="%5."/>
      <w:lvlJc w:val="left"/>
      <w:pPr>
        <w:ind w:left="4609" w:hanging="360"/>
      </w:pPr>
    </w:lvl>
    <w:lvl w:ilvl="5" w:tplc="0415001B" w:tentative="1">
      <w:start w:val="1"/>
      <w:numFmt w:val="lowerRoman"/>
      <w:lvlText w:val="%6."/>
      <w:lvlJc w:val="right"/>
      <w:pPr>
        <w:ind w:left="5329" w:hanging="180"/>
      </w:pPr>
    </w:lvl>
    <w:lvl w:ilvl="6" w:tplc="0415000F" w:tentative="1">
      <w:start w:val="1"/>
      <w:numFmt w:val="decimal"/>
      <w:lvlText w:val="%7."/>
      <w:lvlJc w:val="left"/>
      <w:pPr>
        <w:ind w:left="6049" w:hanging="360"/>
      </w:pPr>
    </w:lvl>
    <w:lvl w:ilvl="7" w:tplc="04150019" w:tentative="1">
      <w:start w:val="1"/>
      <w:numFmt w:val="lowerLetter"/>
      <w:lvlText w:val="%8."/>
      <w:lvlJc w:val="left"/>
      <w:pPr>
        <w:ind w:left="6769" w:hanging="360"/>
      </w:pPr>
    </w:lvl>
    <w:lvl w:ilvl="8" w:tplc="0415001B" w:tentative="1">
      <w:start w:val="1"/>
      <w:numFmt w:val="lowerRoman"/>
      <w:lvlText w:val="%9."/>
      <w:lvlJc w:val="right"/>
      <w:pPr>
        <w:ind w:left="7489" w:hanging="180"/>
      </w:pPr>
    </w:lvl>
  </w:abstractNum>
  <w:abstractNum w:abstractNumId="26" w15:restartNumberingAfterBreak="0">
    <w:nsid w:val="1B0124DF"/>
    <w:multiLevelType w:val="multilevel"/>
    <w:tmpl w:val="63229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B2D46F5"/>
    <w:multiLevelType w:val="multilevel"/>
    <w:tmpl w:val="C562D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B586DBB"/>
    <w:multiLevelType w:val="hybridMultilevel"/>
    <w:tmpl w:val="92E02590"/>
    <w:lvl w:ilvl="0" w:tplc="539AB612">
      <w:start w:val="1"/>
      <w:numFmt w:val="bullet"/>
      <w:lvlText w:val="·"/>
      <w:lvlJc w:val="left"/>
      <w:pPr>
        <w:ind w:left="720" w:hanging="360"/>
      </w:pPr>
      <w:rPr>
        <w:rFonts w:ascii="Symbol" w:hAnsi="Symbol" w:hint="default"/>
      </w:rPr>
    </w:lvl>
    <w:lvl w:ilvl="1" w:tplc="5D38A64E">
      <w:start w:val="1"/>
      <w:numFmt w:val="bullet"/>
      <w:lvlText w:val="o"/>
      <w:lvlJc w:val="left"/>
      <w:pPr>
        <w:ind w:left="1440" w:hanging="360"/>
      </w:pPr>
      <w:rPr>
        <w:rFonts w:ascii="Courier New" w:hAnsi="Courier New" w:hint="default"/>
      </w:rPr>
    </w:lvl>
    <w:lvl w:ilvl="2" w:tplc="8B06D2AC">
      <w:start w:val="1"/>
      <w:numFmt w:val="bullet"/>
      <w:lvlText w:val=""/>
      <w:lvlJc w:val="left"/>
      <w:pPr>
        <w:ind w:left="2160" w:hanging="360"/>
      </w:pPr>
      <w:rPr>
        <w:rFonts w:ascii="Wingdings" w:hAnsi="Wingdings" w:hint="default"/>
      </w:rPr>
    </w:lvl>
    <w:lvl w:ilvl="3" w:tplc="B2CEF834">
      <w:start w:val="1"/>
      <w:numFmt w:val="bullet"/>
      <w:lvlText w:val=""/>
      <w:lvlJc w:val="left"/>
      <w:pPr>
        <w:ind w:left="2880" w:hanging="360"/>
      </w:pPr>
      <w:rPr>
        <w:rFonts w:ascii="Symbol" w:hAnsi="Symbol" w:hint="default"/>
      </w:rPr>
    </w:lvl>
    <w:lvl w:ilvl="4" w:tplc="A5F2DFB8">
      <w:start w:val="1"/>
      <w:numFmt w:val="bullet"/>
      <w:lvlText w:val="o"/>
      <w:lvlJc w:val="left"/>
      <w:pPr>
        <w:ind w:left="3600" w:hanging="360"/>
      </w:pPr>
      <w:rPr>
        <w:rFonts w:ascii="Courier New" w:hAnsi="Courier New" w:hint="default"/>
      </w:rPr>
    </w:lvl>
    <w:lvl w:ilvl="5" w:tplc="320091E4">
      <w:start w:val="1"/>
      <w:numFmt w:val="bullet"/>
      <w:lvlText w:val=""/>
      <w:lvlJc w:val="left"/>
      <w:pPr>
        <w:ind w:left="4320" w:hanging="360"/>
      </w:pPr>
      <w:rPr>
        <w:rFonts w:ascii="Wingdings" w:hAnsi="Wingdings" w:hint="default"/>
      </w:rPr>
    </w:lvl>
    <w:lvl w:ilvl="6" w:tplc="42F05952">
      <w:start w:val="1"/>
      <w:numFmt w:val="bullet"/>
      <w:lvlText w:val=""/>
      <w:lvlJc w:val="left"/>
      <w:pPr>
        <w:ind w:left="5040" w:hanging="360"/>
      </w:pPr>
      <w:rPr>
        <w:rFonts w:ascii="Symbol" w:hAnsi="Symbol" w:hint="default"/>
      </w:rPr>
    </w:lvl>
    <w:lvl w:ilvl="7" w:tplc="33909AFE">
      <w:start w:val="1"/>
      <w:numFmt w:val="bullet"/>
      <w:lvlText w:val="o"/>
      <w:lvlJc w:val="left"/>
      <w:pPr>
        <w:ind w:left="5760" w:hanging="360"/>
      </w:pPr>
      <w:rPr>
        <w:rFonts w:ascii="Courier New" w:hAnsi="Courier New" w:hint="default"/>
      </w:rPr>
    </w:lvl>
    <w:lvl w:ilvl="8" w:tplc="6FB83E00">
      <w:start w:val="1"/>
      <w:numFmt w:val="bullet"/>
      <w:lvlText w:val=""/>
      <w:lvlJc w:val="left"/>
      <w:pPr>
        <w:ind w:left="6480" w:hanging="360"/>
      </w:pPr>
      <w:rPr>
        <w:rFonts w:ascii="Wingdings" w:hAnsi="Wingdings" w:hint="default"/>
      </w:rPr>
    </w:lvl>
  </w:abstractNum>
  <w:abstractNum w:abstractNumId="29" w15:restartNumberingAfterBreak="0">
    <w:nsid w:val="1DB6CA33"/>
    <w:multiLevelType w:val="hybridMultilevel"/>
    <w:tmpl w:val="3934E59C"/>
    <w:lvl w:ilvl="0" w:tplc="11707002">
      <w:start w:val="1"/>
      <w:numFmt w:val="bullet"/>
      <w:lvlText w:val=""/>
      <w:lvlJc w:val="left"/>
      <w:pPr>
        <w:ind w:left="1068" w:hanging="360"/>
      </w:pPr>
      <w:rPr>
        <w:rFonts w:ascii="Symbol" w:hAnsi="Symbol" w:hint="default"/>
      </w:rPr>
    </w:lvl>
    <w:lvl w:ilvl="1" w:tplc="66203B48">
      <w:start w:val="1"/>
      <w:numFmt w:val="bullet"/>
      <w:lvlText w:val="o"/>
      <w:lvlJc w:val="left"/>
      <w:pPr>
        <w:ind w:left="1440" w:hanging="360"/>
      </w:pPr>
      <w:rPr>
        <w:rFonts w:ascii="Courier New" w:hAnsi="Courier New" w:hint="default"/>
      </w:rPr>
    </w:lvl>
    <w:lvl w:ilvl="2" w:tplc="B2363F46">
      <w:start w:val="1"/>
      <w:numFmt w:val="bullet"/>
      <w:lvlText w:val=""/>
      <w:lvlJc w:val="left"/>
      <w:pPr>
        <w:ind w:left="2160" w:hanging="360"/>
      </w:pPr>
      <w:rPr>
        <w:rFonts w:ascii="Wingdings" w:hAnsi="Wingdings" w:hint="default"/>
      </w:rPr>
    </w:lvl>
    <w:lvl w:ilvl="3" w:tplc="EAC89684">
      <w:start w:val="1"/>
      <w:numFmt w:val="bullet"/>
      <w:lvlText w:val=""/>
      <w:lvlJc w:val="left"/>
      <w:pPr>
        <w:ind w:left="2880" w:hanging="360"/>
      </w:pPr>
      <w:rPr>
        <w:rFonts w:ascii="Symbol" w:hAnsi="Symbol" w:hint="default"/>
      </w:rPr>
    </w:lvl>
    <w:lvl w:ilvl="4" w:tplc="BA98D1D8">
      <w:start w:val="1"/>
      <w:numFmt w:val="bullet"/>
      <w:lvlText w:val="o"/>
      <w:lvlJc w:val="left"/>
      <w:pPr>
        <w:ind w:left="3600" w:hanging="360"/>
      </w:pPr>
      <w:rPr>
        <w:rFonts w:ascii="Courier New" w:hAnsi="Courier New" w:hint="default"/>
      </w:rPr>
    </w:lvl>
    <w:lvl w:ilvl="5" w:tplc="09A687A2">
      <w:start w:val="1"/>
      <w:numFmt w:val="bullet"/>
      <w:lvlText w:val=""/>
      <w:lvlJc w:val="left"/>
      <w:pPr>
        <w:ind w:left="4320" w:hanging="360"/>
      </w:pPr>
      <w:rPr>
        <w:rFonts w:ascii="Wingdings" w:hAnsi="Wingdings" w:hint="default"/>
      </w:rPr>
    </w:lvl>
    <w:lvl w:ilvl="6" w:tplc="E66C537A">
      <w:start w:val="1"/>
      <w:numFmt w:val="bullet"/>
      <w:lvlText w:val=""/>
      <w:lvlJc w:val="left"/>
      <w:pPr>
        <w:ind w:left="5040" w:hanging="360"/>
      </w:pPr>
      <w:rPr>
        <w:rFonts w:ascii="Symbol" w:hAnsi="Symbol" w:hint="default"/>
      </w:rPr>
    </w:lvl>
    <w:lvl w:ilvl="7" w:tplc="C9124112">
      <w:start w:val="1"/>
      <w:numFmt w:val="bullet"/>
      <w:lvlText w:val="o"/>
      <w:lvlJc w:val="left"/>
      <w:pPr>
        <w:ind w:left="5760" w:hanging="360"/>
      </w:pPr>
      <w:rPr>
        <w:rFonts w:ascii="Courier New" w:hAnsi="Courier New" w:hint="default"/>
      </w:rPr>
    </w:lvl>
    <w:lvl w:ilvl="8" w:tplc="AD7CEC10">
      <w:start w:val="1"/>
      <w:numFmt w:val="bullet"/>
      <w:lvlText w:val=""/>
      <w:lvlJc w:val="left"/>
      <w:pPr>
        <w:ind w:left="6480" w:hanging="360"/>
      </w:pPr>
      <w:rPr>
        <w:rFonts w:ascii="Wingdings" w:hAnsi="Wingdings" w:hint="default"/>
      </w:rPr>
    </w:lvl>
  </w:abstractNum>
  <w:abstractNum w:abstractNumId="30" w15:restartNumberingAfterBreak="0">
    <w:nsid w:val="1E6F5714"/>
    <w:multiLevelType w:val="hybridMultilevel"/>
    <w:tmpl w:val="7B7CA2CE"/>
    <w:lvl w:ilvl="0" w:tplc="27823372">
      <w:start w:val="1"/>
      <w:numFmt w:val="bullet"/>
      <w:lvlText w:val=""/>
      <w:lvlJc w:val="left"/>
      <w:pPr>
        <w:ind w:left="720" w:hanging="360"/>
      </w:pPr>
      <w:rPr>
        <w:rFonts w:ascii="Symbol" w:hAnsi="Symbol" w:hint="default"/>
      </w:rPr>
    </w:lvl>
    <w:lvl w:ilvl="1" w:tplc="09D46052">
      <w:start w:val="1"/>
      <w:numFmt w:val="bullet"/>
      <w:lvlText w:val="o"/>
      <w:lvlJc w:val="left"/>
      <w:pPr>
        <w:ind w:left="1440" w:hanging="360"/>
      </w:pPr>
      <w:rPr>
        <w:rFonts w:ascii="Courier New" w:hAnsi="Courier New" w:hint="default"/>
      </w:rPr>
    </w:lvl>
    <w:lvl w:ilvl="2" w:tplc="8D440C50">
      <w:start w:val="1"/>
      <w:numFmt w:val="bullet"/>
      <w:lvlText w:val=""/>
      <w:lvlJc w:val="left"/>
      <w:pPr>
        <w:ind w:left="2160" w:hanging="360"/>
      </w:pPr>
      <w:rPr>
        <w:rFonts w:ascii="Wingdings" w:hAnsi="Wingdings" w:hint="default"/>
      </w:rPr>
    </w:lvl>
    <w:lvl w:ilvl="3" w:tplc="9626C464">
      <w:start w:val="1"/>
      <w:numFmt w:val="bullet"/>
      <w:lvlText w:val=""/>
      <w:lvlJc w:val="left"/>
      <w:pPr>
        <w:ind w:left="2880" w:hanging="360"/>
      </w:pPr>
      <w:rPr>
        <w:rFonts w:ascii="Symbol" w:hAnsi="Symbol" w:hint="default"/>
      </w:rPr>
    </w:lvl>
    <w:lvl w:ilvl="4" w:tplc="E8A6C796">
      <w:start w:val="1"/>
      <w:numFmt w:val="bullet"/>
      <w:lvlText w:val="o"/>
      <w:lvlJc w:val="left"/>
      <w:pPr>
        <w:ind w:left="3600" w:hanging="360"/>
      </w:pPr>
      <w:rPr>
        <w:rFonts w:ascii="Courier New" w:hAnsi="Courier New" w:hint="default"/>
      </w:rPr>
    </w:lvl>
    <w:lvl w:ilvl="5" w:tplc="63AE7F5E">
      <w:start w:val="1"/>
      <w:numFmt w:val="bullet"/>
      <w:lvlText w:val=""/>
      <w:lvlJc w:val="left"/>
      <w:pPr>
        <w:ind w:left="4320" w:hanging="360"/>
      </w:pPr>
      <w:rPr>
        <w:rFonts w:ascii="Wingdings" w:hAnsi="Wingdings" w:hint="default"/>
      </w:rPr>
    </w:lvl>
    <w:lvl w:ilvl="6" w:tplc="CFD0E5C6">
      <w:start w:val="1"/>
      <w:numFmt w:val="bullet"/>
      <w:lvlText w:val=""/>
      <w:lvlJc w:val="left"/>
      <w:pPr>
        <w:ind w:left="5040" w:hanging="360"/>
      </w:pPr>
      <w:rPr>
        <w:rFonts w:ascii="Symbol" w:hAnsi="Symbol" w:hint="default"/>
      </w:rPr>
    </w:lvl>
    <w:lvl w:ilvl="7" w:tplc="9836E26C">
      <w:start w:val="1"/>
      <w:numFmt w:val="bullet"/>
      <w:lvlText w:val="o"/>
      <w:lvlJc w:val="left"/>
      <w:pPr>
        <w:ind w:left="5760" w:hanging="360"/>
      </w:pPr>
      <w:rPr>
        <w:rFonts w:ascii="Courier New" w:hAnsi="Courier New" w:hint="default"/>
      </w:rPr>
    </w:lvl>
    <w:lvl w:ilvl="8" w:tplc="F14A6AE4">
      <w:start w:val="1"/>
      <w:numFmt w:val="bullet"/>
      <w:lvlText w:val=""/>
      <w:lvlJc w:val="left"/>
      <w:pPr>
        <w:ind w:left="6480" w:hanging="360"/>
      </w:pPr>
      <w:rPr>
        <w:rFonts w:ascii="Wingdings" w:hAnsi="Wingdings" w:hint="default"/>
      </w:rPr>
    </w:lvl>
  </w:abstractNum>
  <w:abstractNum w:abstractNumId="31" w15:restartNumberingAfterBreak="0">
    <w:nsid w:val="1EC18BD5"/>
    <w:multiLevelType w:val="hybridMultilevel"/>
    <w:tmpl w:val="5762BB94"/>
    <w:lvl w:ilvl="0" w:tplc="B21C5E92">
      <w:start w:val="1"/>
      <w:numFmt w:val="bullet"/>
      <w:lvlText w:val=""/>
      <w:lvlJc w:val="left"/>
      <w:pPr>
        <w:ind w:left="720" w:hanging="360"/>
      </w:pPr>
      <w:rPr>
        <w:rFonts w:ascii="Symbol" w:hAnsi="Symbol" w:hint="default"/>
      </w:rPr>
    </w:lvl>
    <w:lvl w:ilvl="1" w:tplc="8CBC94DC">
      <w:start w:val="1"/>
      <w:numFmt w:val="bullet"/>
      <w:lvlText w:val="o"/>
      <w:lvlJc w:val="left"/>
      <w:pPr>
        <w:ind w:left="1440" w:hanging="360"/>
      </w:pPr>
      <w:rPr>
        <w:rFonts w:ascii="Courier New" w:hAnsi="Courier New" w:hint="default"/>
      </w:rPr>
    </w:lvl>
    <w:lvl w:ilvl="2" w:tplc="29D67148">
      <w:start w:val="1"/>
      <w:numFmt w:val="bullet"/>
      <w:lvlText w:val=""/>
      <w:lvlJc w:val="left"/>
      <w:pPr>
        <w:ind w:left="2160" w:hanging="360"/>
      </w:pPr>
      <w:rPr>
        <w:rFonts w:ascii="Wingdings" w:hAnsi="Wingdings" w:hint="default"/>
      </w:rPr>
    </w:lvl>
    <w:lvl w:ilvl="3" w:tplc="4B9CF1DC">
      <w:start w:val="1"/>
      <w:numFmt w:val="bullet"/>
      <w:lvlText w:val=""/>
      <w:lvlJc w:val="left"/>
      <w:pPr>
        <w:ind w:left="2880" w:hanging="360"/>
      </w:pPr>
      <w:rPr>
        <w:rFonts w:ascii="Symbol" w:hAnsi="Symbol" w:hint="default"/>
      </w:rPr>
    </w:lvl>
    <w:lvl w:ilvl="4" w:tplc="460E15F4">
      <w:start w:val="1"/>
      <w:numFmt w:val="bullet"/>
      <w:lvlText w:val="o"/>
      <w:lvlJc w:val="left"/>
      <w:pPr>
        <w:ind w:left="3600" w:hanging="360"/>
      </w:pPr>
      <w:rPr>
        <w:rFonts w:ascii="Courier New" w:hAnsi="Courier New" w:hint="default"/>
      </w:rPr>
    </w:lvl>
    <w:lvl w:ilvl="5" w:tplc="9236AFD6">
      <w:start w:val="1"/>
      <w:numFmt w:val="bullet"/>
      <w:lvlText w:val=""/>
      <w:lvlJc w:val="left"/>
      <w:pPr>
        <w:ind w:left="4320" w:hanging="360"/>
      </w:pPr>
      <w:rPr>
        <w:rFonts w:ascii="Wingdings" w:hAnsi="Wingdings" w:hint="default"/>
      </w:rPr>
    </w:lvl>
    <w:lvl w:ilvl="6" w:tplc="272E6412">
      <w:start w:val="1"/>
      <w:numFmt w:val="bullet"/>
      <w:lvlText w:val=""/>
      <w:lvlJc w:val="left"/>
      <w:pPr>
        <w:ind w:left="5040" w:hanging="360"/>
      </w:pPr>
      <w:rPr>
        <w:rFonts w:ascii="Symbol" w:hAnsi="Symbol" w:hint="default"/>
      </w:rPr>
    </w:lvl>
    <w:lvl w:ilvl="7" w:tplc="7E60B3AE">
      <w:start w:val="1"/>
      <w:numFmt w:val="bullet"/>
      <w:lvlText w:val="o"/>
      <w:lvlJc w:val="left"/>
      <w:pPr>
        <w:ind w:left="5760" w:hanging="360"/>
      </w:pPr>
      <w:rPr>
        <w:rFonts w:ascii="Courier New" w:hAnsi="Courier New" w:hint="default"/>
      </w:rPr>
    </w:lvl>
    <w:lvl w:ilvl="8" w:tplc="C7D00772">
      <w:start w:val="1"/>
      <w:numFmt w:val="bullet"/>
      <w:lvlText w:val=""/>
      <w:lvlJc w:val="left"/>
      <w:pPr>
        <w:ind w:left="6480" w:hanging="360"/>
      </w:pPr>
      <w:rPr>
        <w:rFonts w:ascii="Wingdings" w:hAnsi="Wingdings" w:hint="default"/>
      </w:rPr>
    </w:lvl>
  </w:abstractNum>
  <w:abstractNum w:abstractNumId="32" w15:restartNumberingAfterBreak="0">
    <w:nsid w:val="1F04B95E"/>
    <w:multiLevelType w:val="hybridMultilevel"/>
    <w:tmpl w:val="B4887502"/>
    <w:lvl w:ilvl="0" w:tplc="4510DA42">
      <w:start w:val="1"/>
      <w:numFmt w:val="bullet"/>
      <w:lvlText w:val=""/>
      <w:lvlJc w:val="left"/>
      <w:pPr>
        <w:ind w:left="720" w:hanging="360"/>
      </w:pPr>
      <w:rPr>
        <w:rFonts w:ascii="Symbol" w:hAnsi="Symbol" w:hint="default"/>
      </w:rPr>
    </w:lvl>
    <w:lvl w:ilvl="1" w:tplc="D4C41E7E">
      <w:start w:val="1"/>
      <w:numFmt w:val="bullet"/>
      <w:lvlText w:val="o"/>
      <w:lvlJc w:val="left"/>
      <w:pPr>
        <w:ind w:left="1440" w:hanging="360"/>
      </w:pPr>
      <w:rPr>
        <w:rFonts w:ascii="Courier New" w:hAnsi="Courier New" w:hint="default"/>
      </w:rPr>
    </w:lvl>
    <w:lvl w:ilvl="2" w:tplc="2C2261C8">
      <w:start w:val="1"/>
      <w:numFmt w:val="bullet"/>
      <w:lvlText w:val=""/>
      <w:lvlJc w:val="left"/>
      <w:pPr>
        <w:ind w:left="2160" w:hanging="360"/>
      </w:pPr>
      <w:rPr>
        <w:rFonts w:ascii="Wingdings" w:hAnsi="Wingdings" w:hint="default"/>
      </w:rPr>
    </w:lvl>
    <w:lvl w:ilvl="3" w:tplc="9962C886">
      <w:start w:val="1"/>
      <w:numFmt w:val="bullet"/>
      <w:lvlText w:val=""/>
      <w:lvlJc w:val="left"/>
      <w:pPr>
        <w:ind w:left="2880" w:hanging="360"/>
      </w:pPr>
      <w:rPr>
        <w:rFonts w:ascii="Symbol" w:hAnsi="Symbol" w:hint="default"/>
      </w:rPr>
    </w:lvl>
    <w:lvl w:ilvl="4" w:tplc="39B64E34">
      <w:start w:val="1"/>
      <w:numFmt w:val="bullet"/>
      <w:lvlText w:val="o"/>
      <w:lvlJc w:val="left"/>
      <w:pPr>
        <w:ind w:left="3600" w:hanging="360"/>
      </w:pPr>
      <w:rPr>
        <w:rFonts w:ascii="Courier New" w:hAnsi="Courier New" w:hint="default"/>
      </w:rPr>
    </w:lvl>
    <w:lvl w:ilvl="5" w:tplc="B8BE0B2C">
      <w:start w:val="1"/>
      <w:numFmt w:val="bullet"/>
      <w:lvlText w:val=""/>
      <w:lvlJc w:val="left"/>
      <w:pPr>
        <w:ind w:left="4320" w:hanging="360"/>
      </w:pPr>
      <w:rPr>
        <w:rFonts w:ascii="Wingdings" w:hAnsi="Wingdings" w:hint="default"/>
      </w:rPr>
    </w:lvl>
    <w:lvl w:ilvl="6" w:tplc="E9005E70">
      <w:start w:val="1"/>
      <w:numFmt w:val="bullet"/>
      <w:lvlText w:val=""/>
      <w:lvlJc w:val="left"/>
      <w:pPr>
        <w:ind w:left="5040" w:hanging="360"/>
      </w:pPr>
      <w:rPr>
        <w:rFonts w:ascii="Symbol" w:hAnsi="Symbol" w:hint="default"/>
      </w:rPr>
    </w:lvl>
    <w:lvl w:ilvl="7" w:tplc="62525516">
      <w:start w:val="1"/>
      <w:numFmt w:val="bullet"/>
      <w:lvlText w:val="o"/>
      <w:lvlJc w:val="left"/>
      <w:pPr>
        <w:ind w:left="5760" w:hanging="360"/>
      </w:pPr>
      <w:rPr>
        <w:rFonts w:ascii="Courier New" w:hAnsi="Courier New" w:hint="default"/>
      </w:rPr>
    </w:lvl>
    <w:lvl w:ilvl="8" w:tplc="B6DEF7A0">
      <w:start w:val="1"/>
      <w:numFmt w:val="bullet"/>
      <w:lvlText w:val=""/>
      <w:lvlJc w:val="left"/>
      <w:pPr>
        <w:ind w:left="6480" w:hanging="360"/>
      </w:pPr>
      <w:rPr>
        <w:rFonts w:ascii="Wingdings" w:hAnsi="Wingdings" w:hint="default"/>
      </w:rPr>
    </w:lvl>
  </w:abstractNum>
  <w:abstractNum w:abstractNumId="33" w15:restartNumberingAfterBreak="0">
    <w:nsid w:val="1F2D30B8"/>
    <w:multiLevelType w:val="hybridMultilevel"/>
    <w:tmpl w:val="42120250"/>
    <w:lvl w:ilvl="0" w:tplc="0415000F">
      <w:start w:val="1"/>
      <w:numFmt w:val="decimal"/>
      <w:lvlText w:val="%1."/>
      <w:lvlJc w:val="left"/>
      <w:pPr>
        <w:ind w:left="720" w:hanging="360"/>
      </w:pPr>
    </w:lvl>
    <w:lvl w:ilvl="1" w:tplc="52D87B7A">
      <w:start w:val="1"/>
      <w:numFmt w:val="lowerLetter"/>
      <w:lvlText w:val="%2."/>
      <w:lvlJc w:val="left"/>
      <w:pPr>
        <w:ind w:left="1440" w:hanging="360"/>
      </w:pPr>
    </w:lvl>
    <w:lvl w:ilvl="2" w:tplc="71507240">
      <w:start w:val="1"/>
      <w:numFmt w:val="lowerRoman"/>
      <w:lvlText w:val="%3."/>
      <w:lvlJc w:val="right"/>
      <w:pPr>
        <w:ind w:left="2160" w:hanging="180"/>
      </w:pPr>
    </w:lvl>
    <w:lvl w:ilvl="3" w:tplc="81227F9E">
      <w:start w:val="1"/>
      <w:numFmt w:val="decimal"/>
      <w:lvlText w:val="%4."/>
      <w:lvlJc w:val="left"/>
      <w:pPr>
        <w:ind w:left="2880" w:hanging="360"/>
      </w:pPr>
    </w:lvl>
    <w:lvl w:ilvl="4" w:tplc="304AF872">
      <w:start w:val="1"/>
      <w:numFmt w:val="lowerLetter"/>
      <w:lvlText w:val="%5."/>
      <w:lvlJc w:val="left"/>
      <w:pPr>
        <w:ind w:left="3600" w:hanging="360"/>
      </w:pPr>
    </w:lvl>
    <w:lvl w:ilvl="5" w:tplc="EDB244F4">
      <w:start w:val="1"/>
      <w:numFmt w:val="lowerRoman"/>
      <w:lvlText w:val="%6."/>
      <w:lvlJc w:val="right"/>
      <w:pPr>
        <w:ind w:left="4320" w:hanging="180"/>
      </w:pPr>
    </w:lvl>
    <w:lvl w:ilvl="6" w:tplc="C0C4C1C2">
      <w:start w:val="1"/>
      <w:numFmt w:val="decimal"/>
      <w:lvlText w:val="%7."/>
      <w:lvlJc w:val="left"/>
      <w:pPr>
        <w:ind w:left="5040" w:hanging="360"/>
      </w:pPr>
    </w:lvl>
    <w:lvl w:ilvl="7" w:tplc="B8342E50">
      <w:start w:val="1"/>
      <w:numFmt w:val="lowerLetter"/>
      <w:lvlText w:val="%8."/>
      <w:lvlJc w:val="left"/>
      <w:pPr>
        <w:ind w:left="5760" w:hanging="360"/>
      </w:pPr>
    </w:lvl>
    <w:lvl w:ilvl="8" w:tplc="017C690A">
      <w:start w:val="1"/>
      <w:numFmt w:val="lowerRoman"/>
      <w:lvlText w:val="%9."/>
      <w:lvlJc w:val="right"/>
      <w:pPr>
        <w:ind w:left="6480" w:hanging="180"/>
      </w:pPr>
    </w:lvl>
  </w:abstractNum>
  <w:abstractNum w:abstractNumId="34" w15:restartNumberingAfterBreak="0">
    <w:nsid w:val="1F6A6F24"/>
    <w:multiLevelType w:val="multilevel"/>
    <w:tmpl w:val="07CC7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128434B"/>
    <w:multiLevelType w:val="hybridMultilevel"/>
    <w:tmpl w:val="C986C9C0"/>
    <w:lvl w:ilvl="0" w:tplc="E3689608">
      <w:start w:val="1"/>
      <w:numFmt w:val="decimal"/>
      <w:pStyle w:val="Nagwek6"/>
      <w:lvlText w:val="6.%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2E44180"/>
    <w:multiLevelType w:val="multilevel"/>
    <w:tmpl w:val="A6349B24"/>
    <w:name w:val="NumPar"/>
    <w:lvl w:ilvl="0">
      <w:start w:val="1"/>
      <w:numFmt w:val="decimal"/>
      <w:lvlRestart w:val="0"/>
      <w:pStyle w:val="NumPar1"/>
      <w:lvlText w:val="%1."/>
      <w:lvlJc w:val="left"/>
      <w:pPr>
        <w:tabs>
          <w:tab w:val="num" w:pos="850"/>
        </w:tabs>
        <w:ind w:left="850" w:hanging="850"/>
      </w:pPr>
      <w:rPr>
        <w:rFonts w:asciiTheme="minorHAnsi" w:hAnsiTheme="minorHAnsi" w:cs="Arial" w:hint="default"/>
        <w:b w:val="0"/>
        <w:color w:val="29875C"/>
        <w:sz w:val="22"/>
        <w:szCs w:val="22"/>
      </w:rPr>
    </w:lvl>
    <w:lvl w:ilvl="1">
      <w:start w:val="1"/>
      <w:numFmt w:val="decimal"/>
      <w:pStyle w:val="NumPar2"/>
      <w:lvlText w:val="%1.%2."/>
      <w:lvlJc w:val="left"/>
      <w:pPr>
        <w:tabs>
          <w:tab w:val="num" w:pos="1134"/>
        </w:tabs>
        <w:ind w:left="1134" w:hanging="850"/>
      </w:pPr>
      <w:rPr>
        <w:rFonts w:asciiTheme="minorHAnsi" w:hAnsiTheme="minorHAnsi" w:cs="Arial" w:hint="default"/>
        <w:b w:val="0"/>
        <w:color w:val="29875C"/>
        <w:sz w:val="22"/>
        <w:szCs w:val="22"/>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color w:val="FF0000"/>
      </w:rPr>
    </w:lvl>
    <w:lvl w:ilvl="7">
      <w:start w:val="1"/>
      <w:numFmt w:val="lowerLetter"/>
      <w:lvlText w:val="%8."/>
      <w:lvlJc w:val="left"/>
      <w:pPr>
        <w:ind w:left="2880" w:hanging="360"/>
      </w:pPr>
      <w:rPr>
        <w:rFonts w:hint="default"/>
        <w:vertAlign w:val="baseline"/>
      </w:rPr>
    </w:lvl>
    <w:lvl w:ilvl="8">
      <w:start w:val="1"/>
      <w:numFmt w:val="lowerRoman"/>
      <w:lvlText w:val="%9."/>
      <w:lvlJc w:val="left"/>
      <w:pPr>
        <w:ind w:left="3240" w:hanging="360"/>
      </w:pPr>
      <w:rPr>
        <w:rFonts w:hint="default"/>
      </w:rPr>
    </w:lvl>
  </w:abstractNum>
  <w:abstractNum w:abstractNumId="37" w15:restartNumberingAfterBreak="0">
    <w:nsid w:val="247A05BF"/>
    <w:multiLevelType w:val="multilevel"/>
    <w:tmpl w:val="5970A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4C1C6D2"/>
    <w:multiLevelType w:val="hybridMultilevel"/>
    <w:tmpl w:val="19A07024"/>
    <w:lvl w:ilvl="0" w:tplc="7EC23990">
      <w:start w:val="1"/>
      <w:numFmt w:val="bullet"/>
      <w:lvlText w:val="·"/>
      <w:lvlJc w:val="left"/>
      <w:pPr>
        <w:ind w:left="720" w:hanging="360"/>
      </w:pPr>
      <w:rPr>
        <w:rFonts w:ascii="Symbol" w:hAnsi="Symbol" w:hint="default"/>
      </w:rPr>
    </w:lvl>
    <w:lvl w:ilvl="1" w:tplc="929294A4">
      <w:start w:val="1"/>
      <w:numFmt w:val="bullet"/>
      <w:lvlText w:val="o"/>
      <w:lvlJc w:val="left"/>
      <w:pPr>
        <w:ind w:left="1440" w:hanging="360"/>
      </w:pPr>
      <w:rPr>
        <w:rFonts w:ascii="Courier New" w:hAnsi="Courier New" w:hint="default"/>
      </w:rPr>
    </w:lvl>
    <w:lvl w:ilvl="2" w:tplc="ED7EBE3C">
      <w:start w:val="1"/>
      <w:numFmt w:val="bullet"/>
      <w:lvlText w:val=""/>
      <w:lvlJc w:val="left"/>
      <w:pPr>
        <w:ind w:left="2160" w:hanging="360"/>
      </w:pPr>
      <w:rPr>
        <w:rFonts w:ascii="Wingdings" w:hAnsi="Wingdings" w:hint="default"/>
      </w:rPr>
    </w:lvl>
    <w:lvl w:ilvl="3" w:tplc="82E052F6">
      <w:start w:val="1"/>
      <w:numFmt w:val="bullet"/>
      <w:lvlText w:val=""/>
      <w:lvlJc w:val="left"/>
      <w:pPr>
        <w:ind w:left="2880" w:hanging="360"/>
      </w:pPr>
      <w:rPr>
        <w:rFonts w:ascii="Symbol" w:hAnsi="Symbol" w:hint="default"/>
      </w:rPr>
    </w:lvl>
    <w:lvl w:ilvl="4" w:tplc="2AC2E058">
      <w:start w:val="1"/>
      <w:numFmt w:val="bullet"/>
      <w:lvlText w:val="o"/>
      <w:lvlJc w:val="left"/>
      <w:pPr>
        <w:ind w:left="3600" w:hanging="360"/>
      </w:pPr>
      <w:rPr>
        <w:rFonts w:ascii="Courier New" w:hAnsi="Courier New" w:hint="default"/>
      </w:rPr>
    </w:lvl>
    <w:lvl w:ilvl="5" w:tplc="0C0686AC">
      <w:start w:val="1"/>
      <w:numFmt w:val="bullet"/>
      <w:lvlText w:val=""/>
      <w:lvlJc w:val="left"/>
      <w:pPr>
        <w:ind w:left="4320" w:hanging="360"/>
      </w:pPr>
      <w:rPr>
        <w:rFonts w:ascii="Wingdings" w:hAnsi="Wingdings" w:hint="default"/>
      </w:rPr>
    </w:lvl>
    <w:lvl w:ilvl="6" w:tplc="F58EE98C">
      <w:start w:val="1"/>
      <w:numFmt w:val="bullet"/>
      <w:lvlText w:val=""/>
      <w:lvlJc w:val="left"/>
      <w:pPr>
        <w:ind w:left="5040" w:hanging="360"/>
      </w:pPr>
      <w:rPr>
        <w:rFonts w:ascii="Symbol" w:hAnsi="Symbol" w:hint="default"/>
      </w:rPr>
    </w:lvl>
    <w:lvl w:ilvl="7" w:tplc="1D883A86">
      <w:start w:val="1"/>
      <w:numFmt w:val="bullet"/>
      <w:lvlText w:val="o"/>
      <w:lvlJc w:val="left"/>
      <w:pPr>
        <w:ind w:left="5760" w:hanging="360"/>
      </w:pPr>
      <w:rPr>
        <w:rFonts w:ascii="Courier New" w:hAnsi="Courier New" w:hint="default"/>
      </w:rPr>
    </w:lvl>
    <w:lvl w:ilvl="8" w:tplc="B7AA9E3C">
      <w:start w:val="1"/>
      <w:numFmt w:val="bullet"/>
      <w:lvlText w:val=""/>
      <w:lvlJc w:val="left"/>
      <w:pPr>
        <w:ind w:left="6480" w:hanging="360"/>
      </w:pPr>
      <w:rPr>
        <w:rFonts w:ascii="Wingdings" w:hAnsi="Wingdings" w:hint="default"/>
      </w:rPr>
    </w:lvl>
  </w:abstractNum>
  <w:abstractNum w:abstractNumId="39" w15:restartNumberingAfterBreak="0">
    <w:nsid w:val="255253A7"/>
    <w:multiLevelType w:val="hybridMultilevel"/>
    <w:tmpl w:val="D0B42D56"/>
    <w:lvl w:ilvl="0" w:tplc="9F10C772">
      <w:start w:val="1"/>
      <w:numFmt w:val="bullet"/>
      <w:lvlText w:val="·"/>
      <w:lvlJc w:val="left"/>
      <w:pPr>
        <w:ind w:left="720" w:hanging="360"/>
      </w:pPr>
      <w:rPr>
        <w:rFonts w:ascii="Symbol" w:hAnsi="Symbol" w:hint="default"/>
      </w:rPr>
    </w:lvl>
    <w:lvl w:ilvl="1" w:tplc="0C986400">
      <w:start w:val="1"/>
      <w:numFmt w:val="bullet"/>
      <w:lvlText w:val="o"/>
      <w:lvlJc w:val="left"/>
      <w:pPr>
        <w:ind w:left="1440" w:hanging="360"/>
      </w:pPr>
      <w:rPr>
        <w:rFonts w:ascii="Courier New" w:hAnsi="Courier New" w:hint="default"/>
      </w:rPr>
    </w:lvl>
    <w:lvl w:ilvl="2" w:tplc="EE282B3E">
      <w:start w:val="1"/>
      <w:numFmt w:val="bullet"/>
      <w:lvlText w:val=""/>
      <w:lvlJc w:val="left"/>
      <w:pPr>
        <w:ind w:left="2160" w:hanging="360"/>
      </w:pPr>
      <w:rPr>
        <w:rFonts w:ascii="Wingdings" w:hAnsi="Wingdings" w:hint="default"/>
      </w:rPr>
    </w:lvl>
    <w:lvl w:ilvl="3" w:tplc="348C2C8E">
      <w:start w:val="1"/>
      <w:numFmt w:val="bullet"/>
      <w:lvlText w:val=""/>
      <w:lvlJc w:val="left"/>
      <w:pPr>
        <w:ind w:left="2880" w:hanging="360"/>
      </w:pPr>
      <w:rPr>
        <w:rFonts w:ascii="Symbol" w:hAnsi="Symbol" w:hint="default"/>
      </w:rPr>
    </w:lvl>
    <w:lvl w:ilvl="4" w:tplc="BC2A2C38">
      <w:start w:val="1"/>
      <w:numFmt w:val="bullet"/>
      <w:lvlText w:val="o"/>
      <w:lvlJc w:val="left"/>
      <w:pPr>
        <w:ind w:left="3600" w:hanging="360"/>
      </w:pPr>
      <w:rPr>
        <w:rFonts w:ascii="Courier New" w:hAnsi="Courier New" w:hint="default"/>
      </w:rPr>
    </w:lvl>
    <w:lvl w:ilvl="5" w:tplc="CECE6C30">
      <w:start w:val="1"/>
      <w:numFmt w:val="bullet"/>
      <w:lvlText w:val=""/>
      <w:lvlJc w:val="left"/>
      <w:pPr>
        <w:ind w:left="4320" w:hanging="360"/>
      </w:pPr>
      <w:rPr>
        <w:rFonts w:ascii="Wingdings" w:hAnsi="Wingdings" w:hint="default"/>
      </w:rPr>
    </w:lvl>
    <w:lvl w:ilvl="6" w:tplc="E6AAA64A">
      <w:start w:val="1"/>
      <w:numFmt w:val="bullet"/>
      <w:lvlText w:val=""/>
      <w:lvlJc w:val="left"/>
      <w:pPr>
        <w:ind w:left="5040" w:hanging="360"/>
      </w:pPr>
      <w:rPr>
        <w:rFonts w:ascii="Symbol" w:hAnsi="Symbol" w:hint="default"/>
      </w:rPr>
    </w:lvl>
    <w:lvl w:ilvl="7" w:tplc="D56C4FF2">
      <w:start w:val="1"/>
      <w:numFmt w:val="bullet"/>
      <w:lvlText w:val="o"/>
      <w:lvlJc w:val="left"/>
      <w:pPr>
        <w:ind w:left="5760" w:hanging="360"/>
      </w:pPr>
      <w:rPr>
        <w:rFonts w:ascii="Courier New" w:hAnsi="Courier New" w:hint="default"/>
      </w:rPr>
    </w:lvl>
    <w:lvl w:ilvl="8" w:tplc="7F460CB0">
      <w:start w:val="1"/>
      <w:numFmt w:val="bullet"/>
      <w:lvlText w:val=""/>
      <w:lvlJc w:val="left"/>
      <w:pPr>
        <w:ind w:left="6480" w:hanging="360"/>
      </w:pPr>
      <w:rPr>
        <w:rFonts w:ascii="Wingdings" w:hAnsi="Wingdings" w:hint="default"/>
      </w:rPr>
    </w:lvl>
  </w:abstractNum>
  <w:abstractNum w:abstractNumId="40" w15:restartNumberingAfterBreak="0">
    <w:nsid w:val="25D92BA8"/>
    <w:multiLevelType w:val="multilevel"/>
    <w:tmpl w:val="1C16B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61AB407"/>
    <w:multiLevelType w:val="hybridMultilevel"/>
    <w:tmpl w:val="D47660FA"/>
    <w:lvl w:ilvl="0" w:tplc="D1F663DE">
      <w:start w:val="1"/>
      <w:numFmt w:val="bullet"/>
      <w:lvlText w:val="·"/>
      <w:lvlJc w:val="left"/>
      <w:pPr>
        <w:ind w:left="720" w:hanging="360"/>
      </w:pPr>
      <w:rPr>
        <w:rFonts w:ascii="Symbol" w:hAnsi="Symbol" w:hint="default"/>
      </w:rPr>
    </w:lvl>
    <w:lvl w:ilvl="1" w:tplc="A22CDCA4">
      <w:start w:val="1"/>
      <w:numFmt w:val="bullet"/>
      <w:lvlText w:val="o"/>
      <w:lvlJc w:val="left"/>
      <w:pPr>
        <w:ind w:left="1440" w:hanging="360"/>
      </w:pPr>
      <w:rPr>
        <w:rFonts w:ascii="Courier New" w:hAnsi="Courier New" w:hint="default"/>
      </w:rPr>
    </w:lvl>
    <w:lvl w:ilvl="2" w:tplc="1C38DC5A">
      <w:start w:val="1"/>
      <w:numFmt w:val="bullet"/>
      <w:lvlText w:val=""/>
      <w:lvlJc w:val="left"/>
      <w:pPr>
        <w:ind w:left="2160" w:hanging="360"/>
      </w:pPr>
      <w:rPr>
        <w:rFonts w:ascii="Wingdings" w:hAnsi="Wingdings" w:hint="default"/>
      </w:rPr>
    </w:lvl>
    <w:lvl w:ilvl="3" w:tplc="2962E20C">
      <w:start w:val="1"/>
      <w:numFmt w:val="bullet"/>
      <w:lvlText w:val=""/>
      <w:lvlJc w:val="left"/>
      <w:pPr>
        <w:ind w:left="2880" w:hanging="360"/>
      </w:pPr>
      <w:rPr>
        <w:rFonts w:ascii="Symbol" w:hAnsi="Symbol" w:hint="default"/>
      </w:rPr>
    </w:lvl>
    <w:lvl w:ilvl="4" w:tplc="A530B96E">
      <w:start w:val="1"/>
      <w:numFmt w:val="bullet"/>
      <w:lvlText w:val="o"/>
      <w:lvlJc w:val="left"/>
      <w:pPr>
        <w:ind w:left="3600" w:hanging="360"/>
      </w:pPr>
      <w:rPr>
        <w:rFonts w:ascii="Courier New" w:hAnsi="Courier New" w:hint="default"/>
      </w:rPr>
    </w:lvl>
    <w:lvl w:ilvl="5" w:tplc="539867A2">
      <w:start w:val="1"/>
      <w:numFmt w:val="bullet"/>
      <w:lvlText w:val=""/>
      <w:lvlJc w:val="left"/>
      <w:pPr>
        <w:ind w:left="4320" w:hanging="360"/>
      </w:pPr>
      <w:rPr>
        <w:rFonts w:ascii="Wingdings" w:hAnsi="Wingdings" w:hint="default"/>
      </w:rPr>
    </w:lvl>
    <w:lvl w:ilvl="6" w:tplc="1D662D5A">
      <w:start w:val="1"/>
      <w:numFmt w:val="bullet"/>
      <w:lvlText w:val=""/>
      <w:lvlJc w:val="left"/>
      <w:pPr>
        <w:ind w:left="5040" w:hanging="360"/>
      </w:pPr>
      <w:rPr>
        <w:rFonts w:ascii="Symbol" w:hAnsi="Symbol" w:hint="default"/>
      </w:rPr>
    </w:lvl>
    <w:lvl w:ilvl="7" w:tplc="617EB290">
      <w:start w:val="1"/>
      <w:numFmt w:val="bullet"/>
      <w:lvlText w:val="o"/>
      <w:lvlJc w:val="left"/>
      <w:pPr>
        <w:ind w:left="5760" w:hanging="360"/>
      </w:pPr>
      <w:rPr>
        <w:rFonts w:ascii="Courier New" w:hAnsi="Courier New" w:hint="default"/>
      </w:rPr>
    </w:lvl>
    <w:lvl w:ilvl="8" w:tplc="F5E02D56">
      <w:start w:val="1"/>
      <w:numFmt w:val="bullet"/>
      <w:lvlText w:val=""/>
      <w:lvlJc w:val="left"/>
      <w:pPr>
        <w:ind w:left="6480" w:hanging="360"/>
      </w:pPr>
      <w:rPr>
        <w:rFonts w:ascii="Wingdings" w:hAnsi="Wingdings" w:hint="default"/>
      </w:rPr>
    </w:lvl>
  </w:abstractNum>
  <w:abstractNum w:abstractNumId="42" w15:restartNumberingAfterBreak="0">
    <w:nsid w:val="26252024"/>
    <w:multiLevelType w:val="multilevel"/>
    <w:tmpl w:val="5BEE1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75F0FDD"/>
    <w:multiLevelType w:val="multilevel"/>
    <w:tmpl w:val="70528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93468C0"/>
    <w:multiLevelType w:val="hybridMultilevel"/>
    <w:tmpl w:val="CAC6BC8E"/>
    <w:lvl w:ilvl="0" w:tplc="0415000F">
      <w:start w:val="1"/>
      <w:numFmt w:val="decimal"/>
      <w:lvlText w:val="%1."/>
      <w:lvlJc w:val="left"/>
      <w:pPr>
        <w:ind w:left="720" w:hanging="360"/>
      </w:pPr>
    </w:lvl>
    <w:lvl w:ilvl="1" w:tplc="52D87B7A">
      <w:start w:val="1"/>
      <w:numFmt w:val="lowerLetter"/>
      <w:lvlText w:val="%2."/>
      <w:lvlJc w:val="left"/>
      <w:pPr>
        <w:ind w:left="1440" w:hanging="360"/>
      </w:pPr>
    </w:lvl>
    <w:lvl w:ilvl="2" w:tplc="71507240">
      <w:start w:val="1"/>
      <w:numFmt w:val="lowerRoman"/>
      <w:lvlText w:val="%3."/>
      <w:lvlJc w:val="right"/>
      <w:pPr>
        <w:ind w:left="2160" w:hanging="180"/>
      </w:pPr>
    </w:lvl>
    <w:lvl w:ilvl="3" w:tplc="81227F9E">
      <w:start w:val="1"/>
      <w:numFmt w:val="decimal"/>
      <w:lvlText w:val="%4."/>
      <w:lvlJc w:val="left"/>
      <w:pPr>
        <w:ind w:left="2880" w:hanging="360"/>
      </w:pPr>
    </w:lvl>
    <w:lvl w:ilvl="4" w:tplc="304AF872">
      <w:start w:val="1"/>
      <w:numFmt w:val="lowerLetter"/>
      <w:lvlText w:val="%5."/>
      <w:lvlJc w:val="left"/>
      <w:pPr>
        <w:ind w:left="3600" w:hanging="360"/>
      </w:pPr>
    </w:lvl>
    <w:lvl w:ilvl="5" w:tplc="EDB244F4">
      <w:start w:val="1"/>
      <w:numFmt w:val="lowerRoman"/>
      <w:lvlText w:val="%6."/>
      <w:lvlJc w:val="right"/>
      <w:pPr>
        <w:ind w:left="4320" w:hanging="180"/>
      </w:pPr>
    </w:lvl>
    <w:lvl w:ilvl="6" w:tplc="C0C4C1C2">
      <w:start w:val="1"/>
      <w:numFmt w:val="decimal"/>
      <w:lvlText w:val="%7."/>
      <w:lvlJc w:val="left"/>
      <w:pPr>
        <w:ind w:left="5040" w:hanging="360"/>
      </w:pPr>
    </w:lvl>
    <w:lvl w:ilvl="7" w:tplc="B8342E50">
      <w:start w:val="1"/>
      <w:numFmt w:val="lowerLetter"/>
      <w:lvlText w:val="%8."/>
      <w:lvlJc w:val="left"/>
      <w:pPr>
        <w:ind w:left="5760" w:hanging="360"/>
      </w:pPr>
    </w:lvl>
    <w:lvl w:ilvl="8" w:tplc="017C690A">
      <w:start w:val="1"/>
      <w:numFmt w:val="lowerRoman"/>
      <w:lvlText w:val="%9."/>
      <w:lvlJc w:val="right"/>
      <w:pPr>
        <w:ind w:left="6480" w:hanging="180"/>
      </w:pPr>
    </w:lvl>
  </w:abstractNum>
  <w:abstractNum w:abstractNumId="45" w15:restartNumberingAfterBreak="0">
    <w:nsid w:val="29637FCB"/>
    <w:multiLevelType w:val="hybridMultilevel"/>
    <w:tmpl w:val="07AE14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BB6CCB4"/>
    <w:multiLevelType w:val="hybridMultilevel"/>
    <w:tmpl w:val="7D7C5F2E"/>
    <w:lvl w:ilvl="0" w:tplc="CC9AC816">
      <w:start w:val="1"/>
      <w:numFmt w:val="bullet"/>
      <w:lvlText w:val=""/>
      <w:lvlJc w:val="left"/>
      <w:pPr>
        <w:ind w:left="720" w:hanging="360"/>
      </w:pPr>
      <w:rPr>
        <w:rFonts w:ascii="Symbol" w:hAnsi="Symbol" w:hint="default"/>
      </w:rPr>
    </w:lvl>
    <w:lvl w:ilvl="1" w:tplc="A0BA69C0">
      <w:start w:val="1"/>
      <w:numFmt w:val="bullet"/>
      <w:lvlText w:val="o"/>
      <w:lvlJc w:val="left"/>
      <w:pPr>
        <w:ind w:left="1440" w:hanging="360"/>
      </w:pPr>
      <w:rPr>
        <w:rFonts w:ascii="Courier New" w:hAnsi="Courier New" w:hint="default"/>
      </w:rPr>
    </w:lvl>
    <w:lvl w:ilvl="2" w:tplc="73808CF0">
      <w:start w:val="1"/>
      <w:numFmt w:val="bullet"/>
      <w:lvlText w:val=""/>
      <w:lvlJc w:val="left"/>
      <w:pPr>
        <w:ind w:left="2160" w:hanging="360"/>
      </w:pPr>
      <w:rPr>
        <w:rFonts w:ascii="Wingdings" w:hAnsi="Wingdings" w:hint="default"/>
      </w:rPr>
    </w:lvl>
    <w:lvl w:ilvl="3" w:tplc="4258A564">
      <w:start w:val="1"/>
      <w:numFmt w:val="bullet"/>
      <w:lvlText w:val=""/>
      <w:lvlJc w:val="left"/>
      <w:pPr>
        <w:ind w:left="2880" w:hanging="360"/>
      </w:pPr>
      <w:rPr>
        <w:rFonts w:ascii="Symbol" w:hAnsi="Symbol" w:hint="default"/>
      </w:rPr>
    </w:lvl>
    <w:lvl w:ilvl="4" w:tplc="9552DDD2">
      <w:start w:val="1"/>
      <w:numFmt w:val="bullet"/>
      <w:lvlText w:val="o"/>
      <w:lvlJc w:val="left"/>
      <w:pPr>
        <w:ind w:left="3600" w:hanging="360"/>
      </w:pPr>
      <w:rPr>
        <w:rFonts w:ascii="Courier New" w:hAnsi="Courier New" w:hint="default"/>
      </w:rPr>
    </w:lvl>
    <w:lvl w:ilvl="5" w:tplc="820C72A2">
      <w:start w:val="1"/>
      <w:numFmt w:val="bullet"/>
      <w:lvlText w:val=""/>
      <w:lvlJc w:val="left"/>
      <w:pPr>
        <w:ind w:left="4320" w:hanging="360"/>
      </w:pPr>
      <w:rPr>
        <w:rFonts w:ascii="Wingdings" w:hAnsi="Wingdings" w:hint="default"/>
      </w:rPr>
    </w:lvl>
    <w:lvl w:ilvl="6" w:tplc="4B04265E">
      <w:start w:val="1"/>
      <w:numFmt w:val="bullet"/>
      <w:lvlText w:val=""/>
      <w:lvlJc w:val="left"/>
      <w:pPr>
        <w:ind w:left="5040" w:hanging="360"/>
      </w:pPr>
      <w:rPr>
        <w:rFonts w:ascii="Symbol" w:hAnsi="Symbol" w:hint="default"/>
      </w:rPr>
    </w:lvl>
    <w:lvl w:ilvl="7" w:tplc="2614178C">
      <w:start w:val="1"/>
      <w:numFmt w:val="bullet"/>
      <w:lvlText w:val="o"/>
      <w:lvlJc w:val="left"/>
      <w:pPr>
        <w:ind w:left="5760" w:hanging="360"/>
      </w:pPr>
      <w:rPr>
        <w:rFonts w:ascii="Courier New" w:hAnsi="Courier New" w:hint="default"/>
      </w:rPr>
    </w:lvl>
    <w:lvl w:ilvl="8" w:tplc="A8E02CCC">
      <w:start w:val="1"/>
      <w:numFmt w:val="bullet"/>
      <w:lvlText w:val=""/>
      <w:lvlJc w:val="left"/>
      <w:pPr>
        <w:ind w:left="6480" w:hanging="360"/>
      </w:pPr>
      <w:rPr>
        <w:rFonts w:ascii="Wingdings" w:hAnsi="Wingdings" w:hint="default"/>
      </w:rPr>
    </w:lvl>
  </w:abstractNum>
  <w:abstractNum w:abstractNumId="47" w15:restartNumberingAfterBreak="0">
    <w:nsid w:val="2BE062C1"/>
    <w:multiLevelType w:val="multilevel"/>
    <w:tmpl w:val="4C58657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D7D8DC6"/>
    <w:multiLevelType w:val="hybridMultilevel"/>
    <w:tmpl w:val="5A68A828"/>
    <w:lvl w:ilvl="0" w:tplc="B33A2496">
      <w:start w:val="1"/>
      <w:numFmt w:val="bullet"/>
      <w:lvlText w:val=""/>
      <w:lvlJc w:val="left"/>
      <w:pPr>
        <w:ind w:left="720" w:hanging="360"/>
      </w:pPr>
      <w:rPr>
        <w:rFonts w:ascii="Symbol" w:hAnsi="Symbol" w:hint="default"/>
      </w:rPr>
    </w:lvl>
    <w:lvl w:ilvl="1" w:tplc="139A3CCC">
      <w:start w:val="1"/>
      <w:numFmt w:val="bullet"/>
      <w:lvlText w:val="o"/>
      <w:lvlJc w:val="left"/>
      <w:pPr>
        <w:ind w:left="1440" w:hanging="360"/>
      </w:pPr>
      <w:rPr>
        <w:rFonts w:ascii="Courier New" w:hAnsi="Courier New" w:hint="default"/>
      </w:rPr>
    </w:lvl>
    <w:lvl w:ilvl="2" w:tplc="AFAA7A58">
      <w:start w:val="1"/>
      <w:numFmt w:val="bullet"/>
      <w:lvlText w:val=""/>
      <w:lvlJc w:val="left"/>
      <w:pPr>
        <w:ind w:left="2160" w:hanging="360"/>
      </w:pPr>
      <w:rPr>
        <w:rFonts w:ascii="Wingdings" w:hAnsi="Wingdings" w:hint="default"/>
      </w:rPr>
    </w:lvl>
    <w:lvl w:ilvl="3" w:tplc="024437D2">
      <w:start w:val="1"/>
      <w:numFmt w:val="bullet"/>
      <w:lvlText w:val=""/>
      <w:lvlJc w:val="left"/>
      <w:pPr>
        <w:ind w:left="2880" w:hanging="360"/>
      </w:pPr>
      <w:rPr>
        <w:rFonts w:ascii="Symbol" w:hAnsi="Symbol" w:hint="default"/>
      </w:rPr>
    </w:lvl>
    <w:lvl w:ilvl="4" w:tplc="E81ADA0E">
      <w:start w:val="1"/>
      <w:numFmt w:val="bullet"/>
      <w:lvlText w:val="o"/>
      <w:lvlJc w:val="left"/>
      <w:pPr>
        <w:ind w:left="3600" w:hanging="360"/>
      </w:pPr>
      <w:rPr>
        <w:rFonts w:ascii="Courier New" w:hAnsi="Courier New" w:hint="default"/>
      </w:rPr>
    </w:lvl>
    <w:lvl w:ilvl="5" w:tplc="01E03A28">
      <w:start w:val="1"/>
      <w:numFmt w:val="bullet"/>
      <w:lvlText w:val=""/>
      <w:lvlJc w:val="left"/>
      <w:pPr>
        <w:ind w:left="4320" w:hanging="360"/>
      </w:pPr>
      <w:rPr>
        <w:rFonts w:ascii="Wingdings" w:hAnsi="Wingdings" w:hint="default"/>
      </w:rPr>
    </w:lvl>
    <w:lvl w:ilvl="6" w:tplc="95B012E6">
      <w:start w:val="1"/>
      <w:numFmt w:val="bullet"/>
      <w:lvlText w:val=""/>
      <w:lvlJc w:val="left"/>
      <w:pPr>
        <w:ind w:left="5040" w:hanging="360"/>
      </w:pPr>
      <w:rPr>
        <w:rFonts w:ascii="Symbol" w:hAnsi="Symbol" w:hint="default"/>
      </w:rPr>
    </w:lvl>
    <w:lvl w:ilvl="7" w:tplc="7A6031AE">
      <w:start w:val="1"/>
      <w:numFmt w:val="bullet"/>
      <w:lvlText w:val="o"/>
      <w:lvlJc w:val="left"/>
      <w:pPr>
        <w:ind w:left="5760" w:hanging="360"/>
      </w:pPr>
      <w:rPr>
        <w:rFonts w:ascii="Courier New" w:hAnsi="Courier New" w:hint="default"/>
      </w:rPr>
    </w:lvl>
    <w:lvl w:ilvl="8" w:tplc="5B2634CA">
      <w:start w:val="1"/>
      <w:numFmt w:val="bullet"/>
      <w:lvlText w:val=""/>
      <w:lvlJc w:val="left"/>
      <w:pPr>
        <w:ind w:left="6480" w:hanging="360"/>
      </w:pPr>
      <w:rPr>
        <w:rFonts w:ascii="Wingdings" w:hAnsi="Wingdings" w:hint="default"/>
      </w:rPr>
    </w:lvl>
  </w:abstractNum>
  <w:abstractNum w:abstractNumId="49" w15:restartNumberingAfterBreak="0">
    <w:nsid w:val="2DAE37E2"/>
    <w:multiLevelType w:val="multilevel"/>
    <w:tmpl w:val="41025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2DDA3702"/>
    <w:multiLevelType w:val="multilevel"/>
    <w:tmpl w:val="171CE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2FEC1A83"/>
    <w:multiLevelType w:val="multilevel"/>
    <w:tmpl w:val="AB3491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072EFDF"/>
    <w:multiLevelType w:val="hybridMultilevel"/>
    <w:tmpl w:val="18CA6BFE"/>
    <w:lvl w:ilvl="0" w:tplc="71BA842E">
      <w:start w:val="1"/>
      <w:numFmt w:val="bullet"/>
      <w:lvlText w:val="·"/>
      <w:lvlJc w:val="left"/>
      <w:pPr>
        <w:ind w:left="720" w:hanging="360"/>
      </w:pPr>
      <w:rPr>
        <w:rFonts w:ascii="Symbol" w:hAnsi="Symbol" w:hint="default"/>
      </w:rPr>
    </w:lvl>
    <w:lvl w:ilvl="1" w:tplc="799AA3C4">
      <w:start w:val="1"/>
      <w:numFmt w:val="bullet"/>
      <w:lvlText w:val="o"/>
      <w:lvlJc w:val="left"/>
      <w:pPr>
        <w:ind w:left="1440" w:hanging="360"/>
      </w:pPr>
      <w:rPr>
        <w:rFonts w:ascii="Courier New" w:hAnsi="Courier New" w:hint="default"/>
      </w:rPr>
    </w:lvl>
    <w:lvl w:ilvl="2" w:tplc="4672D31A">
      <w:start w:val="1"/>
      <w:numFmt w:val="bullet"/>
      <w:lvlText w:val=""/>
      <w:lvlJc w:val="left"/>
      <w:pPr>
        <w:ind w:left="2160" w:hanging="360"/>
      </w:pPr>
      <w:rPr>
        <w:rFonts w:ascii="Wingdings" w:hAnsi="Wingdings" w:hint="default"/>
      </w:rPr>
    </w:lvl>
    <w:lvl w:ilvl="3" w:tplc="31E68BC8">
      <w:start w:val="1"/>
      <w:numFmt w:val="bullet"/>
      <w:lvlText w:val=""/>
      <w:lvlJc w:val="left"/>
      <w:pPr>
        <w:ind w:left="2880" w:hanging="360"/>
      </w:pPr>
      <w:rPr>
        <w:rFonts w:ascii="Symbol" w:hAnsi="Symbol" w:hint="default"/>
      </w:rPr>
    </w:lvl>
    <w:lvl w:ilvl="4" w:tplc="F9CED836">
      <w:start w:val="1"/>
      <w:numFmt w:val="bullet"/>
      <w:lvlText w:val="o"/>
      <w:lvlJc w:val="left"/>
      <w:pPr>
        <w:ind w:left="3600" w:hanging="360"/>
      </w:pPr>
      <w:rPr>
        <w:rFonts w:ascii="Courier New" w:hAnsi="Courier New" w:hint="default"/>
      </w:rPr>
    </w:lvl>
    <w:lvl w:ilvl="5" w:tplc="1D127D3A">
      <w:start w:val="1"/>
      <w:numFmt w:val="bullet"/>
      <w:lvlText w:val=""/>
      <w:lvlJc w:val="left"/>
      <w:pPr>
        <w:ind w:left="4320" w:hanging="360"/>
      </w:pPr>
      <w:rPr>
        <w:rFonts w:ascii="Wingdings" w:hAnsi="Wingdings" w:hint="default"/>
      </w:rPr>
    </w:lvl>
    <w:lvl w:ilvl="6" w:tplc="899EEF08">
      <w:start w:val="1"/>
      <w:numFmt w:val="bullet"/>
      <w:lvlText w:val=""/>
      <w:lvlJc w:val="left"/>
      <w:pPr>
        <w:ind w:left="5040" w:hanging="360"/>
      </w:pPr>
      <w:rPr>
        <w:rFonts w:ascii="Symbol" w:hAnsi="Symbol" w:hint="default"/>
      </w:rPr>
    </w:lvl>
    <w:lvl w:ilvl="7" w:tplc="BB2AE0DE">
      <w:start w:val="1"/>
      <w:numFmt w:val="bullet"/>
      <w:lvlText w:val="o"/>
      <w:lvlJc w:val="left"/>
      <w:pPr>
        <w:ind w:left="5760" w:hanging="360"/>
      </w:pPr>
      <w:rPr>
        <w:rFonts w:ascii="Courier New" w:hAnsi="Courier New" w:hint="default"/>
      </w:rPr>
    </w:lvl>
    <w:lvl w:ilvl="8" w:tplc="46BE4D10">
      <w:start w:val="1"/>
      <w:numFmt w:val="bullet"/>
      <w:lvlText w:val=""/>
      <w:lvlJc w:val="left"/>
      <w:pPr>
        <w:ind w:left="6480" w:hanging="360"/>
      </w:pPr>
      <w:rPr>
        <w:rFonts w:ascii="Wingdings" w:hAnsi="Wingdings" w:hint="default"/>
      </w:rPr>
    </w:lvl>
  </w:abstractNum>
  <w:abstractNum w:abstractNumId="53" w15:restartNumberingAfterBreak="0">
    <w:nsid w:val="30A4F98A"/>
    <w:multiLevelType w:val="hybridMultilevel"/>
    <w:tmpl w:val="A2CE55D4"/>
    <w:lvl w:ilvl="0" w:tplc="FF7A9AF0">
      <w:start w:val="1"/>
      <w:numFmt w:val="decimal"/>
      <w:lvlText w:val="%1."/>
      <w:lvlJc w:val="left"/>
      <w:pPr>
        <w:ind w:left="720" w:hanging="360"/>
      </w:pPr>
      <w:rPr>
        <w:rFonts w:ascii="Calibri,Tahoma" w:hAnsi="Calibri,Tahoma" w:hint="default"/>
      </w:rPr>
    </w:lvl>
    <w:lvl w:ilvl="1" w:tplc="810E84F8">
      <w:start w:val="1"/>
      <w:numFmt w:val="lowerLetter"/>
      <w:lvlText w:val="%2."/>
      <w:lvlJc w:val="left"/>
      <w:pPr>
        <w:ind w:left="1440" w:hanging="360"/>
      </w:pPr>
    </w:lvl>
    <w:lvl w:ilvl="2" w:tplc="C80C1778">
      <w:start w:val="1"/>
      <w:numFmt w:val="lowerRoman"/>
      <w:lvlText w:val="%3."/>
      <w:lvlJc w:val="right"/>
      <w:pPr>
        <w:ind w:left="2160" w:hanging="180"/>
      </w:pPr>
    </w:lvl>
    <w:lvl w:ilvl="3" w:tplc="965E13B6">
      <w:start w:val="1"/>
      <w:numFmt w:val="decimal"/>
      <w:lvlText w:val="%4."/>
      <w:lvlJc w:val="left"/>
      <w:pPr>
        <w:ind w:left="2880" w:hanging="360"/>
      </w:pPr>
    </w:lvl>
    <w:lvl w:ilvl="4" w:tplc="973C5E34">
      <w:start w:val="1"/>
      <w:numFmt w:val="lowerLetter"/>
      <w:lvlText w:val="%5."/>
      <w:lvlJc w:val="left"/>
      <w:pPr>
        <w:ind w:left="3600" w:hanging="360"/>
      </w:pPr>
    </w:lvl>
    <w:lvl w:ilvl="5" w:tplc="45D46960">
      <w:start w:val="1"/>
      <w:numFmt w:val="lowerRoman"/>
      <w:lvlText w:val="%6."/>
      <w:lvlJc w:val="right"/>
      <w:pPr>
        <w:ind w:left="4320" w:hanging="180"/>
      </w:pPr>
    </w:lvl>
    <w:lvl w:ilvl="6" w:tplc="0B922C1A">
      <w:start w:val="1"/>
      <w:numFmt w:val="decimal"/>
      <w:lvlText w:val="%7."/>
      <w:lvlJc w:val="left"/>
      <w:pPr>
        <w:ind w:left="5040" w:hanging="360"/>
      </w:pPr>
    </w:lvl>
    <w:lvl w:ilvl="7" w:tplc="2D4890F4">
      <w:start w:val="1"/>
      <w:numFmt w:val="lowerLetter"/>
      <w:lvlText w:val="%8."/>
      <w:lvlJc w:val="left"/>
      <w:pPr>
        <w:ind w:left="5760" w:hanging="360"/>
      </w:pPr>
    </w:lvl>
    <w:lvl w:ilvl="8" w:tplc="6E44B4E4">
      <w:start w:val="1"/>
      <w:numFmt w:val="lowerRoman"/>
      <w:lvlText w:val="%9."/>
      <w:lvlJc w:val="right"/>
      <w:pPr>
        <w:ind w:left="6480" w:hanging="180"/>
      </w:pPr>
    </w:lvl>
  </w:abstractNum>
  <w:abstractNum w:abstractNumId="54" w15:restartNumberingAfterBreak="0">
    <w:nsid w:val="310A1A9F"/>
    <w:multiLevelType w:val="multilevel"/>
    <w:tmpl w:val="F236C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2D5434B"/>
    <w:multiLevelType w:val="multilevel"/>
    <w:tmpl w:val="C85E6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2E009EC"/>
    <w:multiLevelType w:val="hybridMultilevel"/>
    <w:tmpl w:val="17F463FE"/>
    <w:lvl w:ilvl="0" w:tplc="95AEE210">
      <w:start w:val="1"/>
      <w:numFmt w:val="bullet"/>
      <w:lvlText w:val=""/>
      <w:lvlJc w:val="left"/>
      <w:pPr>
        <w:ind w:left="720" w:hanging="360"/>
      </w:pPr>
      <w:rPr>
        <w:rFonts w:ascii="Symbol" w:hAnsi="Symbol" w:hint="default"/>
      </w:rPr>
    </w:lvl>
    <w:lvl w:ilvl="1" w:tplc="2884DAB6">
      <w:start w:val="1"/>
      <w:numFmt w:val="bullet"/>
      <w:lvlText w:val="o"/>
      <w:lvlJc w:val="left"/>
      <w:pPr>
        <w:ind w:left="1440" w:hanging="360"/>
      </w:pPr>
      <w:rPr>
        <w:rFonts w:ascii="Courier New" w:hAnsi="Courier New" w:hint="default"/>
      </w:rPr>
    </w:lvl>
    <w:lvl w:ilvl="2" w:tplc="14844F96">
      <w:start w:val="1"/>
      <w:numFmt w:val="bullet"/>
      <w:lvlText w:val=""/>
      <w:lvlJc w:val="left"/>
      <w:pPr>
        <w:ind w:left="2160" w:hanging="360"/>
      </w:pPr>
      <w:rPr>
        <w:rFonts w:ascii="Wingdings" w:hAnsi="Wingdings" w:hint="default"/>
      </w:rPr>
    </w:lvl>
    <w:lvl w:ilvl="3" w:tplc="8A02E418">
      <w:start w:val="1"/>
      <w:numFmt w:val="bullet"/>
      <w:lvlText w:val=""/>
      <w:lvlJc w:val="left"/>
      <w:pPr>
        <w:ind w:left="2880" w:hanging="360"/>
      </w:pPr>
      <w:rPr>
        <w:rFonts w:ascii="Symbol" w:hAnsi="Symbol" w:hint="default"/>
      </w:rPr>
    </w:lvl>
    <w:lvl w:ilvl="4" w:tplc="1D3ABCD2">
      <w:start w:val="1"/>
      <w:numFmt w:val="bullet"/>
      <w:lvlText w:val="o"/>
      <w:lvlJc w:val="left"/>
      <w:pPr>
        <w:ind w:left="3600" w:hanging="360"/>
      </w:pPr>
      <w:rPr>
        <w:rFonts w:ascii="Courier New" w:hAnsi="Courier New" w:hint="default"/>
      </w:rPr>
    </w:lvl>
    <w:lvl w:ilvl="5" w:tplc="3D0E94D0">
      <w:start w:val="1"/>
      <w:numFmt w:val="bullet"/>
      <w:lvlText w:val=""/>
      <w:lvlJc w:val="left"/>
      <w:pPr>
        <w:ind w:left="4320" w:hanging="360"/>
      </w:pPr>
      <w:rPr>
        <w:rFonts w:ascii="Wingdings" w:hAnsi="Wingdings" w:hint="default"/>
      </w:rPr>
    </w:lvl>
    <w:lvl w:ilvl="6" w:tplc="59825E86">
      <w:start w:val="1"/>
      <w:numFmt w:val="bullet"/>
      <w:lvlText w:val=""/>
      <w:lvlJc w:val="left"/>
      <w:pPr>
        <w:ind w:left="5040" w:hanging="360"/>
      </w:pPr>
      <w:rPr>
        <w:rFonts w:ascii="Symbol" w:hAnsi="Symbol" w:hint="default"/>
      </w:rPr>
    </w:lvl>
    <w:lvl w:ilvl="7" w:tplc="D46CBE80">
      <w:start w:val="1"/>
      <w:numFmt w:val="bullet"/>
      <w:lvlText w:val="o"/>
      <w:lvlJc w:val="left"/>
      <w:pPr>
        <w:ind w:left="5760" w:hanging="360"/>
      </w:pPr>
      <w:rPr>
        <w:rFonts w:ascii="Courier New" w:hAnsi="Courier New" w:hint="default"/>
      </w:rPr>
    </w:lvl>
    <w:lvl w:ilvl="8" w:tplc="DBF6016E">
      <w:start w:val="1"/>
      <w:numFmt w:val="bullet"/>
      <w:lvlText w:val=""/>
      <w:lvlJc w:val="left"/>
      <w:pPr>
        <w:ind w:left="6480" w:hanging="360"/>
      </w:pPr>
      <w:rPr>
        <w:rFonts w:ascii="Wingdings" w:hAnsi="Wingdings" w:hint="default"/>
      </w:rPr>
    </w:lvl>
  </w:abstractNum>
  <w:abstractNum w:abstractNumId="57" w15:restartNumberingAfterBreak="0">
    <w:nsid w:val="340B57F5"/>
    <w:multiLevelType w:val="hybridMultilevel"/>
    <w:tmpl w:val="344CC5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5570C93"/>
    <w:multiLevelType w:val="multilevel"/>
    <w:tmpl w:val="CE948BFE"/>
    <w:lvl w:ilvl="0">
      <w:start w:val="1"/>
      <w:numFmt w:val="decimal"/>
      <w:lvlText w:val="%1."/>
      <w:lvlJc w:val="left"/>
      <w:pPr>
        <w:ind w:left="1778" w:hanging="360"/>
      </w:pPr>
      <w:rPr>
        <w:rFonts w:cs="Times New Roman" w:hint="default"/>
        <w:b/>
        <w:bCs/>
        <w:color w:val="FFFFFF"/>
        <w:sz w:val="22"/>
        <w:szCs w:val="22"/>
        <w:u w:val="none"/>
      </w:rPr>
    </w:lvl>
    <w:lvl w:ilvl="1">
      <w:start w:val="1"/>
      <w:numFmt w:val="decimal"/>
      <w:pStyle w:val="Podpunkt2"/>
      <w:lvlText w:val="%1.%2."/>
      <w:lvlJc w:val="left"/>
      <w:pPr>
        <w:ind w:left="4969" w:hanging="432"/>
      </w:pPr>
      <w:rPr>
        <w:rFonts w:ascii="Arial" w:hAnsi="Arial" w:cs="Arial" w:hint="default"/>
        <w:b w:val="0"/>
        <w:bCs w:val="0"/>
        <w:i w:val="0"/>
        <w:color w:val="auto"/>
        <w:sz w:val="20"/>
        <w:szCs w:val="20"/>
        <w:u w:val="none"/>
      </w:rPr>
    </w:lvl>
    <w:lvl w:ilvl="2">
      <w:start w:val="1"/>
      <w:numFmt w:val="decimal"/>
      <w:pStyle w:val="Podpunkt2"/>
      <w:lvlText w:val="%1.%2.%3."/>
      <w:lvlJc w:val="left"/>
      <w:pPr>
        <w:ind w:left="504" w:hanging="504"/>
      </w:pPr>
      <w:rPr>
        <w:rFonts w:ascii="Arial" w:hAnsi="Arial" w:cs="Arial" w:hint="default"/>
        <w:b w:val="0"/>
        <w:bCs w:val="0"/>
        <w:i w:val="0"/>
        <w:color w:val="auto"/>
        <w:sz w:val="20"/>
        <w:szCs w:val="20"/>
        <w:u w:val="none"/>
      </w:rPr>
    </w:lvl>
    <w:lvl w:ilvl="3">
      <w:start w:val="1"/>
      <w:numFmt w:val="decimal"/>
      <w:lvlText w:val="%1.%2.%3.%4."/>
      <w:lvlJc w:val="left"/>
      <w:pPr>
        <w:ind w:left="1728" w:hanging="648"/>
      </w:pPr>
      <w:rPr>
        <w:rFonts w:cs="Times New Roman" w:hint="default"/>
        <w:b w:val="0"/>
        <w:u w:val="none"/>
      </w:rPr>
    </w:lvl>
    <w:lvl w:ilvl="4">
      <w:start w:val="1"/>
      <w:numFmt w:val="decimal"/>
      <w:lvlText w:val="%1.%2.%3.%4.%5."/>
      <w:lvlJc w:val="left"/>
      <w:pPr>
        <w:ind w:left="2232" w:hanging="792"/>
      </w:pPr>
      <w:rPr>
        <w:rFonts w:cs="Times New Roman" w:hint="default"/>
        <w:b w:val="0"/>
        <w:u w:val="none"/>
      </w:rPr>
    </w:lvl>
    <w:lvl w:ilvl="5">
      <w:start w:val="1"/>
      <w:numFmt w:val="decimal"/>
      <w:lvlText w:val="%1.%2.%3.%4.%5.%6."/>
      <w:lvlJc w:val="left"/>
      <w:pPr>
        <w:ind w:left="2736" w:hanging="936"/>
      </w:pPr>
      <w:rPr>
        <w:rFonts w:cs="Times New Roman" w:hint="default"/>
        <w:b/>
        <w:u w:val="none"/>
      </w:rPr>
    </w:lvl>
    <w:lvl w:ilvl="6">
      <w:start w:val="1"/>
      <w:numFmt w:val="decimal"/>
      <w:lvlText w:val="%1.%2.%3.%4.%5.%6.%7."/>
      <w:lvlJc w:val="left"/>
      <w:pPr>
        <w:ind w:left="3240" w:hanging="1080"/>
      </w:pPr>
      <w:rPr>
        <w:rFonts w:cs="Times New Roman" w:hint="default"/>
        <w:b w:val="0"/>
        <w:u w:val="none"/>
      </w:rPr>
    </w:lvl>
    <w:lvl w:ilvl="7">
      <w:start w:val="1"/>
      <w:numFmt w:val="decimal"/>
      <w:lvlText w:val="%1.%2.%3.%4.%5.%6.%7.%8."/>
      <w:lvlJc w:val="left"/>
      <w:pPr>
        <w:ind w:left="3744" w:hanging="1224"/>
      </w:pPr>
      <w:rPr>
        <w:rFonts w:cs="Times New Roman" w:hint="default"/>
        <w:b w:val="0"/>
        <w:u w:val="none"/>
      </w:rPr>
    </w:lvl>
    <w:lvl w:ilvl="8">
      <w:start w:val="1"/>
      <w:numFmt w:val="decimal"/>
      <w:lvlText w:val="%1.%2.%3.%4.%5.%6.%7.%8.%9."/>
      <w:lvlJc w:val="left"/>
      <w:pPr>
        <w:ind w:left="4320" w:hanging="1440"/>
      </w:pPr>
      <w:rPr>
        <w:rFonts w:cs="Times New Roman" w:hint="default"/>
        <w:b w:val="0"/>
        <w:u w:val="none"/>
      </w:rPr>
    </w:lvl>
  </w:abstractNum>
  <w:abstractNum w:abstractNumId="59" w15:restartNumberingAfterBreak="0">
    <w:nsid w:val="3663281A"/>
    <w:multiLevelType w:val="hybridMultilevel"/>
    <w:tmpl w:val="6112799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0" w15:restartNumberingAfterBreak="0">
    <w:nsid w:val="37C76CC4"/>
    <w:multiLevelType w:val="hybridMultilevel"/>
    <w:tmpl w:val="5756E8B4"/>
    <w:lvl w:ilvl="0" w:tplc="D8EC95F4">
      <w:start w:val="1"/>
      <w:numFmt w:val="upperRoman"/>
      <w:lvlText w:val="%1."/>
      <w:lvlJc w:val="right"/>
      <w:pPr>
        <w:ind w:left="1440" w:hanging="360"/>
      </w:pPr>
      <w:rPr>
        <w:rFonts w:ascii="Calibri" w:hAnsi="Calibri" w:cs="Times New Roman" w:hint="default"/>
      </w:rPr>
    </w:lvl>
    <w:lvl w:ilvl="1" w:tplc="472853AC">
      <w:start w:val="1"/>
      <w:numFmt w:val="lowerLetter"/>
      <w:lvlText w:val="%2."/>
      <w:lvlJc w:val="left"/>
      <w:pPr>
        <w:ind w:left="1440" w:hanging="360"/>
      </w:pPr>
    </w:lvl>
    <w:lvl w:ilvl="2" w:tplc="7B281C1E">
      <w:start w:val="1"/>
      <w:numFmt w:val="lowerRoman"/>
      <w:lvlText w:val="%3."/>
      <w:lvlJc w:val="right"/>
      <w:pPr>
        <w:ind w:left="2160" w:hanging="180"/>
      </w:pPr>
    </w:lvl>
    <w:lvl w:ilvl="3" w:tplc="0082CADC">
      <w:start w:val="1"/>
      <w:numFmt w:val="decimal"/>
      <w:lvlText w:val="%4."/>
      <w:lvlJc w:val="left"/>
      <w:pPr>
        <w:ind w:left="2880" w:hanging="360"/>
      </w:pPr>
    </w:lvl>
    <w:lvl w:ilvl="4" w:tplc="0AB88B8C">
      <w:start w:val="1"/>
      <w:numFmt w:val="lowerLetter"/>
      <w:lvlText w:val="%5."/>
      <w:lvlJc w:val="left"/>
      <w:pPr>
        <w:ind w:left="3600" w:hanging="360"/>
      </w:pPr>
    </w:lvl>
    <w:lvl w:ilvl="5" w:tplc="1D9AF506">
      <w:start w:val="1"/>
      <w:numFmt w:val="lowerRoman"/>
      <w:lvlText w:val="%6."/>
      <w:lvlJc w:val="right"/>
      <w:pPr>
        <w:ind w:left="4320" w:hanging="180"/>
      </w:pPr>
    </w:lvl>
    <w:lvl w:ilvl="6" w:tplc="7BA84C86">
      <w:start w:val="1"/>
      <w:numFmt w:val="decimal"/>
      <w:lvlText w:val="%7."/>
      <w:lvlJc w:val="left"/>
      <w:pPr>
        <w:ind w:left="5040" w:hanging="360"/>
      </w:pPr>
    </w:lvl>
    <w:lvl w:ilvl="7" w:tplc="3580F28A">
      <w:start w:val="1"/>
      <w:numFmt w:val="lowerLetter"/>
      <w:lvlText w:val="%8."/>
      <w:lvlJc w:val="left"/>
      <w:pPr>
        <w:ind w:left="5760" w:hanging="360"/>
      </w:pPr>
    </w:lvl>
    <w:lvl w:ilvl="8" w:tplc="4B243652">
      <w:start w:val="1"/>
      <w:numFmt w:val="lowerRoman"/>
      <w:lvlText w:val="%9."/>
      <w:lvlJc w:val="right"/>
      <w:pPr>
        <w:ind w:left="6480" w:hanging="180"/>
      </w:pPr>
    </w:lvl>
  </w:abstractNum>
  <w:abstractNum w:abstractNumId="61" w15:restartNumberingAfterBreak="0">
    <w:nsid w:val="38C8119F"/>
    <w:multiLevelType w:val="hybridMultilevel"/>
    <w:tmpl w:val="756AD04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2" w15:restartNumberingAfterBreak="0">
    <w:nsid w:val="3967D0E5"/>
    <w:multiLevelType w:val="hybridMultilevel"/>
    <w:tmpl w:val="4DD67434"/>
    <w:lvl w:ilvl="0" w:tplc="561E57D8">
      <w:start w:val="1"/>
      <w:numFmt w:val="bullet"/>
      <w:lvlText w:val=""/>
      <w:lvlJc w:val="left"/>
      <w:pPr>
        <w:ind w:left="720" w:hanging="360"/>
      </w:pPr>
      <w:rPr>
        <w:rFonts w:ascii="Symbol" w:hAnsi="Symbol" w:hint="default"/>
      </w:rPr>
    </w:lvl>
    <w:lvl w:ilvl="1" w:tplc="4F143594">
      <w:start w:val="1"/>
      <w:numFmt w:val="bullet"/>
      <w:lvlText w:val="o"/>
      <w:lvlJc w:val="left"/>
      <w:pPr>
        <w:ind w:left="1440" w:hanging="360"/>
      </w:pPr>
      <w:rPr>
        <w:rFonts w:ascii="Courier New" w:hAnsi="Courier New" w:hint="default"/>
      </w:rPr>
    </w:lvl>
    <w:lvl w:ilvl="2" w:tplc="E3246E40">
      <w:start w:val="1"/>
      <w:numFmt w:val="bullet"/>
      <w:lvlText w:val=""/>
      <w:lvlJc w:val="left"/>
      <w:pPr>
        <w:ind w:left="2160" w:hanging="360"/>
      </w:pPr>
      <w:rPr>
        <w:rFonts w:ascii="Wingdings" w:hAnsi="Wingdings" w:hint="default"/>
      </w:rPr>
    </w:lvl>
    <w:lvl w:ilvl="3" w:tplc="23DCFEE6">
      <w:start w:val="1"/>
      <w:numFmt w:val="bullet"/>
      <w:lvlText w:val=""/>
      <w:lvlJc w:val="left"/>
      <w:pPr>
        <w:ind w:left="2880" w:hanging="360"/>
      </w:pPr>
      <w:rPr>
        <w:rFonts w:ascii="Symbol" w:hAnsi="Symbol" w:hint="default"/>
      </w:rPr>
    </w:lvl>
    <w:lvl w:ilvl="4" w:tplc="450439A0">
      <w:start w:val="1"/>
      <w:numFmt w:val="bullet"/>
      <w:lvlText w:val="o"/>
      <w:lvlJc w:val="left"/>
      <w:pPr>
        <w:ind w:left="3600" w:hanging="360"/>
      </w:pPr>
      <w:rPr>
        <w:rFonts w:ascii="Courier New" w:hAnsi="Courier New" w:hint="default"/>
      </w:rPr>
    </w:lvl>
    <w:lvl w:ilvl="5" w:tplc="392A8EBC">
      <w:start w:val="1"/>
      <w:numFmt w:val="bullet"/>
      <w:lvlText w:val=""/>
      <w:lvlJc w:val="left"/>
      <w:pPr>
        <w:ind w:left="4320" w:hanging="360"/>
      </w:pPr>
      <w:rPr>
        <w:rFonts w:ascii="Wingdings" w:hAnsi="Wingdings" w:hint="default"/>
      </w:rPr>
    </w:lvl>
    <w:lvl w:ilvl="6" w:tplc="2ABCB938">
      <w:start w:val="1"/>
      <w:numFmt w:val="bullet"/>
      <w:lvlText w:val=""/>
      <w:lvlJc w:val="left"/>
      <w:pPr>
        <w:ind w:left="5040" w:hanging="360"/>
      </w:pPr>
      <w:rPr>
        <w:rFonts w:ascii="Symbol" w:hAnsi="Symbol" w:hint="default"/>
      </w:rPr>
    </w:lvl>
    <w:lvl w:ilvl="7" w:tplc="3D46F880">
      <w:start w:val="1"/>
      <w:numFmt w:val="bullet"/>
      <w:lvlText w:val="o"/>
      <w:lvlJc w:val="left"/>
      <w:pPr>
        <w:ind w:left="5760" w:hanging="360"/>
      </w:pPr>
      <w:rPr>
        <w:rFonts w:ascii="Courier New" w:hAnsi="Courier New" w:hint="default"/>
      </w:rPr>
    </w:lvl>
    <w:lvl w:ilvl="8" w:tplc="F4C4B3C4">
      <w:start w:val="1"/>
      <w:numFmt w:val="bullet"/>
      <w:lvlText w:val=""/>
      <w:lvlJc w:val="left"/>
      <w:pPr>
        <w:ind w:left="6480" w:hanging="360"/>
      </w:pPr>
      <w:rPr>
        <w:rFonts w:ascii="Wingdings" w:hAnsi="Wingdings" w:hint="default"/>
      </w:rPr>
    </w:lvl>
  </w:abstractNum>
  <w:abstractNum w:abstractNumId="63" w15:restartNumberingAfterBreak="0">
    <w:nsid w:val="3BD94508"/>
    <w:multiLevelType w:val="multilevel"/>
    <w:tmpl w:val="FAA40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3D21597C"/>
    <w:multiLevelType w:val="multilevel"/>
    <w:tmpl w:val="53DA3A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3E737097"/>
    <w:multiLevelType w:val="hybridMultilevel"/>
    <w:tmpl w:val="409E52FA"/>
    <w:lvl w:ilvl="0" w:tplc="0270F9E4">
      <w:start w:val="1"/>
      <w:numFmt w:val="decimal"/>
      <w:pStyle w:val="Nagwek5"/>
      <w:lvlText w:val="4.%1."/>
      <w:lvlJc w:val="left"/>
      <w:pPr>
        <w:ind w:left="360" w:hanging="360"/>
      </w:pPr>
      <w:rPr>
        <w:rFonts w:hint="default"/>
      </w:rPr>
    </w:lvl>
    <w:lvl w:ilvl="1" w:tplc="04150019" w:tentative="1">
      <w:start w:val="1"/>
      <w:numFmt w:val="lowerLetter"/>
      <w:lvlText w:val="%2."/>
      <w:lvlJc w:val="left"/>
      <w:pPr>
        <w:ind w:left="2016" w:hanging="360"/>
      </w:pPr>
    </w:lvl>
    <w:lvl w:ilvl="2" w:tplc="0415001B" w:tentative="1">
      <w:start w:val="1"/>
      <w:numFmt w:val="lowerRoman"/>
      <w:lvlText w:val="%3."/>
      <w:lvlJc w:val="right"/>
      <w:pPr>
        <w:ind w:left="2736" w:hanging="180"/>
      </w:pPr>
    </w:lvl>
    <w:lvl w:ilvl="3" w:tplc="0415000F" w:tentative="1">
      <w:start w:val="1"/>
      <w:numFmt w:val="decimal"/>
      <w:lvlText w:val="%4."/>
      <w:lvlJc w:val="left"/>
      <w:pPr>
        <w:ind w:left="3456" w:hanging="360"/>
      </w:pPr>
    </w:lvl>
    <w:lvl w:ilvl="4" w:tplc="04150019" w:tentative="1">
      <w:start w:val="1"/>
      <w:numFmt w:val="lowerLetter"/>
      <w:lvlText w:val="%5."/>
      <w:lvlJc w:val="left"/>
      <w:pPr>
        <w:ind w:left="4176" w:hanging="360"/>
      </w:pPr>
    </w:lvl>
    <w:lvl w:ilvl="5" w:tplc="0415001B" w:tentative="1">
      <w:start w:val="1"/>
      <w:numFmt w:val="lowerRoman"/>
      <w:lvlText w:val="%6."/>
      <w:lvlJc w:val="right"/>
      <w:pPr>
        <w:ind w:left="4896" w:hanging="180"/>
      </w:pPr>
    </w:lvl>
    <w:lvl w:ilvl="6" w:tplc="0415000F" w:tentative="1">
      <w:start w:val="1"/>
      <w:numFmt w:val="decimal"/>
      <w:lvlText w:val="%7."/>
      <w:lvlJc w:val="left"/>
      <w:pPr>
        <w:ind w:left="5616" w:hanging="360"/>
      </w:pPr>
    </w:lvl>
    <w:lvl w:ilvl="7" w:tplc="04150019" w:tentative="1">
      <w:start w:val="1"/>
      <w:numFmt w:val="lowerLetter"/>
      <w:lvlText w:val="%8."/>
      <w:lvlJc w:val="left"/>
      <w:pPr>
        <w:ind w:left="6336" w:hanging="360"/>
      </w:pPr>
    </w:lvl>
    <w:lvl w:ilvl="8" w:tplc="0415001B" w:tentative="1">
      <w:start w:val="1"/>
      <w:numFmt w:val="lowerRoman"/>
      <w:lvlText w:val="%9."/>
      <w:lvlJc w:val="right"/>
      <w:pPr>
        <w:ind w:left="7056" w:hanging="180"/>
      </w:pPr>
    </w:lvl>
  </w:abstractNum>
  <w:abstractNum w:abstractNumId="66" w15:restartNumberingAfterBreak="0">
    <w:nsid w:val="3EAAE1FF"/>
    <w:multiLevelType w:val="hybridMultilevel"/>
    <w:tmpl w:val="FD6A818A"/>
    <w:lvl w:ilvl="0" w:tplc="F95E1B8C">
      <w:start w:val="1"/>
      <w:numFmt w:val="bullet"/>
      <w:lvlText w:val=""/>
      <w:lvlJc w:val="left"/>
      <w:pPr>
        <w:ind w:left="1068" w:hanging="360"/>
      </w:pPr>
      <w:rPr>
        <w:rFonts w:ascii="Symbol" w:hAnsi="Symbol" w:hint="default"/>
      </w:rPr>
    </w:lvl>
    <w:lvl w:ilvl="1" w:tplc="3DBCA206">
      <w:start w:val="1"/>
      <w:numFmt w:val="bullet"/>
      <w:lvlText w:val="o"/>
      <w:lvlJc w:val="left"/>
      <w:pPr>
        <w:ind w:left="1440" w:hanging="360"/>
      </w:pPr>
      <w:rPr>
        <w:rFonts w:ascii="Courier New" w:hAnsi="Courier New" w:hint="default"/>
      </w:rPr>
    </w:lvl>
    <w:lvl w:ilvl="2" w:tplc="28D4B28C">
      <w:start w:val="1"/>
      <w:numFmt w:val="bullet"/>
      <w:lvlText w:val=""/>
      <w:lvlJc w:val="left"/>
      <w:pPr>
        <w:ind w:left="2160" w:hanging="360"/>
      </w:pPr>
      <w:rPr>
        <w:rFonts w:ascii="Wingdings" w:hAnsi="Wingdings" w:hint="default"/>
      </w:rPr>
    </w:lvl>
    <w:lvl w:ilvl="3" w:tplc="2FD2EC72">
      <w:start w:val="1"/>
      <w:numFmt w:val="bullet"/>
      <w:lvlText w:val=""/>
      <w:lvlJc w:val="left"/>
      <w:pPr>
        <w:ind w:left="2880" w:hanging="360"/>
      </w:pPr>
      <w:rPr>
        <w:rFonts w:ascii="Symbol" w:hAnsi="Symbol" w:hint="default"/>
      </w:rPr>
    </w:lvl>
    <w:lvl w:ilvl="4" w:tplc="719E5B32">
      <w:start w:val="1"/>
      <w:numFmt w:val="bullet"/>
      <w:lvlText w:val="o"/>
      <w:lvlJc w:val="left"/>
      <w:pPr>
        <w:ind w:left="3600" w:hanging="360"/>
      </w:pPr>
      <w:rPr>
        <w:rFonts w:ascii="Courier New" w:hAnsi="Courier New" w:hint="default"/>
      </w:rPr>
    </w:lvl>
    <w:lvl w:ilvl="5" w:tplc="FA8A1266">
      <w:start w:val="1"/>
      <w:numFmt w:val="bullet"/>
      <w:lvlText w:val=""/>
      <w:lvlJc w:val="left"/>
      <w:pPr>
        <w:ind w:left="4320" w:hanging="360"/>
      </w:pPr>
      <w:rPr>
        <w:rFonts w:ascii="Wingdings" w:hAnsi="Wingdings" w:hint="default"/>
      </w:rPr>
    </w:lvl>
    <w:lvl w:ilvl="6" w:tplc="2F566116">
      <w:start w:val="1"/>
      <w:numFmt w:val="bullet"/>
      <w:lvlText w:val=""/>
      <w:lvlJc w:val="left"/>
      <w:pPr>
        <w:ind w:left="5040" w:hanging="360"/>
      </w:pPr>
      <w:rPr>
        <w:rFonts w:ascii="Symbol" w:hAnsi="Symbol" w:hint="default"/>
      </w:rPr>
    </w:lvl>
    <w:lvl w:ilvl="7" w:tplc="E47861F4">
      <w:start w:val="1"/>
      <w:numFmt w:val="bullet"/>
      <w:lvlText w:val="o"/>
      <w:lvlJc w:val="left"/>
      <w:pPr>
        <w:ind w:left="5760" w:hanging="360"/>
      </w:pPr>
      <w:rPr>
        <w:rFonts w:ascii="Courier New" w:hAnsi="Courier New" w:hint="default"/>
      </w:rPr>
    </w:lvl>
    <w:lvl w:ilvl="8" w:tplc="5A1C550E">
      <w:start w:val="1"/>
      <w:numFmt w:val="bullet"/>
      <w:lvlText w:val=""/>
      <w:lvlJc w:val="left"/>
      <w:pPr>
        <w:ind w:left="6480" w:hanging="360"/>
      </w:pPr>
      <w:rPr>
        <w:rFonts w:ascii="Wingdings" w:hAnsi="Wingdings" w:hint="default"/>
      </w:rPr>
    </w:lvl>
  </w:abstractNum>
  <w:abstractNum w:abstractNumId="67" w15:restartNumberingAfterBreak="0">
    <w:nsid w:val="3F709139"/>
    <w:multiLevelType w:val="hybridMultilevel"/>
    <w:tmpl w:val="5A7A8FA8"/>
    <w:lvl w:ilvl="0" w:tplc="8482F6C4">
      <w:start w:val="1"/>
      <w:numFmt w:val="bullet"/>
      <w:lvlText w:val=""/>
      <w:lvlJc w:val="left"/>
      <w:pPr>
        <w:ind w:left="720" w:hanging="360"/>
      </w:pPr>
      <w:rPr>
        <w:rFonts w:ascii="Symbol" w:hAnsi="Symbol" w:hint="default"/>
      </w:rPr>
    </w:lvl>
    <w:lvl w:ilvl="1" w:tplc="7B4A414E">
      <w:start w:val="1"/>
      <w:numFmt w:val="bullet"/>
      <w:lvlText w:val="o"/>
      <w:lvlJc w:val="left"/>
      <w:pPr>
        <w:ind w:left="1440" w:hanging="360"/>
      </w:pPr>
      <w:rPr>
        <w:rFonts w:ascii="Courier New" w:hAnsi="Courier New" w:hint="default"/>
      </w:rPr>
    </w:lvl>
    <w:lvl w:ilvl="2" w:tplc="B3B4AB24">
      <w:start w:val="1"/>
      <w:numFmt w:val="bullet"/>
      <w:lvlText w:val=""/>
      <w:lvlJc w:val="left"/>
      <w:pPr>
        <w:ind w:left="2160" w:hanging="360"/>
      </w:pPr>
      <w:rPr>
        <w:rFonts w:ascii="Wingdings" w:hAnsi="Wingdings" w:hint="default"/>
      </w:rPr>
    </w:lvl>
    <w:lvl w:ilvl="3" w:tplc="138892F8">
      <w:start w:val="1"/>
      <w:numFmt w:val="bullet"/>
      <w:lvlText w:val=""/>
      <w:lvlJc w:val="left"/>
      <w:pPr>
        <w:ind w:left="2880" w:hanging="360"/>
      </w:pPr>
      <w:rPr>
        <w:rFonts w:ascii="Symbol" w:hAnsi="Symbol" w:hint="default"/>
      </w:rPr>
    </w:lvl>
    <w:lvl w:ilvl="4" w:tplc="BC34CA84">
      <w:start w:val="1"/>
      <w:numFmt w:val="bullet"/>
      <w:lvlText w:val="o"/>
      <w:lvlJc w:val="left"/>
      <w:pPr>
        <w:ind w:left="3600" w:hanging="360"/>
      </w:pPr>
      <w:rPr>
        <w:rFonts w:ascii="Courier New" w:hAnsi="Courier New" w:hint="default"/>
      </w:rPr>
    </w:lvl>
    <w:lvl w:ilvl="5" w:tplc="A46C6D08">
      <w:start w:val="1"/>
      <w:numFmt w:val="bullet"/>
      <w:lvlText w:val=""/>
      <w:lvlJc w:val="left"/>
      <w:pPr>
        <w:ind w:left="4320" w:hanging="360"/>
      </w:pPr>
      <w:rPr>
        <w:rFonts w:ascii="Wingdings" w:hAnsi="Wingdings" w:hint="default"/>
      </w:rPr>
    </w:lvl>
    <w:lvl w:ilvl="6" w:tplc="248C5D9A">
      <w:start w:val="1"/>
      <w:numFmt w:val="bullet"/>
      <w:lvlText w:val=""/>
      <w:lvlJc w:val="left"/>
      <w:pPr>
        <w:ind w:left="5040" w:hanging="360"/>
      </w:pPr>
      <w:rPr>
        <w:rFonts w:ascii="Symbol" w:hAnsi="Symbol" w:hint="default"/>
      </w:rPr>
    </w:lvl>
    <w:lvl w:ilvl="7" w:tplc="510CB6B6">
      <w:start w:val="1"/>
      <w:numFmt w:val="bullet"/>
      <w:lvlText w:val="o"/>
      <w:lvlJc w:val="left"/>
      <w:pPr>
        <w:ind w:left="5760" w:hanging="360"/>
      </w:pPr>
      <w:rPr>
        <w:rFonts w:ascii="Courier New" w:hAnsi="Courier New" w:hint="default"/>
      </w:rPr>
    </w:lvl>
    <w:lvl w:ilvl="8" w:tplc="17BC0732">
      <w:start w:val="1"/>
      <w:numFmt w:val="bullet"/>
      <w:lvlText w:val=""/>
      <w:lvlJc w:val="left"/>
      <w:pPr>
        <w:ind w:left="6480" w:hanging="360"/>
      </w:pPr>
      <w:rPr>
        <w:rFonts w:ascii="Wingdings" w:hAnsi="Wingdings" w:hint="default"/>
      </w:rPr>
    </w:lvl>
  </w:abstractNum>
  <w:abstractNum w:abstractNumId="6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9" w15:restartNumberingAfterBreak="0">
    <w:nsid w:val="431D2407"/>
    <w:multiLevelType w:val="hybridMultilevel"/>
    <w:tmpl w:val="34EED68C"/>
    <w:lvl w:ilvl="0" w:tplc="5040381C">
      <w:start w:val="1"/>
      <w:numFmt w:val="bullet"/>
      <w:lvlText w:val="·"/>
      <w:lvlJc w:val="left"/>
      <w:pPr>
        <w:ind w:left="720" w:hanging="360"/>
      </w:pPr>
      <w:rPr>
        <w:rFonts w:ascii="Symbol" w:hAnsi="Symbol" w:hint="default"/>
      </w:rPr>
    </w:lvl>
    <w:lvl w:ilvl="1" w:tplc="DD32760E">
      <w:start w:val="1"/>
      <w:numFmt w:val="bullet"/>
      <w:lvlText w:val="o"/>
      <w:lvlJc w:val="left"/>
      <w:pPr>
        <w:ind w:left="1440" w:hanging="360"/>
      </w:pPr>
      <w:rPr>
        <w:rFonts w:ascii="Courier New" w:hAnsi="Courier New" w:hint="default"/>
      </w:rPr>
    </w:lvl>
    <w:lvl w:ilvl="2" w:tplc="9782CE22">
      <w:start w:val="1"/>
      <w:numFmt w:val="bullet"/>
      <w:lvlText w:val=""/>
      <w:lvlJc w:val="left"/>
      <w:pPr>
        <w:ind w:left="2160" w:hanging="360"/>
      </w:pPr>
      <w:rPr>
        <w:rFonts w:ascii="Wingdings" w:hAnsi="Wingdings" w:hint="default"/>
      </w:rPr>
    </w:lvl>
    <w:lvl w:ilvl="3" w:tplc="62C457C6">
      <w:start w:val="1"/>
      <w:numFmt w:val="bullet"/>
      <w:lvlText w:val=""/>
      <w:lvlJc w:val="left"/>
      <w:pPr>
        <w:ind w:left="2880" w:hanging="360"/>
      </w:pPr>
      <w:rPr>
        <w:rFonts w:ascii="Symbol" w:hAnsi="Symbol" w:hint="default"/>
      </w:rPr>
    </w:lvl>
    <w:lvl w:ilvl="4" w:tplc="AFF4A196">
      <w:start w:val="1"/>
      <w:numFmt w:val="bullet"/>
      <w:lvlText w:val="o"/>
      <w:lvlJc w:val="left"/>
      <w:pPr>
        <w:ind w:left="3600" w:hanging="360"/>
      </w:pPr>
      <w:rPr>
        <w:rFonts w:ascii="Courier New" w:hAnsi="Courier New" w:hint="default"/>
      </w:rPr>
    </w:lvl>
    <w:lvl w:ilvl="5" w:tplc="8A5A2CE2">
      <w:start w:val="1"/>
      <w:numFmt w:val="bullet"/>
      <w:lvlText w:val=""/>
      <w:lvlJc w:val="left"/>
      <w:pPr>
        <w:ind w:left="4320" w:hanging="360"/>
      </w:pPr>
      <w:rPr>
        <w:rFonts w:ascii="Wingdings" w:hAnsi="Wingdings" w:hint="default"/>
      </w:rPr>
    </w:lvl>
    <w:lvl w:ilvl="6" w:tplc="54640B54">
      <w:start w:val="1"/>
      <w:numFmt w:val="bullet"/>
      <w:lvlText w:val=""/>
      <w:lvlJc w:val="left"/>
      <w:pPr>
        <w:ind w:left="5040" w:hanging="360"/>
      </w:pPr>
      <w:rPr>
        <w:rFonts w:ascii="Symbol" w:hAnsi="Symbol" w:hint="default"/>
      </w:rPr>
    </w:lvl>
    <w:lvl w:ilvl="7" w:tplc="15B6648E">
      <w:start w:val="1"/>
      <w:numFmt w:val="bullet"/>
      <w:lvlText w:val="o"/>
      <w:lvlJc w:val="left"/>
      <w:pPr>
        <w:ind w:left="5760" w:hanging="360"/>
      </w:pPr>
      <w:rPr>
        <w:rFonts w:ascii="Courier New" w:hAnsi="Courier New" w:hint="default"/>
      </w:rPr>
    </w:lvl>
    <w:lvl w:ilvl="8" w:tplc="2B549E1A">
      <w:start w:val="1"/>
      <w:numFmt w:val="bullet"/>
      <w:lvlText w:val=""/>
      <w:lvlJc w:val="left"/>
      <w:pPr>
        <w:ind w:left="6480" w:hanging="360"/>
      </w:pPr>
      <w:rPr>
        <w:rFonts w:ascii="Wingdings" w:hAnsi="Wingdings" w:hint="default"/>
      </w:rPr>
    </w:lvl>
  </w:abstractNum>
  <w:abstractNum w:abstractNumId="70" w15:restartNumberingAfterBreak="0">
    <w:nsid w:val="44024FA0"/>
    <w:multiLevelType w:val="multilevel"/>
    <w:tmpl w:val="C7D03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44651C45"/>
    <w:multiLevelType w:val="hybridMultilevel"/>
    <w:tmpl w:val="7CD453BC"/>
    <w:lvl w:ilvl="0" w:tplc="971A29EC">
      <w:start w:val="1"/>
      <w:numFmt w:val="decimal"/>
      <w:pStyle w:val="Nagwek3"/>
      <w:lvlText w:val="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6D1015D"/>
    <w:multiLevelType w:val="hybridMultilevel"/>
    <w:tmpl w:val="C772056A"/>
    <w:lvl w:ilvl="0" w:tplc="0415000F">
      <w:start w:val="1"/>
      <w:numFmt w:val="decimal"/>
      <w:lvlText w:val="%1."/>
      <w:lvlJc w:val="left"/>
      <w:pPr>
        <w:ind w:left="768" w:hanging="360"/>
      </w:p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73" w15:restartNumberingAfterBreak="0">
    <w:nsid w:val="4A586897"/>
    <w:multiLevelType w:val="hybridMultilevel"/>
    <w:tmpl w:val="A8F0A088"/>
    <w:lvl w:ilvl="0" w:tplc="C5E2EA2E">
      <w:start w:val="1"/>
      <w:numFmt w:val="decimal"/>
      <w:pStyle w:val="Nagwek4"/>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B5EFBB2"/>
    <w:multiLevelType w:val="hybridMultilevel"/>
    <w:tmpl w:val="21A2AE76"/>
    <w:lvl w:ilvl="0" w:tplc="94949812">
      <w:start w:val="1"/>
      <w:numFmt w:val="bullet"/>
      <w:lvlText w:val=""/>
      <w:lvlJc w:val="left"/>
      <w:pPr>
        <w:ind w:left="720" w:hanging="360"/>
      </w:pPr>
      <w:rPr>
        <w:rFonts w:ascii="Symbol" w:hAnsi="Symbol" w:hint="default"/>
      </w:rPr>
    </w:lvl>
    <w:lvl w:ilvl="1" w:tplc="636EFEA4">
      <w:start w:val="1"/>
      <w:numFmt w:val="bullet"/>
      <w:lvlText w:val="o"/>
      <w:lvlJc w:val="left"/>
      <w:pPr>
        <w:ind w:left="1440" w:hanging="360"/>
      </w:pPr>
      <w:rPr>
        <w:rFonts w:ascii="Courier New" w:hAnsi="Courier New" w:hint="default"/>
      </w:rPr>
    </w:lvl>
    <w:lvl w:ilvl="2" w:tplc="84F4017A">
      <w:start w:val="1"/>
      <w:numFmt w:val="bullet"/>
      <w:lvlText w:val=""/>
      <w:lvlJc w:val="left"/>
      <w:pPr>
        <w:ind w:left="2160" w:hanging="360"/>
      </w:pPr>
      <w:rPr>
        <w:rFonts w:ascii="Wingdings" w:hAnsi="Wingdings" w:hint="default"/>
      </w:rPr>
    </w:lvl>
    <w:lvl w:ilvl="3" w:tplc="ED2E847E">
      <w:start w:val="1"/>
      <w:numFmt w:val="bullet"/>
      <w:lvlText w:val=""/>
      <w:lvlJc w:val="left"/>
      <w:pPr>
        <w:ind w:left="2880" w:hanging="360"/>
      </w:pPr>
      <w:rPr>
        <w:rFonts w:ascii="Symbol" w:hAnsi="Symbol" w:hint="default"/>
      </w:rPr>
    </w:lvl>
    <w:lvl w:ilvl="4" w:tplc="6AA82BE6">
      <w:start w:val="1"/>
      <w:numFmt w:val="bullet"/>
      <w:lvlText w:val="o"/>
      <w:lvlJc w:val="left"/>
      <w:pPr>
        <w:ind w:left="3600" w:hanging="360"/>
      </w:pPr>
      <w:rPr>
        <w:rFonts w:ascii="Courier New" w:hAnsi="Courier New" w:hint="default"/>
      </w:rPr>
    </w:lvl>
    <w:lvl w:ilvl="5" w:tplc="5F826DB8">
      <w:start w:val="1"/>
      <w:numFmt w:val="bullet"/>
      <w:lvlText w:val=""/>
      <w:lvlJc w:val="left"/>
      <w:pPr>
        <w:ind w:left="4320" w:hanging="360"/>
      </w:pPr>
      <w:rPr>
        <w:rFonts w:ascii="Wingdings" w:hAnsi="Wingdings" w:hint="default"/>
      </w:rPr>
    </w:lvl>
    <w:lvl w:ilvl="6" w:tplc="C17435F2">
      <w:start w:val="1"/>
      <w:numFmt w:val="bullet"/>
      <w:lvlText w:val=""/>
      <w:lvlJc w:val="left"/>
      <w:pPr>
        <w:ind w:left="5040" w:hanging="360"/>
      </w:pPr>
      <w:rPr>
        <w:rFonts w:ascii="Symbol" w:hAnsi="Symbol" w:hint="default"/>
      </w:rPr>
    </w:lvl>
    <w:lvl w:ilvl="7" w:tplc="01F8C478">
      <w:start w:val="1"/>
      <w:numFmt w:val="bullet"/>
      <w:lvlText w:val="o"/>
      <w:lvlJc w:val="left"/>
      <w:pPr>
        <w:ind w:left="5760" w:hanging="360"/>
      </w:pPr>
      <w:rPr>
        <w:rFonts w:ascii="Courier New" w:hAnsi="Courier New" w:hint="default"/>
      </w:rPr>
    </w:lvl>
    <w:lvl w:ilvl="8" w:tplc="C27E04D8">
      <w:start w:val="1"/>
      <w:numFmt w:val="bullet"/>
      <w:lvlText w:val=""/>
      <w:lvlJc w:val="left"/>
      <w:pPr>
        <w:ind w:left="6480" w:hanging="360"/>
      </w:pPr>
      <w:rPr>
        <w:rFonts w:ascii="Wingdings" w:hAnsi="Wingdings" w:hint="default"/>
      </w:rPr>
    </w:lvl>
  </w:abstractNum>
  <w:abstractNum w:abstractNumId="75" w15:restartNumberingAfterBreak="0">
    <w:nsid w:val="4B69DA22"/>
    <w:multiLevelType w:val="hybridMultilevel"/>
    <w:tmpl w:val="6016C54A"/>
    <w:lvl w:ilvl="0" w:tplc="3C52912C">
      <w:start w:val="1"/>
      <w:numFmt w:val="bullet"/>
      <w:lvlText w:val="·"/>
      <w:lvlJc w:val="left"/>
      <w:pPr>
        <w:ind w:left="720" w:hanging="360"/>
      </w:pPr>
      <w:rPr>
        <w:rFonts w:ascii="Symbol" w:hAnsi="Symbol" w:hint="default"/>
      </w:rPr>
    </w:lvl>
    <w:lvl w:ilvl="1" w:tplc="D422CDD2">
      <w:start w:val="1"/>
      <w:numFmt w:val="bullet"/>
      <w:lvlText w:val="o"/>
      <w:lvlJc w:val="left"/>
      <w:pPr>
        <w:ind w:left="1440" w:hanging="360"/>
      </w:pPr>
      <w:rPr>
        <w:rFonts w:ascii="Courier New" w:hAnsi="Courier New" w:hint="default"/>
      </w:rPr>
    </w:lvl>
    <w:lvl w:ilvl="2" w:tplc="82E89348">
      <w:start w:val="1"/>
      <w:numFmt w:val="bullet"/>
      <w:lvlText w:val=""/>
      <w:lvlJc w:val="left"/>
      <w:pPr>
        <w:ind w:left="2160" w:hanging="360"/>
      </w:pPr>
      <w:rPr>
        <w:rFonts w:ascii="Wingdings" w:hAnsi="Wingdings" w:hint="default"/>
      </w:rPr>
    </w:lvl>
    <w:lvl w:ilvl="3" w:tplc="C0ECCB2C">
      <w:start w:val="1"/>
      <w:numFmt w:val="bullet"/>
      <w:lvlText w:val=""/>
      <w:lvlJc w:val="left"/>
      <w:pPr>
        <w:ind w:left="2880" w:hanging="360"/>
      </w:pPr>
      <w:rPr>
        <w:rFonts w:ascii="Symbol" w:hAnsi="Symbol" w:hint="default"/>
      </w:rPr>
    </w:lvl>
    <w:lvl w:ilvl="4" w:tplc="FAC895B6">
      <w:start w:val="1"/>
      <w:numFmt w:val="bullet"/>
      <w:lvlText w:val="o"/>
      <w:lvlJc w:val="left"/>
      <w:pPr>
        <w:ind w:left="3600" w:hanging="360"/>
      </w:pPr>
      <w:rPr>
        <w:rFonts w:ascii="Courier New" w:hAnsi="Courier New" w:hint="default"/>
      </w:rPr>
    </w:lvl>
    <w:lvl w:ilvl="5" w:tplc="EEACC562">
      <w:start w:val="1"/>
      <w:numFmt w:val="bullet"/>
      <w:lvlText w:val=""/>
      <w:lvlJc w:val="left"/>
      <w:pPr>
        <w:ind w:left="4320" w:hanging="360"/>
      </w:pPr>
      <w:rPr>
        <w:rFonts w:ascii="Wingdings" w:hAnsi="Wingdings" w:hint="default"/>
      </w:rPr>
    </w:lvl>
    <w:lvl w:ilvl="6" w:tplc="EB8AB734">
      <w:start w:val="1"/>
      <w:numFmt w:val="bullet"/>
      <w:lvlText w:val=""/>
      <w:lvlJc w:val="left"/>
      <w:pPr>
        <w:ind w:left="5040" w:hanging="360"/>
      </w:pPr>
      <w:rPr>
        <w:rFonts w:ascii="Symbol" w:hAnsi="Symbol" w:hint="default"/>
      </w:rPr>
    </w:lvl>
    <w:lvl w:ilvl="7" w:tplc="DB6E8768">
      <w:start w:val="1"/>
      <w:numFmt w:val="bullet"/>
      <w:lvlText w:val="o"/>
      <w:lvlJc w:val="left"/>
      <w:pPr>
        <w:ind w:left="5760" w:hanging="360"/>
      </w:pPr>
      <w:rPr>
        <w:rFonts w:ascii="Courier New" w:hAnsi="Courier New" w:hint="default"/>
      </w:rPr>
    </w:lvl>
    <w:lvl w:ilvl="8" w:tplc="386E64C0">
      <w:start w:val="1"/>
      <w:numFmt w:val="bullet"/>
      <w:lvlText w:val=""/>
      <w:lvlJc w:val="left"/>
      <w:pPr>
        <w:ind w:left="6480" w:hanging="360"/>
      </w:pPr>
      <w:rPr>
        <w:rFonts w:ascii="Wingdings" w:hAnsi="Wingdings" w:hint="default"/>
      </w:rPr>
    </w:lvl>
  </w:abstractNum>
  <w:abstractNum w:abstractNumId="76" w15:restartNumberingAfterBreak="0">
    <w:nsid w:val="4C7F6CB3"/>
    <w:multiLevelType w:val="hybridMultilevel"/>
    <w:tmpl w:val="5756E8B4"/>
    <w:lvl w:ilvl="0" w:tplc="D8EC95F4">
      <w:start w:val="1"/>
      <w:numFmt w:val="upperRoman"/>
      <w:lvlText w:val="%1."/>
      <w:lvlJc w:val="right"/>
      <w:pPr>
        <w:ind w:left="1440" w:hanging="360"/>
      </w:pPr>
      <w:rPr>
        <w:rFonts w:ascii="Calibri" w:hAnsi="Calibri" w:cs="Times New Roman" w:hint="default"/>
      </w:rPr>
    </w:lvl>
    <w:lvl w:ilvl="1" w:tplc="472853AC">
      <w:start w:val="1"/>
      <w:numFmt w:val="lowerLetter"/>
      <w:lvlText w:val="%2."/>
      <w:lvlJc w:val="left"/>
      <w:pPr>
        <w:ind w:left="1440" w:hanging="360"/>
      </w:pPr>
    </w:lvl>
    <w:lvl w:ilvl="2" w:tplc="7B281C1E">
      <w:start w:val="1"/>
      <w:numFmt w:val="lowerRoman"/>
      <w:lvlText w:val="%3."/>
      <w:lvlJc w:val="right"/>
      <w:pPr>
        <w:ind w:left="2160" w:hanging="180"/>
      </w:pPr>
    </w:lvl>
    <w:lvl w:ilvl="3" w:tplc="0082CADC">
      <w:start w:val="1"/>
      <w:numFmt w:val="decimal"/>
      <w:lvlText w:val="%4."/>
      <w:lvlJc w:val="left"/>
      <w:pPr>
        <w:ind w:left="2880" w:hanging="360"/>
      </w:pPr>
    </w:lvl>
    <w:lvl w:ilvl="4" w:tplc="0AB88B8C">
      <w:start w:val="1"/>
      <w:numFmt w:val="lowerLetter"/>
      <w:lvlText w:val="%5."/>
      <w:lvlJc w:val="left"/>
      <w:pPr>
        <w:ind w:left="3600" w:hanging="360"/>
      </w:pPr>
    </w:lvl>
    <w:lvl w:ilvl="5" w:tplc="1D9AF506">
      <w:start w:val="1"/>
      <w:numFmt w:val="lowerRoman"/>
      <w:lvlText w:val="%6."/>
      <w:lvlJc w:val="right"/>
      <w:pPr>
        <w:ind w:left="4320" w:hanging="180"/>
      </w:pPr>
    </w:lvl>
    <w:lvl w:ilvl="6" w:tplc="7BA84C86">
      <w:start w:val="1"/>
      <w:numFmt w:val="decimal"/>
      <w:lvlText w:val="%7."/>
      <w:lvlJc w:val="left"/>
      <w:pPr>
        <w:ind w:left="5040" w:hanging="360"/>
      </w:pPr>
    </w:lvl>
    <w:lvl w:ilvl="7" w:tplc="3580F28A">
      <w:start w:val="1"/>
      <w:numFmt w:val="lowerLetter"/>
      <w:lvlText w:val="%8."/>
      <w:lvlJc w:val="left"/>
      <w:pPr>
        <w:ind w:left="5760" w:hanging="360"/>
      </w:pPr>
    </w:lvl>
    <w:lvl w:ilvl="8" w:tplc="4B243652">
      <w:start w:val="1"/>
      <w:numFmt w:val="lowerRoman"/>
      <w:lvlText w:val="%9."/>
      <w:lvlJc w:val="right"/>
      <w:pPr>
        <w:ind w:left="6480" w:hanging="180"/>
      </w:pPr>
    </w:lvl>
  </w:abstractNum>
  <w:abstractNum w:abstractNumId="77" w15:restartNumberingAfterBreak="0">
    <w:nsid w:val="4CFE6153"/>
    <w:multiLevelType w:val="multilevel"/>
    <w:tmpl w:val="D4927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4D2601CE"/>
    <w:multiLevelType w:val="multilevel"/>
    <w:tmpl w:val="C3D2D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4D8234ED"/>
    <w:multiLevelType w:val="multilevel"/>
    <w:tmpl w:val="29B2F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4DD77FAC"/>
    <w:multiLevelType w:val="hybridMultilevel"/>
    <w:tmpl w:val="A0EADE8E"/>
    <w:lvl w:ilvl="0" w:tplc="0415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quot;Courier New&quot;" w:hAnsi="&quot;Courier New&quot;"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81" w15:restartNumberingAfterBreak="0">
    <w:nsid w:val="4DFCAE7C"/>
    <w:multiLevelType w:val="hybridMultilevel"/>
    <w:tmpl w:val="CE16D738"/>
    <w:lvl w:ilvl="0" w:tplc="FAC269CE">
      <w:start w:val="1"/>
      <w:numFmt w:val="bullet"/>
      <w:lvlText w:val=""/>
      <w:lvlJc w:val="left"/>
      <w:pPr>
        <w:ind w:left="720" w:hanging="360"/>
      </w:pPr>
      <w:rPr>
        <w:rFonts w:ascii="Symbol" w:hAnsi="Symbol" w:hint="default"/>
      </w:rPr>
    </w:lvl>
    <w:lvl w:ilvl="1" w:tplc="9DB23C5A">
      <w:start w:val="1"/>
      <w:numFmt w:val="bullet"/>
      <w:lvlText w:val="o"/>
      <w:lvlJc w:val="left"/>
      <w:pPr>
        <w:ind w:left="1440" w:hanging="360"/>
      </w:pPr>
      <w:rPr>
        <w:rFonts w:ascii="Courier New" w:hAnsi="Courier New" w:hint="default"/>
      </w:rPr>
    </w:lvl>
    <w:lvl w:ilvl="2" w:tplc="D08E6E1C">
      <w:start w:val="1"/>
      <w:numFmt w:val="bullet"/>
      <w:lvlText w:val=""/>
      <w:lvlJc w:val="left"/>
      <w:pPr>
        <w:ind w:left="2160" w:hanging="360"/>
      </w:pPr>
      <w:rPr>
        <w:rFonts w:ascii="Wingdings" w:hAnsi="Wingdings" w:hint="default"/>
      </w:rPr>
    </w:lvl>
    <w:lvl w:ilvl="3" w:tplc="B6B4AE7C">
      <w:start w:val="1"/>
      <w:numFmt w:val="bullet"/>
      <w:lvlText w:val=""/>
      <w:lvlJc w:val="left"/>
      <w:pPr>
        <w:ind w:left="2880" w:hanging="360"/>
      </w:pPr>
      <w:rPr>
        <w:rFonts w:ascii="Symbol" w:hAnsi="Symbol" w:hint="default"/>
      </w:rPr>
    </w:lvl>
    <w:lvl w:ilvl="4" w:tplc="456C9A66">
      <w:start w:val="1"/>
      <w:numFmt w:val="bullet"/>
      <w:lvlText w:val="o"/>
      <w:lvlJc w:val="left"/>
      <w:pPr>
        <w:ind w:left="3600" w:hanging="360"/>
      </w:pPr>
      <w:rPr>
        <w:rFonts w:ascii="Courier New" w:hAnsi="Courier New" w:hint="default"/>
      </w:rPr>
    </w:lvl>
    <w:lvl w:ilvl="5" w:tplc="C3E47F72">
      <w:start w:val="1"/>
      <w:numFmt w:val="bullet"/>
      <w:lvlText w:val=""/>
      <w:lvlJc w:val="left"/>
      <w:pPr>
        <w:ind w:left="4320" w:hanging="360"/>
      </w:pPr>
      <w:rPr>
        <w:rFonts w:ascii="Wingdings" w:hAnsi="Wingdings" w:hint="default"/>
      </w:rPr>
    </w:lvl>
    <w:lvl w:ilvl="6" w:tplc="CB9EE62E">
      <w:start w:val="1"/>
      <w:numFmt w:val="bullet"/>
      <w:lvlText w:val=""/>
      <w:lvlJc w:val="left"/>
      <w:pPr>
        <w:ind w:left="5040" w:hanging="360"/>
      </w:pPr>
      <w:rPr>
        <w:rFonts w:ascii="Symbol" w:hAnsi="Symbol" w:hint="default"/>
      </w:rPr>
    </w:lvl>
    <w:lvl w:ilvl="7" w:tplc="27B6C0F8">
      <w:start w:val="1"/>
      <w:numFmt w:val="bullet"/>
      <w:lvlText w:val="o"/>
      <w:lvlJc w:val="left"/>
      <w:pPr>
        <w:ind w:left="5760" w:hanging="360"/>
      </w:pPr>
      <w:rPr>
        <w:rFonts w:ascii="Courier New" w:hAnsi="Courier New" w:hint="default"/>
      </w:rPr>
    </w:lvl>
    <w:lvl w:ilvl="8" w:tplc="A1FCDB56">
      <w:start w:val="1"/>
      <w:numFmt w:val="bullet"/>
      <w:lvlText w:val=""/>
      <w:lvlJc w:val="left"/>
      <w:pPr>
        <w:ind w:left="6480" w:hanging="360"/>
      </w:pPr>
      <w:rPr>
        <w:rFonts w:ascii="Wingdings" w:hAnsi="Wingdings" w:hint="default"/>
      </w:rPr>
    </w:lvl>
  </w:abstractNum>
  <w:abstractNum w:abstractNumId="82" w15:restartNumberingAfterBreak="0">
    <w:nsid w:val="52FB218D"/>
    <w:multiLevelType w:val="hybridMultilevel"/>
    <w:tmpl w:val="AD9244F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3" w15:restartNumberingAfterBreak="0">
    <w:nsid w:val="535FE1A0"/>
    <w:multiLevelType w:val="hybridMultilevel"/>
    <w:tmpl w:val="440E3DD8"/>
    <w:lvl w:ilvl="0" w:tplc="F95E33EC">
      <w:start w:val="1"/>
      <w:numFmt w:val="bullet"/>
      <w:lvlText w:val="·"/>
      <w:lvlJc w:val="left"/>
      <w:pPr>
        <w:ind w:left="720" w:hanging="360"/>
      </w:pPr>
      <w:rPr>
        <w:rFonts w:ascii="Symbol" w:hAnsi="Symbol" w:hint="default"/>
      </w:rPr>
    </w:lvl>
    <w:lvl w:ilvl="1" w:tplc="5F1E6B3C">
      <w:start w:val="1"/>
      <w:numFmt w:val="bullet"/>
      <w:lvlText w:val="o"/>
      <w:lvlJc w:val="left"/>
      <w:pPr>
        <w:ind w:left="1440" w:hanging="360"/>
      </w:pPr>
      <w:rPr>
        <w:rFonts w:ascii="Courier New" w:hAnsi="Courier New" w:hint="default"/>
      </w:rPr>
    </w:lvl>
    <w:lvl w:ilvl="2" w:tplc="3A1EEF86">
      <w:start w:val="1"/>
      <w:numFmt w:val="bullet"/>
      <w:lvlText w:val=""/>
      <w:lvlJc w:val="left"/>
      <w:pPr>
        <w:ind w:left="2160" w:hanging="360"/>
      </w:pPr>
      <w:rPr>
        <w:rFonts w:ascii="Wingdings" w:hAnsi="Wingdings" w:hint="default"/>
      </w:rPr>
    </w:lvl>
    <w:lvl w:ilvl="3" w:tplc="7A32734A">
      <w:start w:val="1"/>
      <w:numFmt w:val="bullet"/>
      <w:lvlText w:val=""/>
      <w:lvlJc w:val="left"/>
      <w:pPr>
        <w:ind w:left="2880" w:hanging="360"/>
      </w:pPr>
      <w:rPr>
        <w:rFonts w:ascii="Symbol" w:hAnsi="Symbol" w:hint="default"/>
      </w:rPr>
    </w:lvl>
    <w:lvl w:ilvl="4" w:tplc="694AA616">
      <w:start w:val="1"/>
      <w:numFmt w:val="bullet"/>
      <w:lvlText w:val="o"/>
      <w:lvlJc w:val="left"/>
      <w:pPr>
        <w:ind w:left="3600" w:hanging="360"/>
      </w:pPr>
      <w:rPr>
        <w:rFonts w:ascii="Courier New" w:hAnsi="Courier New" w:hint="default"/>
      </w:rPr>
    </w:lvl>
    <w:lvl w:ilvl="5" w:tplc="2A1271AC">
      <w:start w:val="1"/>
      <w:numFmt w:val="bullet"/>
      <w:lvlText w:val=""/>
      <w:lvlJc w:val="left"/>
      <w:pPr>
        <w:ind w:left="4320" w:hanging="360"/>
      </w:pPr>
      <w:rPr>
        <w:rFonts w:ascii="Wingdings" w:hAnsi="Wingdings" w:hint="default"/>
      </w:rPr>
    </w:lvl>
    <w:lvl w:ilvl="6" w:tplc="714ABC38">
      <w:start w:val="1"/>
      <w:numFmt w:val="bullet"/>
      <w:lvlText w:val=""/>
      <w:lvlJc w:val="left"/>
      <w:pPr>
        <w:ind w:left="5040" w:hanging="360"/>
      </w:pPr>
      <w:rPr>
        <w:rFonts w:ascii="Symbol" w:hAnsi="Symbol" w:hint="default"/>
      </w:rPr>
    </w:lvl>
    <w:lvl w:ilvl="7" w:tplc="2CBA5428">
      <w:start w:val="1"/>
      <w:numFmt w:val="bullet"/>
      <w:lvlText w:val="o"/>
      <w:lvlJc w:val="left"/>
      <w:pPr>
        <w:ind w:left="5760" w:hanging="360"/>
      </w:pPr>
      <w:rPr>
        <w:rFonts w:ascii="Courier New" w:hAnsi="Courier New" w:hint="default"/>
      </w:rPr>
    </w:lvl>
    <w:lvl w:ilvl="8" w:tplc="13CCDC9C">
      <w:start w:val="1"/>
      <w:numFmt w:val="bullet"/>
      <w:lvlText w:val=""/>
      <w:lvlJc w:val="left"/>
      <w:pPr>
        <w:ind w:left="6480" w:hanging="360"/>
      </w:pPr>
      <w:rPr>
        <w:rFonts w:ascii="Wingdings" w:hAnsi="Wingdings" w:hint="default"/>
      </w:rPr>
    </w:lvl>
  </w:abstractNum>
  <w:abstractNum w:abstractNumId="84" w15:restartNumberingAfterBreak="0">
    <w:nsid w:val="537D266C"/>
    <w:multiLevelType w:val="multilevel"/>
    <w:tmpl w:val="C226CFAC"/>
    <w:lvl w:ilvl="0">
      <w:start w:val="2"/>
      <w:numFmt w:val="upperRoman"/>
      <w:lvlText w:val="%1."/>
      <w:lvlJc w:val="left"/>
      <w:pPr>
        <w:ind w:left="360" w:hanging="360"/>
      </w:pPr>
      <w:rPr>
        <w:rFonts w:hint="default"/>
      </w:rPr>
    </w:lvl>
    <w:lvl w:ilvl="1">
      <w:start w:val="1"/>
      <w:numFmt w:val="ordinal"/>
      <w:lvlText w:val="%2"/>
      <w:lvlJc w:val="left"/>
      <w:pPr>
        <w:ind w:left="357" w:hanging="357"/>
      </w:pPr>
      <w:rPr>
        <w:rFonts w:hint="default"/>
      </w:rPr>
    </w:lvl>
    <w:lvl w:ilvl="2">
      <w:start w:val="2"/>
      <w:numFmt w:val="decimal"/>
      <w:lvlText w:val="%3.1"/>
      <w:lvlJc w:val="left"/>
      <w:pPr>
        <w:ind w:left="794" w:hanging="437"/>
      </w:pPr>
      <w:rPr>
        <w:rFonts w:hint="default"/>
        <w:b/>
      </w:rPr>
    </w:lvl>
    <w:lvl w:ilvl="3">
      <w:start w:val="1"/>
      <w:numFmt w:val="decimal"/>
      <w:lvlText w:val="%4)"/>
      <w:lvlJc w:val="left"/>
      <w:pPr>
        <w:ind w:left="1077" w:hanging="363"/>
      </w:pPr>
      <w:rPr>
        <w:rFonts w:hint="default"/>
      </w:rPr>
    </w:lvl>
    <w:lvl w:ilvl="4">
      <w:start w:val="1"/>
      <w:numFmt w:val="lowerLetter"/>
      <w:lvlText w:val="%5)"/>
      <w:lvlJc w:val="left"/>
      <w:pPr>
        <w:ind w:left="1440" w:hanging="363"/>
      </w:pPr>
      <w:rPr>
        <w:rFonts w:hint="default"/>
      </w:rPr>
    </w:lvl>
    <w:lvl w:ilvl="5">
      <w:start w:val="1"/>
      <w:numFmt w:val="lowerRoman"/>
      <w:lvlText w:val="%6."/>
      <w:lvlJc w:val="left"/>
      <w:pPr>
        <w:ind w:left="1979" w:hanging="539"/>
      </w:pPr>
      <w:rPr>
        <w:rFonts w:hint="default"/>
      </w:rPr>
    </w:lvl>
    <w:lvl w:ilvl="6">
      <w:start w:val="1"/>
      <w:numFmt w:val="bullet"/>
      <w:lvlText w:val=""/>
      <w:lvlJc w:val="left"/>
      <w:pPr>
        <w:ind w:left="1979" w:hanging="539"/>
      </w:pPr>
      <w:rPr>
        <w:rFonts w:ascii="Symbol" w:hAnsi="Symbol"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5" w15:restartNumberingAfterBreak="0">
    <w:nsid w:val="57E23ABA"/>
    <w:multiLevelType w:val="multilevel"/>
    <w:tmpl w:val="7122C94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58CC87B0"/>
    <w:multiLevelType w:val="hybridMultilevel"/>
    <w:tmpl w:val="457CF5A4"/>
    <w:lvl w:ilvl="0" w:tplc="606434BE">
      <w:start w:val="1"/>
      <w:numFmt w:val="bullet"/>
      <w:lvlText w:val=""/>
      <w:lvlJc w:val="left"/>
      <w:pPr>
        <w:ind w:left="720" w:hanging="360"/>
      </w:pPr>
      <w:rPr>
        <w:rFonts w:ascii="Symbol" w:hAnsi="Symbol" w:hint="default"/>
      </w:rPr>
    </w:lvl>
    <w:lvl w:ilvl="1" w:tplc="D3CA8908">
      <w:start w:val="1"/>
      <w:numFmt w:val="bullet"/>
      <w:lvlText w:val="o"/>
      <w:lvlJc w:val="left"/>
      <w:pPr>
        <w:ind w:left="1440" w:hanging="360"/>
      </w:pPr>
      <w:rPr>
        <w:rFonts w:ascii="Courier New" w:hAnsi="Courier New" w:hint="default"/>
      </w:rPr>
    </w:lvl>
    <w:lvl w:ilvl="2" w:tplc="5D6678A8">
      <w:start w:val="1"/>
      <w:numFmt w:val="bullet"/>
      <w:lvlText w:val=""/>
      <w:lvlJc w:val="left"/>
      <w:pPr>
        <w:ind w:left="2160" w:hanging="360"/>
      </w:pPr>
      <w:rPr>
        <w:rFonts w:ascii="Wingdings" w:hAnsi="Wingdings" w:hint="default"/>
      </w:rPr>
    </w:lvl>
    <w:lvl w:ilvl="3" w:tplc="356005FE">
      <w:start w:val="1"/>
      <w:numFmt w:val="bullet"/>
      <w:lvlText w:val=""/>
      <w:lvlJc w:val="left"/>
      <w:pPr>
        <w:ind w:left="2880" w:hanging="360"/>
      </w:pPr>
      <w:rPr>
        <w:rFonts w:ascii="Symbol" w:hAnsi="Symbol" w:hint="default"/>
      </w:rPr>
    </w:lvl>
    <w:lvl w:ilvl="4" w:tplc="26EA6242">
      <w:start w:val="1"/>
      <w:numFmt w:val="bullet"/>
      <w:lvlText w:val="o"/>
      <w:lvlJc w:val="left"/>
      <w:pPr>
        <w:ind w:left="3600" w:hanging="360"/>
      </w:pPr>
      <w:rPr>
        <w:rFonts w:ascii="Courier New" w:hAnsi="Courier New" w:hint="default"/>
      </w:rPr>
    </w:lvl>
    <w:lvl w:ilvl="5" w:tplc="DA406A00">
      <w:start w:val="1"/>
      <w:numFmt w:val="bullet"/>
      <w:lvlText w:val=""/>
      <w:lvlJc w:val="left"/>
      <w:pPr>
        <w:ind w:left="4320" w:hanging="360"/>
      </w:pPr>
      <w:rPr>
        <w:rFonts w:ascii="Wingdings" w:hAnsi="Wingdings" w:hint="default"/>
      </w:rPr>
    </w:lvl>
    <w:lvl w:ilvl="6" w:tplc="04DCEADE">
      <w:start w:val="1"/>
      <w:numFmt w:val="bullet"/>
      <w:lvlText w:val=""/>
      <w:lvlJc w:val="left"/>
      <w:pPr>
        <w:ind w:left="5040" w:hanging="360"/>
      </w:pPr>
      <w:rPr>
        <w:rFonts w:ascii="Symbol" w:hAnsi="Symbol" w:hint="default"/>
      </w:rPr>
    </w:lvl>
    <w:lvl w:ilvl="7" w:tplc="F5324308">
      <w:start w:val="1"/>
      <w:numFmt w:val="bullet"/>
      <w:lvlText w:val="o"/>
      <w:lvlJc w:val="left"/>
      <w:pPr>
        <w:ind w:left="5760" w:hanging="360"/>
      </w:pPr>
      <w:rPr>
        <w:rFonts w:ascii="Courier New" w:hAnsi="Courier New" w:hint="default"/>
      </w:rPr>
    </w:lvl>
    <w:lvl w:ilvl="8" w:tplc="13EC92F4">
      <w:start w:val="1"/>
      <w:numFmt w:val="bullet"/>
      <w:lvlText w:val=""/>
      <w:lvlJc w:val="left"/>
      <w:pPr>
        <w:ind w:left="6480" w:hanging="360"/>
      </w:pPr>
      <w:rPr>
        <w:rFonts w:ascii="Wingdings" w:hAnsi="Wingdings" w:hint="default"/>
      </w:rPr>
    </w:lvl>
  </w:abstractNum>
  <w:abstractNum w:abstractNumId="87" w15:restartNumberingAfterBreak="0">
    <w:nsid w:val="5B0E6E26"/>
    <w:multiLevelType w:val="multilevel"/>
    <w:tmpl w:val="808AA260"/>
    <w:lvl w:ilvl="0">
      <w:start w:val="1"/>
      <w:numFmt w:val="upperRoman"/>
      <w:lvlText w:val="%1."/>
      <w:lvlJc w:val="left"/>
      <w:pPr>
        <w:ind w:left="360" w:hanging="360"/>
      </w:pPr>
      <w:rPr>
        <w:rFonts w:hint="default"/>
      </w:rPr>
    </w:lvl>
    <w:lvl w:ilvl="1">
      <w:start w:val="2"/>
      <w:numFmt w:val="ordinal"/>
      <w:lvlText w:val="%2"/>
      <w:lvlJc w:val="left"/>
      <w:pPr>
        <w:ind w:left="357" w:hanging="357"/>
      </w:pPr>
      <w:rPr>
        <w:rFonts w:hint="default"/>
      </w:rPr>
    </w:lvl>
    <w:lvl w:ilvl="2">
      <w:start w:val="2"/>
      <w:numFmt w:val="decimal"/>
      <w:lvlText w:val="%3.1"/>
      <w:lvlJc w:val="left"/>
      <w:pPr>
        <w:ind w:left="794" w:hanging="437"/>
      </w:pPr>
      <w:rPr>
        <w:rFonts w:hint="default"/>
        <w:b/>
      </w:rPr>
    </w:lvl>
    <w:lvl w:ilvl="3">
      <w:start w:val="1"/>
      <w:numFmt w:val="decimal"/>
      <w:lvlText w:val="%4)"/>
      <w:lvlJc w:val="left"/>
      <w:pPr>
        <w:ind w:left="1077" w:hanging="363"/>
      </w:pPr>
      <w:rPr>
        <w:rFonts w:hint="default"/>
      </w:rPr>
    </w:lvl>
    <w:lvl w:ilvl="4">
      <w:start w:val="1"/>
      <w:numFmt w:val="lowerLetter"/>
      <w:lvlText w:val="%5)"/>
      <w:lvlJc w:val="left"/>
      <w:pPr>
        <w:ind w:left="1440" w:hanging="363"/>
      </w:pPr>
      <w:rPr>
        <w:rFonts w:hint="default"/>
      </w:rPr>
    </w:lvl>
    <w:lvl w:ilvl="5">
      <w:start w:val="1"/>
      <w:numFmt w:val="lowerRoman"/>
      <w:lvlText w:val="%6."/>
      <w:lvlJc w:val="left"/>
      <w:pPr>
        <w:ind w:left="1979" w:hanging="539"/>
      </w:pPr>
      <w:rPr>
        <w:rFonts w:hint="default"/>
      </w:rPr>
    </w:lvl>
    <w:lvl w:ilvl="6">
      <w:start w:val="1"/>
      <w:numFmt w:val="bullet"/>
      <w:lvlText w:val=""/>
      <w:lvlJc w:val="left"/>
      <w:pPr>
        <w:ind w:left="1979" w:hanging="539"/>
      </w:pPr>
      <w:rPr>
        <w:rFonts w:ascii="Symbol" w:hAnsi="Symbol"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8" w15:restartNumberingAfterBreak="0">
    <w:nsid w:val="5BC43814"/>
    <w:multiLevelType w:val="hybridMultilevel"/>
    <w:tmpl w:val="456CBDA6"/>
    <w:lvl w:ilvl="0" w:tplc="0415000F">
      <w:start w:val="1"/>
      <w:numFmt w:val="decimal"/>
      <w:lvlText w:val="%1."/>
      <w:lvlJc w:val="left"/>
      <w:pPr>
        <w:ind w:left="632" w:hanging="360"/>
      </w:pPr>
    </w:lvl>
    <w:lvl w:ilvl="1" w:tplc="04150019" w:tentative="1">
      <w:start w:val="1"/>
      <w:numFmt w:val="lowerLetter"/>
      <w:lvlText w:val="%2."/>
      <w:lvlJc w:val="left"/>
      <w:pPr>
        <w:ind w:left="1352" w:hanging="360"/>
      </w:pPr>
    </w:lvl>
    <w:lvl w:ilvl="2" w:tplc="0415001B" w:tentative="1">
      <w:start w:val="1"/>
      <w:numFmt w:val="lowerRoman"/>
      <w:lvlText w:val="%3."/>
      <w:lvlJc w:val="right"/>
      <w:pPr>
        <w:ind w:left="2072" w:hanging="180"/>
      </w:pPr>
    </w:lvl>
    <w:lvl w:ilvl="3" w:tplc="0415000F" w:tentative="1">
      <w:start w:val="1"/>
      <w:numFmt w:val="decimal"/>
      <w:lvlText w:val="%4."/>
      <w:lvlJc w:val="left"/>
      <w:pPr>
        <w:ind w:left="2792" w:hanging="360"/>
      </w:pPr>
    </w:lvl>
    <w:lvl w:ilvl="4" w:tplc="04150019" w:tentative="1">
      <w:start w:val="1"/>
      <w:numFmt w:val="lowerLetter"/>
      <w:lvlText w:val="%5."/>
      <w:lvlJc w:val="left"/>
      <w:pPr>
        <w:ind w:left="3512" w:hanging="360"/>
      </w:pPr>
    </w:lvl>
    <w:lvl w:ilvl="5" w:tplc="0415001B" w:tentative="1">
      <w:start w:val="1"/>
      <w:numFmt w:val="lowerRoman"/>
      <w:lvlText w:val="%6."/>
      <w:lvlJc w:val="right"/>
      <w:pPr>
        <w:ind w:left="4232" w:hanging="180"/>
      </w:pPr>
    </w:lvl>
    <w:lvl w:ilvl="6" w:tplc="0415000F" w:tentative="1">
      <w:start w:val="1"/>
      <w:numFmt w:val="decimal"/>
      <w:lvlText w:val="%7."/>
      <w:lvlJc w:val="left"/>
      <w:pPr>
        <w:ind w:left="4952" w:hanging="360"/>
      </w:pPr>
    </w:lvl>
    <w:lvl w:ilvl="7" w:tplc="04150019" w:tentative="1">
      <w:start w:val="1"/>
      <w:numFmt w:val="lowerLetter"/>
      <w:lvlText w:val="%8."/>
      <w:lvlJc w:val="left"/>
      <w:pPr>
        <w:ind w:left="5672" w:hanging="360"/>
      </w:pPr>
    </w:lvl>
    <w:lvl w:ilvl="8" w:tplc="0415001B" w:tentative="1">
      <w:start w:val="1"/>
      <w:numFmt w:val="lowerRoman"/>
      <w:lvlText w:val="%9."/>
      <w:lvlJc w:val="right"/>
      <w:pPr>
        <w:ind w:left="6392" w:hanging="180"/>
      </w:pPr>
    </w:lvl>
  </w:abstractNum>
  <w:abstractNum w:abstractNumId="89" w15:restartNumberingAfterBreak="0">
    <w:nsid w:val="5BF103A9"/>
    <w:multiLevelType w:val="multilevel"/>
    <w:tmpl w:val="E5348528"/>
    <w:lvl w:ilvl="0">
      <w:start w:val="1"/>
      <w:numFmt w:val="decimal"/>
      <w:lvlText w:val="%1."/>
      <w:lvlJc w:val="left"/>
      <w:pPr>
        <w:tabs>
          <w:tab w:val="num" w:pos="360"/>
        </w:tabs>
        <w:ind w:left="360" w:hanging="360"/>
      </w:pPr>
      <w:rPr>
        <w:rFonts w:hint="default"/>
      </w:rPr>
    </w:lvl>
    <w:lvl w:ilvl="1">
      <w:start w:val="1"/>
      <w:numFmt w:val="decimal"/>
      <w:pStyle w:val="Nagwek30"/>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0" w15:restartNumberingAfterBreak="0">
    <w:nsid w:val="5C0866A7"/>
    <w:multiLevelType w:val="multilevel"/>
    <w:tmpl w:val="C49C17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2" w15:restartNumberingAfterBreak="0">
    <w:nsid w:val="5CD63872"/>
    <w:multiLevelType w:val="multilevel"/>
    <w:tmpl w:val="3B709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5D2940CD"/>
    <w:multiLevelType w:val="multilevel"/>
    <w:tmpl w:val="97A4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601A18DE"/>
    <w:multiLevelType w:val="multilevel"/>
    <w:tmpl w:val="6B9A5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608631CE"/>
    <w:multiLevelType w:val="multilevel"/>
    <w:tmpl w:val="B11629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6" w15:restartNumberingAfterBreak="0">
    <w:nsid w:val="63A336F8"/>
    <w:multiLevelType w:val="multilevel"/>
    <w:tmpl w:val="8BE09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63F30678"/>
    <w:multiLevelType w:val="hybridMultilevel"/>
    <w:tmpl w:val="A19AFB12"/>
    <w:lvl w:ilvl="0" w:tplc="9F7E502A">
      <w:start w:val="1"/>
      <w:numFmt w:val="bullet"/>
      <w:lvlText w:val=""/>
      <w:lvlJc w:val="left"/>
      <w:pPr>
        <w:ind w:left="720" w:hanging="360"/>
      </w:pPr>
      <w:rPr>
        <w:rFonts w:ascii="Symbol" w:hAnsi="Symbol" w:hint="default"/>
      </w:rPr>
    </w:lvl>
    <w:lvl w:ilvl="1" w:tplc="E8F809F4">
      <w:start w:val="1"/>
      <w:numFmt w:val="lowerLetter"/>
      <w:lvlText w:val="%2."/>
      <w:lvlJc w:val="left"/>
      <w:pPr>
        <w:ind w:left="1440" w:hanging="360"/>
      </w:pPr>
    </w:lvl>
    <w:lvl w:ilvl="2" w:tplc="4388266A">
      <w:start w:val="1"/>
      <w:numFmt w:val="lowerRoman"/>
      <w:lvlText w:val="%3."/>
      <w:lvlJc w:val="right"/>
      <w:pPr>
        <w:ind w:left="2160" w:hanging="180"/>
      </w:pPr>
    </w:lvl>
    <w:lvl w:ilvl="3" w:tplc="FB84B6C2">
      <w:start w:val="1"/>
      <w:numFmt w:val="decimal"/>
      <w:lvlText w:val="%4."/>
      <w:lvlJc w:val="left"/>
      <w:pPr>
        <w:ind w:left="2880" w:hanging="360"/>
      </w:pPr>
    </w:lvl>
    <w:lvl w:ilvl="4" w:tplc="A03CCAA4">
      <w:start w:val="1"/>
      <w:numFmt w:val="lowerLetter"/>
      <w:lvlText w:val="%5."/>
      <w:lvlJc w:val="left"/>
      <w:pPr>
        <w:ind w:left="3600" w:hanging="360"/>
      </w:pPr>
    </w:lvl>
    <w:lvl w:ilvl="5" w:tplc="A620C8F8">
      <w:start w:val="1"/>
      <w:numFmt w:val="lowerRoman"/>
      <w:lvlText w:val="%6."/>
      <w:lvlJc w:val="right"/>
      <w:pPr>
        <w:ind w:left="4320" w:hanging="180"/>
      </w:pPr>
    </w:lvl>
    <w:lvl w:ilvl="6" w:tplc="83C47800">
      <w:start w:val="1"/>
      <w:numFmt w:val="decimal"/>
      <w:lvlText w:val="%7."/>
      <w:lvlJc w:val="left"/>
      <w:pPr>
        <w:ind w:left="5040" w:hanging="360"/>
      </w:pPr>
    </w:lvl>
    <w:lvl w:ilvl="7" w:tplc="0EB474BE">
      <w:start w:val="1"/>
      <w:numFmt w:val="lowerLetter"/>
      <w:lvlText w:val="%8."/>
      <w:lvlJc w:val="left"/>
      <w:pPr>
        <w:ind w:left="5760" w:hanging="360"/>
      </w:pPr>
    </w:lvl>
    <w:lvl w:ilvl="8" w:tplc="234439D4">
      <w:start w:val="1"/>
      <w:numFmt w:val="lowerRoman"/>
      <w:lvlText w:val="%9."/>
      <w:lvlJc w:val="right"/>
      <w:pPr>
        <w:ind w:left="6480" w:hanging="180"/>
      </w:pPr>
    </w:lvl>
  </w:abstractNum>
  <w:abstractNum w:abstractNumId="98" w15:restartNumberingAfterBreak="0">
    <w:nsid w:val="64335074"/>
    <w:multiLevelType w:val="hybridMultilevel"/>
    <w:tmpl w:val="4C6E8D6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9" w15:restartNumberingAfterBreak="0">
    <w:nsid w:val="6514D217"/>
    <w:multiLevelType w:val="hybridMultilevel"/>
    <w:tmpl w:val="77A09FE0"/>
    <w:lvl w:ilvl="0" w:tplc="BD10910C">
      <w:start w:val="1"/>
      <w:numFmt w:val="bullet"/>
      <w:lvlText w:val=""/>
      <w:lvlJc w:val="left"/>
      <w:pPr>
        <w:ind w:left="720" w:hanging="360"/>
      </w:pPr>
      <w:rPr>
        <w:rFonts w:ascii="Symbol" w:hAnsi="Symbol" w:hint="default"/>
      </w:rPr>
    </w:lvl>
    <w:lvl w:ilvl="1" w:tplc="E594FA34">
      <w:start w:val="1"/>
      <w:numFmt w:val="bullet"/>
      <w:lvlText w:val="o"/>
      <w:lvlJc w:val="left"/>
      <w:pPr>
        <w:ind w:left="1440" w:hanging="360"/>
      </w:pPr>
      <w:rPr>
        <w:rFonts w:ascii="Courier New" w:hAnsi="Courier New" w:hint="default"/>
      </w:rPr>
    </w:lvl>
    <w:lvl w:ilvl="2" w:tplc="585EA26A">
      <w:start w:val="1"/>
      <w:numFmt w:val="bullet"/>
      <w:lvlText w:val=""/>
      <w:lvlJc w:val="left"/>
      <w:pPr>
        <w:ind w:left="2160" w:hanging="360"/>
      </w:pPr>
      <w:rPr>
        <w:rFonts w:ascii="Wingdings" w:hAnsi="Wingdings" w:hint="default"/>
      </w:rPr>
    </w:lvl>
    <w:lvl w:ilvl="3" w:tplc="568EDDAA">
      <w:start w:val="1"/>
      <w:numFmt w:val="bullet"/>
      <w:lvlText w:val=""/>
      <w:lvlJc w:val="left"/>
      <w:pPr>
        <w:ind w:left="2880" w:hanging="360"/>
      </w:pPr>
      <w:rPr>
        <w:rFonts w:ascii="Symbol" w:hAnsi="Symbol" w:hint="default"/>
      </w:rPr>
    </w:lvl>
    <w:lvl w:ilvl="4" w:tplc="5DC4BD5E">
      <w:start w:val="1"/>
      <w:numFmt w:val="bullet"/>
      <w:lvlText w:val="o"/>
      <w:lvlJc w:val="left"/>
      <w:pPr>
        <w:ind w:left="3600" w:hanging="360"/>
      </w:pPr>
      <w:rPr>
        <w:rFonts w:ascii="Courier New" w:hAnsi="Courier New" w:hint="default"/>
      </w:rPr>
    </w:lvl>
    <w:lvl w:ilvl="5" w:tplc="602C118C">
      <w:start w:val="1"/>
      <w:numFmt w:val="bullet"/>
      <w:lvlText w:val=""/>
      <w:lvlJc w:val="left"/>
      <w:pPr>
        <w:ind w:left="4320" w:hanging="360"/>
      </w:pPr>
      <w:rPr>
        <w:rFonts w:ascii="Wingdings" w:hAnsi="Wingdings" w:hint="default"/>
      </w:rPr>
    </w:lvl>
    <w:lvl w:ilvl="6" w:tplc="ACDCF240">
      <w:start w:val="1"/>
      <w:numFmt w:val="bullet"/>
      <w:lvlText w:val=""/>
      <w:lvlJc w:val="left"/>
      <w:pPr>
        <w:ind w:left="5040" w:hanging="360"/>
      </w:pPr>
      <w:rPr>
        <w:rFonts w:ascii="Symbol" w:hAnsi="Symbol" w:hint="default"/>
      </w:rPr>
    </w:lvl>
    <w:lvl w:ilvl="7" w:tplc="2D36D76A">
      <w:start w:val="1"/>
      <w:numFmt w:val="bullet"/>
      <w:lvlText w:val="o"/>
      <w:lvlJc w:val="left"/>
      <w:pPr>
        <w:ind w:left="5760" w:hanging="360"/>
      </w:pPr>
      <w:rPr>
        <w:rFonts w:ascii="Courier New" w:hAnsi="Courier New" w:hint="default"/>
      </w:rPr>
    </w:lvl>
    <w:lvl w:ilvl="8" w:tplc="959E66A4">
      <w:start w:val="1"/>
      <w:numFmt w:val="bullet"/>
      <w:lvlText w:val=""/>
      <w:lvlJc w:val="left"/>
      <w:pPr>
        <w:ind w:left="6480" w:hanging="360"/>
      </w:pPr>
      <w:rPr>
        <w:rFonts w:ascii="Wingdings" w:hAnsi="Wingdings" w:hint="default"/>
      </w:rPr>
    </w:lvl>
  </w:abstractNum>
  <w:abstractNum w:abstractNumId="100" w15:restartNumberingAfterBreak="0">
    <w:nsid w:val="65294EBE"/>
    <w:multiLevelType w:val="hybridMultilevel"/>
    <w:tmpl w:val="CAC6BC8E"/>
    <w:lvl w:ilvl="0" w:tplc="0415000F">
      <w:start w:val="1"/>
      <w:numFmt w:val="decimal"/>
      <w:lvlText w:val="%1."/>
      <w:lvlJc w:val="left"/>
      <w:pPr>
        <w:ind w:left="720" w:hanging="360"/>
      </w:pPr>
    </w:lvl>
    <w:lvl w:ilvl="1" w:tplc="52D87B7A">
      <w:start w:val="1"/>
      <w:numFmt w:val="lowerLetter"/>
      <w:lvlText w:val="%2."/>
      <w:lvlJc w:val="left"/>
      <w:pPr>
        <w:ind w:left="1440" w:hanging="360"/>
      </w:pPr>
    </w:lvl>
    <w:lvl w:ilvl="2" w:tplc="71507240">
      <w:start w:val="1"/>
      <w:numFmt w:val="lowerRoman"/>
      <w:lvlText w:val="%3."/>
      <w:lvlJc w:val="right"/>
      <w:pPr>
        <w:ind w:left="2160" w:hanging="180"/>
      </w:pPr>
    </w:lvl>
    <w:lvl w:ilvl="3" w:tplc="81227F9E">
      <w:start w:val="1"/>
      <w:numFmt w:val="decimal"/>
      <w:lvlText w:val="%4."/>
      <w:lvlJc w:val="left"/>
      <w:pPr>
        <w:ind w:left="2880" w:hanging="360"/>
      </w:pPr>
    </w:lvl>
    <w:lvl w:ilvl="4" w:tplc="304AF872">
      <w:start w:val="1"/>
      <w:numFmt w:val="lowerLetter"/>
      <w:lvlText w:val="%5."/>
      <w:lvlJc w:val="left"/>
      <w:pPr>
        <w:ind w:left="3600" w:hanging="360"/>
      </w:pPr>
    </w:lvl>
    <w:lvl w:ilvl="5" w:tplc="EDB244F4">
      <w:start w:val="1"/>
      <w:numFmt w:val="lowerRoman"/>
      <w:lvlText w:val="%6."/>
      <w:lvlJc w:val="right"/>
      <w:pPr>
        <w:ind w:left="4320" w:hanging="180"/>
      </w:pPr>
    </w:lvl>
    <w:lvl w:ilvl="6" w:tplc="C0C4C1C2">
      <w:start w:val="1"/>
      <w:numFmt w:val="decimal"/>
      <w:lvlText w:val="%7."/>
      <w:lvlJc w:val="left"/>
      <w:pPr>
        <w:ind w:left="5040" w:hanging="360"/>
      </w:pPr>
    </w:lvl>
    <w:lvl w:ilvl="7" w:tplc="B8342E50">
      <w:start w:val="1"/>
      <w:numFmt w:val="lowerLetter"/>
      <w:lvlText w:val="%8."/>
      <w:lvlJc w:val="left"/>
      <w:pPr>
        <w:ind w:left="5760" w:hanging="360"/>
      </w:pPr>
    </w:lvl>
    <w:lvl w:ilvl="8" w:tplc="017C690A">
      <w:start w:val="1"/>
      <w:numFmt w:val="lowerRoman"/>
      <w:lvlText w:val="%9."/>
      <w:lvlJc w:val="right"/>
      <w:pPr>
        <w:ind w:left="6480" w:hanging="180"/>
      </w:pPr>
    </w:lvl>
  </w:abstractNum>
  <w:abstractNum w:abstractNumId="101" w15:restartNumberingAfterBreak="0">
    <w:nsid w:val="65FEBB82"/>
    <w:multiLevelType w:val="hybridMultilevel"/>
    <w:tmpl w:val="DF507DD2"/>
    <w:lvl w:ilvl="0" w:tplc="5ABE7F5E">
      <w:start w:val="1"/>
      <w:numFmt w:val="bullet"/>
      <w:lvlText w:val=""/>
      <w:lvlJc w:val="left"/>
      <w:pPr>
        <w:ind w:left="1068" w:hanging="360"/>
      </w:pPr>
      <w:rPr>
        <w:rFonts w:ascii="Symbol" w:hAnsi="Symbol" w:hint="default"/>
      </w:rPr>
    </w:lvl>
    <w:lvl w:ilvl="1" w:tplc="C5B2BDD0">
      <w:start w:val="1"/>
      <w:numFmt w:val="bullet"/>
      <w:lvlText w:val="o"/>
      <w:lvlJc w:val="left"/>
      <w:pPr>
        <w:ind w:left="1440" w:hanging="360"/>
      </w:pPr>
      <w:rPr>
        <w:rFonts w:ascii="Courier New" w:hAnsi="Courier New" w:hint="default"/>
      </w:rPr>
    </w:lvl>
    <w:lvl w:ilvl="2" w:tplc="82406C28">
      <w:start w:val="1"/>
      <w:numFmt w:val="bullet"/>
      <w:lvlText w:val=""/>
      <w:lvlJc w:val="left"/>
      <w:pPr>
        <w:ind w:left="2160" w:hanging="360"/>
      </w:pPr>
      <w:rPr>
        <w:rFonts w:ascii="Wingdings" w:hAnsi="Wingdings" w:hint="default"/>
      </w:rPr>
    </w:lvl>
    <w:lvl w:ilvl="3" w:tplc="C004FD98">
      <w:start w:val="1"/>
      <w:numFmt w:val="bullet"/>
      <w:lvlText w:val=""/>
      <w:lvlJc w:val="left"/>
      <w:pPr>
        <w:ind w:left="2880" w:hanging="360"/>
      </w:pPr>
      <w:rPr>
        <w:rFonts w:ascii="Symbol" w:hAnsi="Symbol" w:hint="default"/>
      </w:rPr>
    </w:lvl>
    <w:lvl w:ilvl="4" w:tplc="5D260AB8">
      <w:start w:val="1"/>
      <w:numFmt w:val="bullet"/>
      <w:lvlText w:val="o"/>
      <w:lvlJc w:val="left"/>
      <w:pPr>
        <w:ind w:left="3600" w:hanging="360"/>
      </w:pPr>
      <w:rPr>
        <w:rFonts w:ascii="Courier New" w:hAnsi="Courier New" w:hint="default"/>
      </w:rPr>
    </w:lvl>
    <w:lvl w:ilvl="5" w:tplc="7A988672">
      <w:start w:val="1"/>
      <w:numFmt w:val="bullet"/>
      <w:lvlText w:val=""/>
      <w:lvlJc w:val="left"/>
      <w:pPr>
        <w:ind w:left="4320" w:hanging="360"/>
      </w:pPr>
      <w:rPr>
        <w:rFonts w:ascii="Wingdings" w:hAnsi="Wingdings" w:hint="default"/>
      </w:rPr>
    </w:lvl>
    <w:lvl w:ilvl="6" w:tplc="5F7A4A02">
      <w:start w:val="1"/>
      <w:numFmt w:val="bullet"/>
      <w:lvlText w:val=""/>
      <w:lvlJc w:val="left"/>
      <w:pPr>
        <w:ind w:left="5040" w:hanging="360"/>
      </w:pPr>
      <w:rPr>
        <w:rFonts w:ascii="Symbol" w:hAnsi="Symbol" w:hint="default"/>
      </w:rPr>
    </w:lvl>
    <w:lvl w:ilvl="7" w:tplc="A91C0ED0">
      <w:start w:val="1"/>
      <w:numFmt w:val="bullet"/>
      <w:lvlText w:val="o"/>
      <w:lvlJc w:val="left"/>
      <w:pPr>
        <w:ind w:left="5760" w:hanging="360"/>
      </w:pPr>
      <w:rPr>
        <w:rFonts w:ascii="Courier New" w:hAnsi="Courier New" w:hint="default"/>
      </w:rPr>
    </w:lvl>
    <w:lvl w:ilvl="8" w:tplc="A2F63B44">
      <w:start w:val="1"/>
      <w:numFmt w:val="bullet"/>
      <w:lvlText w:val=""/>
      <w:lvlJc w:val="left"/>
      <w:pPr>
        <w:ind w:left="6480" w:hanging="360"/>
      </w:pPr>
      <w:rPr>
        <w:rFonts w:ascii="Wingdings" w:hAnsi="Wingdings" w:hint="default"/>
      </w:rPr>
    </w:lvl>
  </w:abstractNum>
  <w:abstractNum w:abstractNumId="102" w15:restartNumberingAfterBreak="0">
    <w:nsid w:val="662E25A9"/>
    <w:multiLevelType w:val="hybridMultilevel"/>
    <w:tmpl w:val="7E38A61E"/>
    <w:lvl w:ilvl="0" w:tplc="78827300">
      <w:start w:val="1"/>
      <w:numFmt w:val="bullet"/>
      <w:lvlText w:val=""/>
      <w:lvlJc w:val="left"/>
      <w:pPr>
        <w:ind w:left="1068" w:hanging="360"/>
      </w:pPr>
      <w:rPr>
        <w:rFonts w:ascii="Symbol" w:hAnsi="Symbol" w:hint="default"/>
      </w:rPr>
    </w:lvl>
    <w:lvl w:ilvl="1" w:tplc="2B804594">
      <w:start w:val="1"/>
      <w:numFmt w:val="bullet"/>
      <w:lvlText w:val="o"/>
      <w:lvlJc w:val="left"/>
      <w:pPr>
        <w:ind w:left="1440" w:hanging="360"/>
      </w:pPr>
      <w:rPr>
        <w:rFonts w:ascii="Courier New" w:hAnsi="Courier New" w:hint="default"/>
      </w:rPr>
    </w:lvl>
    <w:lvl w:ilvl="2" w:tplc="B3929E64">
      <w:start w:val="1"/>
      <w:numFmt w:val="bullet"/>
      <w:lvlText w:val=""/>
      <w:lvlJc w:val="left"/>
      <w:pPr>
        <w:ind w:left="2160" w:hanging="360"/>
      </w:pPr>
      <w:rPr>
        <w:rFonts w:ascii="Wingdings" w:hAnsi="Wingdings" w:hint="default"/>
      </w:rPr>
    </w:lvl>
    <w:lvl w:ilvl="3" w:tplc="E63E68A2">
      <w:start w:val="1"/>
      <w:numFmt w:val="bullet"/>
      <w:lvlText w:val=""/>
      <w:lvlJc w:val="left"/>
      <w:pPr>
        <w:ind w:left="2880" w:hanging="360"/>
      </w:pPr>
      <w:rPr>
        <w:rFonts w:ascii="Symbol" w:hAnsi="Symbol" w:hint="default"/>
      </w:rPr>
    </w:lvl>
    <w:lvl w:ilvl="4" w:tplc="6F2078F6">
      <w:start w:val="1"/>
      <w:numFmt w:val="bullet"/>
      <w:lvlText w:val="o"/>
      <w:lvlJc w:val="left"/>
      <w:pPr>
        <w:ind w:left="3600" w:hanging="360"/>
      </w:pPr>
      <w:rPr>
        <w:rFonts w:ascii="Courier New" w:hAnsi="Courier New" w:hint="default"/>
      </w:rPr>
    </w:lvl>
    <w:lvl w:ilvl="5" w:tplc="14F419FC">
      <w:start w:val="1"/>
      <w:numFmt w:val="bullet"/>
      <w:lvlText w:val=""/>
      <w:lvlJc w:val="left"/>
      <w:pPr>
        <w:ind w:left="4320" w:hanging="360"/>
      </w:pPr>
      <w:rPr>
        <w:rFonts w:ascii="Wingdings" w:hAnsi="Wingdings" w:hint="default"/>
      </w:rPr>
    </w:lvl>
    <w:lvl w:ilvl="6" w:tplc="18B67502">
      <w:start w:val="1"/>
      <w:numFmt w:val="bullet"/>
      <w:lvlText w:val=""/>
      <w:lvlJc w:val="left"/>
      <w:pPr>
        <w:ind w:left="5040" w:hanging="360"/>
      </w:pPr>
      <w:rPr>
        <w:rFonts w:ascii="Symbol" w:hAnsi="Symbol" w:hint="default"/>
      </w:rPr>
    </w:lvl>
    <w:lvl w:ilvl="7" w:tplc="562C4244">
      <w:start w:val="1"/>
      <w:numFmt w:val="bullet"/>
      <w:lvlText w:val="o"/>
      <w:lvlJc w:val="left"/>
      <w:pPr>
        <w:ind w:left="5760" w:hanging="360"/>
      </w:pPr>
      <w:rPr>
        <w:rFonts w:ascii="Courier New" w:hAnsi="Courier New" w:hint="default"/>
      </w:rPr>
    </w:lvl>
    <w:lvl w:ilvl="8" w:tplc="B94892D8">
      <w:start w:val="1"/>
      <w:numFmt w:val="bullet"/>
      <w:lvlText w:val=""/>
      <w:lvlJc w:val="left"/>
      <w:pPr>
        <w:ind w:left="6480" w:hanging="360"/>
      </w:pPr>
      <w:rPr>
        <w:rFonts w:ascii="Wingdings" w:hAnsi="Wingdings" w:hint="default"/>
      </w:rPr>
    </w:lvl>
  </w:abstractNum>
  <w:abstractNum w:abstractNumId="103" w15:restartNumberingAfterBreak="0">
    <w:nsid w:val="66C20430"/>
    <w:multiLevelType w:val="hybridMultilevel"/>
    <w:tmpl w:val="4008C6EC"/>
    <w:lvl w:ilvl="0" w:tplc="D758C284">
      <w:start w:val="1"/>
      <w:numFmt w:val="decimal"/>
      <w:lvlText w:val="%1."/>
      <w:lvlJc w:val="left"/>
      <w:pPr>
        <w:ind w:left="720" w:hanging="360"/>
      </w:pPr>
    </w:lvl>
    <w:lvl w:ilvl="1" w:tplc="FE0E1686">
      <w:start w:val="1"/>
      <w:numFmt w:val="lowerLetter"/>
      <w:lvlText w:val="%2."/>
      <w:lvlJc w:val="left"/>
      <w:pPr>
        <w:ind w:left="1440" w:hanging="360"/>
      </w:pPr>
    </w:lvl>
    <w:lvl w:ilvl="2" w:tplc="7D12C192">
      <w:start w:val="1"/>
      <w:numFmt w:val="lowerRoman"/>
      <w:lvlText w:val="%3."/>
      <w:lvlJc w:val="right"/>
      <w:pPr>
        <w:ind w:left="2160" w:hanging="180"/>
      </w:pPr>
    </w:lvl>
    <w:lvl w:ilvl="3" w:tplc="817C015E">
      <w:start w:val="1"/>
      <w:numFmt w:val="decimal"/>
      <w:lvlText w:val="%4."/>
      <w:lvlJc w:val="left"/>
      <w:pPr>
        <w:ind w:left="2880" w:hanging="360"/>
      </w:pPr>
    </w:lvl>
    <w:lvl w:ilvl="4" w:tplc="F620CA82">
      <w:start w:val="1"/>
      <w:numFmt w:val="lowerLetter"/>
      <w:lvlText w:val="%5."/>
      <w:lvlJc w:val="left"/>
      <w:pPr>
        <w:ind w:left="3600" w:hanging="360"/>
      </w:pPr>
    </w:lvl>
    <w:lvl w:ilvl="5" w:tplc="59A81B9E">
      <w:start w:val="1"/>
      <w:numFmt w:val="lowerRoman"/>
      <w:lvlText w:val="%6."/>
      <w:lvlJc w:val="right"/>
      <w:pPr>
        <w:ind w:left="4320" w:hanging="180"/>
      </w:pPr>
    </w:lvl>
    <w:lvl w:ilvl="6" w:tplc="FC865CE6">
      <w:start w:val="1"/>
      <w:numFmt w:val="decimal"/>
      <w:lvlText w:val="%7."/>
      <w:lvlJc w:val="left"/>
      <w:pPr>
        <w:ind w:left="5040" w:hanging="360"/>
      </w:pPr>
    </w:lvl>
    <w:lvl w:ilvl="7" w:tplc="43186A68">
      <w:start w:val="1"/>
      <w:numFmt w:val="lowerLetter"/>
      <w:lvlText w:val="%8."/>
      <w:lvlJc w:val="left"/>
      <w:pPr>
        <w:ind w:left="5760" w:hanging="360"/>
      </w:pPr>
    </w:lvl>
    <w:lvl w:ilvl="8" w:tplc="9238D932">
      <w:start w:val="1"/>
      <w:numFmt w:val="lowerRoman"/>
      <w:lvlText w:val="%9."/>
      <w:lvlJc w:val="right"/>
      <w:pPr>
        <w:ind w:left="6480" w:hanging="180"/>
      </w:pPr>
    </w:lvl>
  </w:abstractNum>
  <w:abstractNum w:abstractNumId="104" w15:restartNumberingAfterBreak="0">
    <w:nsid w:val="6748A9E8"/>
    <w:multiLevelType w:val="hybridMultilevel"/>
    <w:tmpl w:val="C1CEA36E"/>
    <w:lvl w:ilvl="0" w:tplc="264EFD66">
      <w:start w:val="1"/>
      <w:numFmt w:val="bullet"/>
      <w:lvlText w:val=""/>
      <w:lvlJc w:val="left"/>
      <w:pPr>
        <w:ind w:left="360" w:hanging="360"/>
      </w:pPr>
      <w:rPr>
        <w:rFonts w:ascii="Symbol" w:hAnsi="Symbol" w:hint="default"/>
      </w:rPr>
    </w:lvl>
    <w:lvl w:ilvl="1" w:tplc="EFE00CBE">
      <w:start w:val="1"/>
      <w:numFmt w:val="bullet"/>
      <w:lvlText w:val="o"/>
      <w:lvlJc w:val="left"/>
      <w:pPr>
        <w:ind w:left="1080" w:hanging="360"/>
      </w:pPr>
      <w:rPr>
        <w:rFonts w:ascii="&quot;Courier New&quot;" w:hAnsi="&quot;Courier New&quot;" w:hint="default"/>
      </w:rPr>
    </w:lvl>
    <w:lvl w:ilvl="2" w:tplc="3F168E44">
      <w:start w:val="1"/>
      <w:numFmt w:val="bullet"/>
      <w:lvlText w:val=""/>
      <w:lvlJc w:val="left"/>
      <w:pPr>
        <w:ind w:left="1800" w:hanging="360"/>
      </w:pPr>
      <w:rPr>
        <w:rFonts w:ascii="Wingdings" w:hAnsi="Wingdings" w:hint="default"/>
      </w:rPr>
    </w:lvl>
    <w:lvl w:ilvl="3" w:tplc="5090F5E6">
      <w:start w:val="1"/>
      <w:numFmt w:val="bullet"/>
      <w:lvlText w:val=""/>
      <w:lvlJc w:val="left"/>
      <w:pPr>
        <w:ind w:left="2520" w:hanging="360"/>
      </w:pPr>
      <w:rPr>
        <w:rFonts w:ascii="Symbol" w:hAnsi="Symbol" w:hint="default"/>
      </w:rPr>
    </w:lvl>
    <w:lvl w:ilvl="4" w:tplc="16202E6C">
      <w:start w:val="1"/>
      <w:numFmt w:val="bullet"/>
      <w:lvlText w:val="o"/>
      <w:lvlJc w:val="left"/>
      <w:pPr>
        <w:ind w:left="3240" w:hanging="360"/>
      </w:pPr>
      <w:rPr>
        <w:rFonts w:ascii="Courier New" w:hAnsi="Courier New" w:hint="default"/>
      </w:rPr>
    </w:lvl>
    <w:lvl w:ilvl="5" w:tplc="669256BA">
      <w:start w:val="1"/>
      <w:numFmt w:val="bullet"/>
      <w:lvlText w:val=""/>
      <w:lvlJc w:val="left"/>
      <w:pPr>
        <w:ind w:left="3960" w:hanging="360"/>
      </w:pPr>
      <w:rPr>
        <w:rFonts w:ascii="Wingdings" w:hAnsi="Wingdings" w:hint="default"/>
      </w:rPr>
    </w:lvl>
    <w:lvl w:ilvl="6" w:tplc="9014DAA4">
      <w:start w:val="1"/>
      <w:numFmt w:val="bullet"/>
      <w:lvlText w:val=""/>
      <w:lvlJc w:val="left"/>
      <w:pPr>
        <w:ind w:left="4680" w:hanging="360"/>
      </w:pPr>
      <w:rPr>
        <w:rFonts w:ascii="Symbol" w:hAnsi="Symbol" w:hint="default"/>
      </w:rPr>
    </w:lvl>
    <w:lvl w:ilvl="7" w:tplc="7C148CF8">
      <w:start w:val="1"/>
      <w:numFmt w:val="bullet"/>
      <w:lvlText w:val="o"/>
      <w:lvlJc w:val="left"/>
      <w:pPr>
        <w:ind w:left="5400" w:hanging="360"/>
      </w:pPr>
      <w:rPr>
        <w:rFonts w:ascii="Courier New" w:hAnsi="Courier New" w:hint="default"/>
      </w:rPr>
    </w:lvl>
    <w:lvl w:ilvl="8" w:tplc="A04865A8">
      <w:start w:val="1"/>
      <w:numFmt w:val="bullet"/>
      <w:lvlText w:val=""/>
      <w:lvlJc w:val="left"/>
      <w:pPr>
        <w:ind w:left="6120" w:hanging="360"/>
      </w:pPr>
      <w:rPr>
        <w:rFonts w:ascii="Wingdings" w:hAnsi="Wingdings" w:hint="default"/>
      </w:rPr>
    </w:lvl>
  </w:abstractNum>
  <w:abstractNum w:abstractNumId="105" w15:restartNumberingAfterBreak="0">
    <w:nsid w:val="67C66729"/>
    <w:multiLevelType w:val="multilevel"/>
    <w:tmpl w:val="C08A1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69A437F8"/>
    <w:multiLevelType w:val="hybridMultilevel"/>
    <w:tmpl w:val="E44CEBF8"/>
    <w:lvl w:ilvl="0" w:tplc="506EF4C4">
      <w:start w:val="1"/>
      <w:numFmt w:val="bullet"/>
      <w:lvlText w:val=""/>
      <w:lvlJc w:val="left"/>
      <w:pPr>
        <w:ind w:left="720" w:hanging="360"/>
      </w:pPr>
      <w:rPr>
        <w:rFonts w:ascii="Symbol" w:hAnsi="Symbol" w:hint="default"/>
      </w:rPr>
    </w:lvl>
    <w:lvl w:ilvl="1" w:tplc="96DC0FA6">
      <w:start w:val="1"/>
      <w:numFmt w:val="bullet"/>
      <w:lvlText w:val="o"/>
      <w:lvlJc w:val="left"/>
      <w:pPr>
        <w:ind w:left="1440" w:hanging="360"/>
      </w:pPr>
      <w:rPr>
        <w:rFonts w:ascii="Courier New" w:hAnsi="Courier New" w:hint="default"/>
      </w:rPr>
    </w:lvl>
    <w:lvl w:ilvl="2" w:tplc="BF5CD61E">
      <w:start w:val="1"/>
      <w:numFmt w:val="bullet"/>
      <w:lvlText w:val=""/>
      <w:lvlJc w:val="left"/>
      <w:pPr>
        <w:ind w:left="2160" w:hanging="360"/>
      </w:pPr>
      <w:rPr>
        <w:rFonts w:ascii="Wingdings" w:hAnsi="Wingdings" w:hint="default"/>
      </w:rPr>
    </w:lvl>
    <w:lvl w:ilvl="3" w:tplc="B91A9A20">
      <w:start w:val="1"/>
      <w:numFmt w:val="bullet"/>
      <w:lvlText w:val=""/>
      <w:lvlJc w:val="left"/>
      <w:pPr>
        <w:ind w:left="2880" w:hanging="360"/>
      </w:pPr>
      <w:rPr>
        <w:rFonts w:ascii="Symbol" w:hAnsi="Symbol" w:hint="default"/>
      </w:rPr>
    </w:lvl>
    <w:lvl w:ilvl="4" w:tplc="3EA6E962">
      <w:start w:val="1"/>
      <w:numFmt w:val="bullet"/>
      <w:lvlText w:val="o"/>
      <w:lvlJc w:val="left"/>
      <w:pPr>
        <w:ind w:left="3600" w:hanging="360"/>
      </w:pPr>
      <w:rPr>
        <w:rFonts w:ascii="Courier New" w:hAnsi="Courier New" w:hint="default"/>
      </w:rPr>
    </w:lvl>
    <w:lvl w:ilvl="5" w:tplc="0DF84D36">
      <w:start w:val="1"/>
      <w:numFmt w:val="bullet"/>
      <w:lvlText w:val=""/>
      <w:lvlJc w:val="left"/>
      <w:pPr>
        <w:ind w:left="4320" w:hanging="360"/>
      </w:pPr>
      <w:rPr>
        <w:rFonts w:ascii="Wingdings" w:hAnsi="Wingdings" w:hint="default"/>
      </w:rPr>
    </w:lvl>
    <w:lvl w:ilvl="6" w:tplc="9E826110">
      <w:start w:val="1"/>
      <w:numFmt w:val="bullet"/>
      <w:lvlText w:val=""/>
      <w:lvlJc w:val="left"/>
      <w:pPr>
        <w:ind w:left="5040" w:hanging="360"/>
      </w:pPr>
      <w:rPr>
        <w:rFonts w:ascii="Symbol" w:hAnsi="Symbol" w:hint="default"/>
      </w:rPr>
    </w:lvl>
    <w:lvl w:ilvl="7" w:tplc="04A0C5A6">
      <w:start w:val="1"/>
      <w:numFmt w:val="bullet"/>
      <w:lvlText w:val="o"/>
      <w:lvlJc w:val="left"/>
      <w:pPr>
        <w:ind w:left="5760" w:hanging="360"/>
      </w:pPr>
      <w:rPr>
        <w:rFonts w:ascii="Courier New" w:hAnsi="Courier New" w:hint="default"/>
      </w:rPr>
    </w:lvl>
    <w:lvl w:ilvl="8" w:tplc="0A8A8BF8">
      <w:start w:val="1"/>
      <w:numFmt w:val="bullet"/>
      <w:lvlText w:val=""/>
      <w:lvlJc w:val="left"/>
      <w:pPr>
        <w:ind w:left="6480" w:hanging="360"/>
      </w:pPr>
      <w:rPr>
        <w:rFonts w:ascii="Wingdings" w:hAnsi="Wingdings" w:hint="default"/>
      </w:rPr>
    </w:lvl>
  </w:abstractNum>
  <w:abstractNum w:abstractNumId="107" w15:restartNumberingAfterBreak="0">
    <w:nsid w:val="69D1FF17"/>
    <w:multiLevelType w:val="hybridMultilevel"/>
    <w:tmpl w:val="5DA4D82C"/>
    <w:lvl w:ilvl="0" w:tplc="99283454">
      <w:start w:val="1"/>
      <w:numFmt w:val="bullet"/>
      <w:lvlText w:val=""/>
      <w:lvlJc w:val="left"/>
      <w:pPr>
        <w:ind w:left="720" w:hanging="360"/>
      </w:pPr>
      <w:rPr>
        <w:rFonts w:ascii="Symbol" w:hAnsi="Symbol" w:hint="default"/>
      </w:rPr>
    </w:lvl>
    <w:lvl w:ilvl="1" w:tplc="C052A6CE">
      <w:start w:val="1"/>
      <w:numFmt w:val="bullet"/>
      <w:lvlText w:val="o"/>
      <w:lvlJc w:val="left"/>
      <w:pPr>
        <w:ind w:left="1440" w:hanging="360"/>
      </w:pPr>
      <w:rPr>
        <w:rFonts w:ascii="Courier New" w:hAnsi="Courier New" w:hint="default"/>
      </w:rPr>
    </w:lvl>
    <w:lvl w:ilvl="2" w:tplc="968015BE">
      <w:start w:val="1"/>
      <w:numFmt w:val="bullet"/>
      <w:lvlText w:val=""/>
      <w:lvlJc w:val="left"/>
      <w:pPr>
        <w:ind w:left="2160" w:hanging="360"/>
      </w:pPr>
      <w:rPr>
        <w:rFonts w:ascii="Wingdings" w:hAnsi="Wingdings" w:hint="default"/>
      </w:rPr>
    </w:lvl>
    <w:lvl w:ilvl="3" w:tplc="64B4E608">
      <w:start w:val="1"/>
      <w:numFmt w:val="bullet"/>
      <w:lvlText w:val=""/>
      <w:lvlJc w:val="left"/>
      <w:pPr>
        <w:ind w:left="2880" w:hanging="360"/>
      </w:pPr>
      <w:rPr>
        <w:rFonts w:ascii="Symbol" w:hAnsi="Symbol" w:hint="default"/>
      </w:rPr>
    </w:lvl>
    <w:lvl w:ilvl="4" w:tplc="56DCA3D8">
      <w:start w:val="1"/>
      <w:numFmt w:val="bullet"/>
      <w:lvlText w:val="o"/>
      <w:lvlJc w:val="left"/>
      <w:pPr>
        <w:ind w:left="3600" w:hanging="360"/>
      </w:pPr>
      <w:rPr>
        <w:rFonts w:ascii="Courier New" w:hAnsi="Courier New" w:hint="default"/>
      </w:rPr>
    </w:lvl>
    <w:lvl w:ilvl="5" w:tplc="17F20782">
      <w:start w:val="1"/>
      <w:numFmt w:val="bullet"/>
      <w:lvlText w:val=""/>
      <w:lvlJc w:val="left"/>
      <w:pPr>
        <w:ind w:left="4320" w:hanging="360"/>
      </w:pPr>
      <w:rPr>
        <w:rFonts w:ascii="Wingdings" w:hAnsi="Wingdings" w:hint="default"/>
      </w:rPr>
    </w:lvl>
    <w:lvl w:ilvl="6" w:tplc="77881956">
      <w:start w:val="1"/>
      <w:numFmt w:val="bullet"/>
      <w:lvlText w:val=""/>
      <w:lvlJc w:val="left"/>
      <w:pPr>
        <w:ind w:left="5040" w:hanging="360"/>
      </w:pPr>
      <w:rPr>
        <w:rFonts w:ascii="Symbol" w:hAnsi="Symbol" w:hint="default"/>
      </w:rPr>
    </w:lvl>
    <w:lvl w:ilvl="7" w:tplc="6BDE9B5C">
      <w:start w:val="1"/>
      <w:numFmt w:val="bullet"/>
      <w:lvlText w:val="o"/>
      <w:lvlJc w:val="left"/>
      <w:pPr>
        <w:ind w:left="5760" w:hanging="360"/>
      </w:pPr>
      <w:rPr>
        <w:rFonts w:ascii="Courier New" w:hAnsi="Courier New" w:hint="default"/>
      </w:rPr>
    </w:lvl>
    <w:lvl w:ilvl="8" w:tplc="9EFA6AB4">
      <w:start w:val="1"/>
      <w:numFmt w:val="bullet"/>
      <w:lvlText w:val=""/>
      <w:lvlJc w:val="left"/>
      <w:pPr>
        <w:ind w:left="6480" w:hanging="360"/>
      </w:pPr>
      <w:rPr>
        <w:rFonts w:ascii="Wingdings" w:hAnsi="Wingdings" w:hint="default"/>
      </w:rPr>
    </w:lvl>
  </w:abstractNum>
  <w:abstractNum w:abstractNumId="108" w15:restartNumberingAfterBreak="0">
    <w:nsid w:val="69E4CD4B"/>
    <w:multiLevelType w:val="hybridMultilevel"/>
    <w:tmpl w:val="A46E79C4"/>
    <w:lvl w:ilvl="0" w:tplc="C6BEDF92">
      <w:start w:val="1"/>
      <w:numFmt w:val="bullet"/>
      <w:lvlText w:val="·"/>
      <w:lvlJc w:val="left"/>
      <w:pPr>
        <w:ind w:left="720" w:hanging="360"/>
      </w:pPr>
      <w:rPr>
        <w:rFonts w:ascii="Symbol" w:hAnsi="Symbol" w:hint="default"/>
      </w:rPr>
    </w:lvl>
    <w:lvl w:ilvl="1" w:tplc="9C0AB628">
      <w:start w:val="1"/>
      <w:numFmt w:val="bullet"/>
      <w:lvlText w:val="o"/>
      <w:lvlJc w:val="left"/>
      <w:pPr>
        <w:ind w:left="1440" w:hanging="360"/>
      </w:pPr>
      <w:rPr>
        <w:rFonts w:ascii="Courier New" w:hAnsi="Courier New" w:hint="default"/>
      </w:rPr>
    </w:lvl>
    <w:lvl w:ilvl="2" w:tplc="AFDABA22">
      <w:start w:val="1"/>
      <w:numFmt w:val="bullet"/>
      <w:lvlText w:val=""/>
      <w:lvlJc w:val="left"/>
      <w:pPr>
        <w:ind w:left="2160" w:hanging="360"/>
      </w:pPr>
      <w:rPr>
        <w:rFonts w:ascii="Wingdings" w:hAnsi="Wingdings" w:hint="default"/>
      </w:rPr>
    </w:lvl>
    <w:lvl w:ilvl="3" w:tplc="5A7C9F54">
      <w:start w:val="1"/>
      <w:numFmt w:val="bullet"/>
      <w:lvlText w:val=""/>
      <w:lvlJc w:val="left"/>
      <w:pPr>
        <w:ind w:left="2880" w:hanging="360"/>
      </w:pPr>
      <w:rPr>
        <w:rFonts w:ascii="Symbol" w:hAnsi="Symbol" w:hint="default"/>
      </w:rPr>
    </w:lvl>
    <w:lvl w:ilvl="4" w:tplc="C32C02F4">
      <w:start w:val="1"/>
      <w:numFmt w:val="bullet"/>
      <w:lvlText w:val="o"/>
      <w:lvlJc w:val="left"/>
      <w:pPr>
        <w:ind w:left="3600" w:hanging="360"/>
      </w:pPr>
      <w:rPr>
        <w:rFonts w:ascii="Courier New" w:hAnsi="Courier New" w:hint="default"/>
      </w:rPr>
    </w:lvl>
    <w:lvl w:ilvl="5" w:tplc="9676B2CA">
      <w:start w:val="1"/>
      <w:numFmt w:val="bullet"/>
      <w:lvlText w:val=""/>
      <w:lvlJc w:val="left"/>
      <w:pPr>
        <w:ind w:left="4320" w:hanging="360"/>
      </w:pPr>
      <w:rPr>
        <w:rFonts w:ascii="Wingdings" w:hAnsi="Wingdings" w:hint="default"/>
      </w:rPr>
    </w:lvl>
    <w:lvl w:ilvl="6" w:tplc="6C7672CE">
      <w:start w:val="1"/>
      <w:numFmt w:val="bullet"/>
      <w:lvlText w:val=""/>
      <w:lvlJc w:val="left"/>
      <w:pPr>
        <w:ind w:left="5040" w:hanging="360"/>
      </w:pPr>
      <w:rPr>
        <w:rFonts w:ascii="Symbol" w:hAnsi="Symbol" w:hint="default"/>
      </w:rPr>
    </w:lvl>
    <w:lvl w:ilvl="7" w:tplc="D3A87F96">
      <w:start w:val="1"/>
      <w:numFmt w:val="bullet"/>
      <w:lvlText w:val="o"/>
      <w:lvlJc w:val="left"/>
      <w:pPr>
        <w:ind w:left="5760" w:hanging="360"/>
      </w:pPr>
      <w:rPr>
        <w:rFonts w:ascii="Courier New" w:hAnsi="Courier New" w:hint="default"/>
      </w:rPr>
    </w:lvl>
    <w:lvl w:ilvl="8" w:tplc="226AA0B8">
      <w:start w:val="1"/>
      <w:numFmt w:val="bullet"/>
      <w:lvlText w:val=""/>
      <w:lvlJc w:val="left"/>
      <w:pPr>
        <w:ind w:left="6480" w:hanging="360"/>
      </w:pPr>
      <w:rPr>
        <w:rFonts w:ascii="Wingdings" w:hAnsi="Wingdings" w:hint="default"/>
      </w:rPr>
    </w:lvl>
  </w:abstractNum>
  <w:abstractNum w:abstractNumId="109" w15:restartNumberingAfterBreak="0">
    <w:nsid w:val="6A2F5A07"/>
    <w:multiLevelType w:val="multilevel"/>
    <w:tmpl w:val="F34C46C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0" w15:restartNumberingAfterBreak="0">
    <w:nsid w:val="6AF04F03"/>
    <w:multiLevelType w:val="multilevel"/>
    <w:tmpl w:val="BB44A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6B172E9C"/>
    <w:multiLevelType w:val="multilevel"/>
    <w:tmpl w:val="77C89EF6"/>
    <w:lvl w:ilvl="0">
      <w:start w:val="1"/>
      <w:numFmt w:val="upperRoman"/>
      <w:lvlText w:val="%1."/>
      <w:lvlJc w:val="left"/>
      <w:pPr>
        <w:ind w:left="360" w:hanging="360"/>
      </w:pPr>
      <w:rPr>
        <w:rFonts w:hint="default"/>
      </w:rPr>
    </w:lvl>
    <w:lvl w:ilvl="1">
      <w:start w:val="1"/>
      <w:numFmt w:val="ordinal"/>
      <w:lvlText w:val="%2"/>
      <w:lvlJc w:val="left"/>
      <w:pPr>
        <w:ind w:left="357" w:hanging="357"/>
      </w:pPr>
      <w:rPr>
        <w:rFonts w:hint="default"/>
      </w:rPr>
    </w:lvl>
    <w:lvl w:ilvl="2">
      <w:start w:val="1"/>
      <w:numFmt w:val="decimal"/>
      <w:lvlText w:val="%3.1"/>
      <w:lvlJc w:val="left"/>
      <w:pPr>
        <w:ind w:left="794" w:hanging="437"/>
      </w:pPr>
      <w:rPr>
        <w:rFonts w:hint="default"/>
        <w:b w:val="0"/>
      </w:rPr>
    </w:lvl>
    <w:lvl w:ilvl="3">
      <w:start w:val="1"/>
      <w:numFmt w:val="decimal"/>
      <w:lvlText w:val="%4)"/>
      <w:lvlJc w:val="left"/>
      <w:pPr>
        <w:ind w:left="1077" w:hanging="363"/>
      </w:pPr>
      <w:rPr>
        <w:rFonts w:hint="default"/>
      </w:rPr>
    </w:lvl>
    <w:lvl w:ilvl="4">
      <w:start w:val="1"/>
      <w:numFmt w:val="lowerLetter"/>
      <w:lvlText w:val="%5)"/>
      <w:lvlJc w:val="left"/>
      <w:pPr>
        <w:ind w:left="1440" w:hanging="363"/>
      </w:pPr>
      <w:rPr>
        <w:rFonts w:hint="default"/>
      </w:rPr>
    </w:lvl>
    <w:lvl w:ilvl="5">
      <w:start w:val="1"/>
      <w:numFmt w:val="lowerRoman"/>
      <w:lvlText w:val="%6."/>
      <w:lvlJc w:val="left"/>
      <w:pPr>
        <w:ind w:left="1979" w:hanging="539"/>
      </w:pPr>
      <w:rPr>
        <w:rFonts w:hint="default"/>
      </w:rPr>
    </w:lvl>
    <w:lvl w:ilvl="6">
      <w:start w:val="1"/>
      <w:numFmt w:val="bullet"/>
      <w:lvlText w:val=""/>
      <w:lvlJc w:val="left"/>
      <w:pPr>
        <w:ind w:left="2517" w:hanging="357"/>
      </w:pPr>
      <w:rPr>
        <w:rFonts w:ascii="Symbol" w:hAnsi="Symbol"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2" w15:restartNumberingAfterBreak="0">
    <w:nsid w:val="6C6EF0AC"/>
    <w:multiLevelType w:val="hybridMultilevel"/>
    <w:tmpl w:val="3C145A8E"/>
    <w:lvl w:ilvl="0" w:tplc="94C852BC">
      <w:start w:val="1"/>
      <w:numFmt w:val="bullet"/>
      <w:lvlText w:val=""/>
      <w:lvlJc w:val="left"/>
      <w:pPr>
        <w:ind w:left="720" w:hanging="360"/>
      </w:pPr>
      <w:rPr>
        <w:rFonts w:ascii="Symbol" w:hAnsi="Symbol" w:hint="default"/>
      </w:rPr>
    </w:lvl>
    <w:lvl w:ilvl="1" w:tplc="7ED29D24">
      <w:start w:val="1"/>
      <w:numFmt w:val="bullet"/>
      <w:lvlText w:val="o"/>
      <w:lvlJc w:val="left"/>
      <w:pPr>
        <w:ind w:left="1440" w:hanging="360"/>
      </w:pPr>
      <w:rPr>
        <w:rFonts w:ascii="Courier New" w:hAnsi="Courier New" w:hint="default"/>
      </w:rPr>
    </w:lvl>
    <w:lvl w:ilvl="2" w:tplc="FFE45ADC">
      <w:start w:val="1"/>
      <w:numFmt w:val="bullet"/>
      <w:lvlText w:val=""/>
      <w:lvlJc w:val="left"/>
      <w:pPr>
        <w:ind w:left="2160" w:hanging="360"/>
      </w:pPr>
      <w:rPr>
        <w:rFonts w:ascii="Wingdings" w:hAnsi="Wingdings" w:hint="default"/>
      </w:rPr>
    </w:lvl>
    <w:lvl w:ilvl="3" w:tplc="1598BBBC">
      <w:start w:val="1"/>
      <w:numFmt w:val="bullet"/>
      <w:lvlText w:val=""/>
      <w:lvlJc w:val="left"/>
      <w:pPr>
        <w:ind w:left="2880" w:hanging="360"/>
      </w:pPr>
      <w:rPr>
        <w:rFonts w:ascii="Symbol" w:hAnsi="Symbol" w:hint="default"/>
      </w:rPr>
    </w:lvl>
    <w:lvl w:ilvl="4" w:tplc="8EDC35C8">
      <w:start w:val="1"/>
      <w:numFmt w:val="bullet"/>
      <w:lvlText w:val="o"/>
      <w:lvlJc w:val="left"/>
      <w:pPr>
        <w:ind w:left="3600" w:hanging="360"/>
      </w:pPr>
      <w:rPr>
        <w:rFonts w:ascii="Courier New" w:hAnsi="Courier New" w:hint="default"/>
      </w:rPr>
    </w:lvl>
    <w:lvl w:ilvl="5" w:tplc="8E56025C">
      <w:start w:val="1"/>
      <w:numFmt w:val="bullet"/>
      <w:lvlText w:val=""/>
      <w:lvlJc w:val="left"/>
      <w:pPr>
        <w:ind w:left="4320" w:hanging="360"/>
      </w:pPr>
      <w:rPr>
        <w:rFonts w:ascii="Wingdings" w:hAnsi="Wingdings" w:hint="default"/>
      </w:rPr>
    </w:lvl>
    <w:lvl w:ilvl="6" w:tplc="EF32DBF8">
      <w:start w:val="1"/>
      <w:numFmt w:val="bullet"/>
      <w:lvlText w:val=""/>
      <w:lvlJc w:val="left"/>
      <w:pPr>
        <w:ind w:left="5040" w:hanging="360"/>
      </w:pPr>
      <w:rPr>
        <w:rFonts w:ascii="Symbol" w:hAnsi="Symbol" w:hint="default"/>
      </w:rPr>
    </w:lvl>
    <w:lvl w:ilvl="7" w:tplc="5842594A">
      <w:start w:val="1"/>
      <w:numFmt w:val="bullet"/>
      <w:lvlText w:val="o"/>
      <w:lvlJc w:val="left"/>
      <w:pPr>
        <w:ind w:left="5760" w:hanging="360"/>
      </w:pPr>
      <w:rPr>
        <w:rFonts w:ascii="Courier New" w:hAnsi="Courier New" w:hint="default"/>
      </w:rPr>
    </w:lvl>
    <w:lvl w:ilvl="8" w:tplc="CE2E5DD8">
      <w:start w:val="1"/>
      <w:numFmt w:val="bullet"/>
      <w:lvlText w:val=""/>
      <w:lvlJc w:val="left"/>
      <w:pPr>
        <w:ind w:left="6480" w:hanging="360"/>
      </w:pPr>
      <w:rPr>
        <w:rFonts w:ascii="Wingdings" w:hAnsi="Wingdings" w:hint="default"/>
      </w:rPr>
    </w:lvl>
  </w:abstractNum>
  <w:abstractNum w:abstractNumId="113" w15:restartNumberingAfterBreak="0">
    <w:nsid w:val="6E1215F2"/>
    <w:multiLevelType w:val="hybridMultilevel"/>
    <w:tmpl w:val="30E05F40"/>
    <w:lvl w:ilvl="0" w:tplc="764EFB6E">
      <w:start w:val="1"/>
      <w:numFmt w:val="bullet"/>
      <w:lvlText w:val="·"/>
      <w:lvlJc w:val="left"/>
      <w:pPr>
        <w:ind w:left="720" w:hanging="360"/>
      </w:pPr>
      <w:rPr>
        <w:rFonts w:ascii="Symbol" w:hAnsi="Symbol" w:hint="default"/>
      </w:rPr>
    </w:lvl>
    <w:lvl w:ilvl="1" w:tplc="36A273B2">
      <w:start w:val="1"/>
      <w:numFmt w:val="bullet"/>
      <w:lvlText w:val="o"/>
      <w:lvlJc w:val="left"/>
      <w:pPr>
        <w:ind w:left="1440" w:hanging="360"/>
      </w:pPr>
      <w:rPr>
        <w:rFonts w:ascii="Courier New" w:hAnsi="Courier New" w:hint="default"/>
      </w:rPr>
    </w:lvl>
    <w:lvl w:ilvl="2" w:tplc="032040C2">
      <w:start w:val="1"/>
      <w:numFmt w:val="bullet"/>
      <w:lvlText w:val=""/>
      <w:lvlJc w:val="left"/>
      <w:pPr>
        <w:ind w:left="2160" w:hanging="360"/>
      </w:pPr>
      <w:rPr>
        <w:rFonts w:ascii="Wingdings" w:hAnsi="Wingdings" w:hint="default"/>
      </w:rPr>
    </w:lvl>
    <w:lvl w:ilvl="3" w:tplc="CDD624F2">
      <w:start w:val="1"/>
      <w:numFmt w:val="bullet"/>
      <w:lvlText w:val=""/>
      <w:lvlJc w:val="left"/>
      <w:pPr>
        <w:ind w:left="2880" w:hanging="360"/>
      </w:pPr>
      <w:rPr>
        <w:rFonts w:ascii="Symbol" w:hAnsi="Symbol" w:hint="default"/>
      </w:rPr>
    </w:lvl>
    <w:lvl w:ilvl="4" w:tplc="A784031C">
      <w:start w:val="1"/>
      <w:numFmt w:val="bullet"/>
      <w:lvlText w:val="o"/>
      <w:lvlJc w:val="left"/>
      <w:pPr>
        <w:ind w:left="3600" w:hanging="360"/>
      </w:pPr>
      <w:rPr>
        <w:rFonts w:ascii="Courier New" w:hAnsi="Courier New" w:hint="default"/>
      </w:rPr>
    </w:lvl>
    <w:lvl w:ilvl="5" w:tplc="84205238">
      <w:start w:val="1"/>
      <w:numFmt w:val="bullet"/>
      <w:lvlText w:val=""/>
      <w:lvlJc w:val="left"/>
      <w:pPr>
        <w:ind w:left="4320" w:hanging="360"/>
      </w:pPr>
      <w:rPr>
        <w:rFonts w:ascii="Wingdings" w:hAnsi="Wingdings" w:hint="default"/>
      </w:rPr>
    </w:lvl>
    <w:lvl w:ilvl="6" w:tplc="8FB8EBEE">
      <w:start w:val="1"/>
      <w:numFmt w:val="bullet"/>
      <w:lvlText w:val=""/>
      <w:lvlJc w:val="left"/>
      <w:pPr>
        <w:ind w:left="5040" w:hanging="360"/>
      </w:pPr>
      <w:rPr>
        <w:rFonts w:ascii="Symbol" w:hAnsi="Symbol" w:hint="default"/>
      </w:rPr>
    </w:lvl>
    <w:lvl w:ilvl="7" w:tplc="C5725C14">
      <w:start w:val="1"/>
      <w:numFmt w:val="bullet"/>
      <w:lvlText w:val="o"/>
      <w:lvlJc w:val="left"/>
      <w:pPr>
        <w:ind w:left="5760" w:hanging="360"/>
      </w:pPr>
      <w:rPr>
        <w:rFonts w:ascii="Courier New" w:hAnsi="Courier New" w:hint="default"/>
      </w:rPr>
    </w:lvl>
    <w:lvl w:ilvl="8" w:tplc="D04C8A08">
      <w:start w:val="1"/>
      <w:numFmt w:val="bullet"/>
      <w:lvlText w:val=""/>
      <w:lvlJc w:val="left"/>
      <w:pPr>
        <w:ind w:left="6480" w:hanging="360"/>
      </w:pPr>
      <w:rPr>
        <w:rFonts w:ascii="Wingdings" w:hAnsi="Wingdings" w:hint="default"/>
      </w:rPr>
    </w:lvl>
  </w:abstractNum>
  <w:abstractNum w:abstractNumId="114" w15:restartNumberingAfterBreak="0">
    <w:nsid w:val="6E690D5B"/>
    <w:multiLevelType w:val="hybridMultilevel"/>
    <w:tmpl w:val="1134491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5" w15:restartNumberingAfterBreak="0">
    <w:nsid w:val="6E6A1ED5"/>
    <w:multiLevelType w:val="hybridMultilevel"/>
    <w:tmpl w:val="A37656AE"/>
    <w:lvl w:ilvl="0" w:tplc="D2AC8E86">
      <w:start w:val="1"/>
      <w:numFmt w:val="bullet"/>
      <w:lvlText w:val="-"/>
      <w:lvlJc w:val="left"/>
      <w:pPr>
        <w:ind w:left="720" w:hanging="360"/>
      </w:pPr>
      <w:rPr>
        <w:rFonts w:ascii="Aptos" w:hAnsi="Aptos" w:hint="default"/>
      </w:rPr>
    </w:lvl>
    <w:lvl w:ilvl="1" w:tplc="30DA757C">
      <w:start w:val="1"/>
      <w:numFmt w:val="bullet"/>
      <w:lvlText w:val="o"/>
      <w:lvlJc w:val="left"/>
      <w:pPr>
        <w:ind w:left="1440" w:hanging="360"/>
      </w:pPr>
      <w:rPr>
        <w:rFonts w:ascii="Courier New" w:hAnsi="Courier New" w:hint="default"/>
      </w:rPr>
    </w:lvl>
    <w:lvl w:ilvl="2" w:tplc="8B441FEE">
      <w:start w:val="1"/>
      <w:numFmt w:val="bullet"/>
      <w:lvlText w:val=""/>
      <w:lvlJc w:val="left"/>
      <w:pPr>
        <w:ind w:left="2160" w:hanging="360"/>
      </w:pPr>
      <w:rPr>
        <w:rFonts w:ascii="Wingdings" w:hAnsi="Wingdings" w:hint="default"/>
      </w:rPr>
    </w:lvl>
    <w:lvl w:ilvl="3" w:tplc="49162C92">
      <w:start w:val="1"/>
      <w:numFmt w:val="bullet"/>
      <w:lvlText w:val=""/>
      <w:lvlJc w:val="left"/>
      <w:pPr>
        <w:ind w:left="2880" w:hanging="360"/>
      </w:pPr>
      <w:rPr>
        <w:rFonts w:ascii="Symbol" w:hAnsi="Symbol" w:hint="default"/>
      </w:rPr>
    </w:lvl>
    <w:lvl w:ilvl="4" w:tplc="64C8D370">
      <w:start w:val="1"/>
      <w:numFmt w:val="bullet"/>
      <w:lvlText w:val="o"/>
      <w:lvlJc w:val="left"/>
      <w:pPr>
        <w:ind w:left="3600" w:hanging="360"/>
      </w:pPr>
      <w:rPr>
        <w:rFonts w:ascii="Courier New" w:hAnsi="Courier New" w:hint="default"/>
      </w:rPr>
    </w:lvl>
    <w:lvl w:ilvl="5" w:tplc="FDC2C3BC">
      <w:start w:val="1"/>
      <w:numFmt w:val="bullet"/>
      <w:lvlText w:val=""/>
      <w:lvlJc w:val="left"/>
      <w:pPr>
        <w:ind w:left="4320" w:hanging="360"/>
      </w:pPr>
      <w:rPr>
        <w:rFonts w:ascii="Wingdings" w:hAnsi="Wingdings" w:hint="default"/>
      </w:rPr>
    </w:lvl>
    <w:lvl w:ilvl="6" w:tplc="A2529024">
      <w:start w:val="1"/>
      <w:numFmt w:val="bullet"/>
      <w:lvlText w:val=""/>
      <w:lvlJc w:val="left"/>
      <w:pPr>
        <w:ind w:left="5040" w:hanging="360"/>
      </w:pPr>
      <w:rPr>
        <w:rFonts w:ascii="Symbol" w:hAnsi="Symbol" w:hint="default"/>
      </w:rPr>
    </w:lvl>
    <w:lvl w:ilvl="7" w:tplc="26A884A0">
      <w:start w:val="1"/>
      <w:numFmt w:val="bullet"/>
      <w:lvlText w:val="o"/>
      <w:lvlJc w:val="left"/>
      <w:pPr>
        <w:ind w:left="5760" w:hanging="360"/>
      </w:pPr>
      <w:rPr>
        <w:rFonts w:ascii="Courier New" w:hAnsi="Courier New" w:hint="default"/>
      </w:rPr>
    </w:lvl>
    <w:lvl w:ilvl="8" w:tplc="6F9409C8">
      <w:start w:val="1"/>
      <w:numFmt w:val="bullet"/>
      <w:lvlText w:val=""/>
      <w:lvlJc w:val="left"/>
      <w:pPr>
        <w:ind w:left="6480" w:hanging="360"/>
      </w:pPr>
      <w:rPr>
        <w:rFonts w:ascii="Wingdings" w:hAnsi="Wingdings" w:hint="default"/>
      </w:rPr>
    </w:lvl>
  </w:abstractNum>
  <w:abstractNum w:abstractNumId="116" w15:restartNumberingAfterBreak="0">
    <w:nsid w:val="6F90479A"/>
    <w:multiLevelType w:val="multilevel"/>
    <w:tmpl w:val="2F0AF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701643CA"/>
    <w:multiLevelType w:val="multilevel"/>
    <w:tmpl w:val="9E0E1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70490352"/>
    <w:multiLevelType w:val="hybridMultilevel"/>
    <w:tmpl w:val="11A07F8E"/>
    <w:lvl w:ilvl="0" w:tplc="0415000F">
      <w:start w:val="1"/>
      <w:numFmt w:val="decimal"/>
      <w:lvlText w:val="%1."/>
      <w:lvlJc w:val="left"/>
      <w:pPr>
        <w:ind w:left="720" w:hanging="360"/>
      </w:pPr>
    </w:lvl>
    <w:lvl w:ilvl="1" w:tplc="52D87B7A">
      <w:start w:val="1"/>
      <w:numFmt w:val="lowerLetter"/>
      <w:lvlText w:val="%2."/>
      <w:lvlJc w:val="left"/>
      <w:pPr>
        <w:ind w:left="1440" w:hanging="360"/>
      </w:pPr>
    </w:lvl>
    <w:lvl w:ilvl="2" w:tplc="71507240">
      <w:start w:val="1"/>
      <w:numFmt w:val="lowerRoman"/>
      <w:lvlText w:val="%3."/>
      <w:lvlJc w:val="right"/>
      <w:pPr>
        <w:ind w:left="2160" w:hanging="180"/>
      </w:pPr>
    </w:lvl>
    <w:lvl w:ilvl="3" w:tplc="04150001">
      <w:start w:val="1"/>
      <w:numFmt w:val="bullet"/>
      <w:lvlText w:val=""/>
      <w:lvlJc w:val="left"/>
      <w:pPr>
        <w:ind w:left="2880" w:hanging="360"/>
      </w:pPr>
      <w:rPr>
        <w:rFonts w:ascii="Symbol" w:hAnsi="Symbol" w:hint="default"/>
      </w:rPr>
    </w:lvl>
    <w:lvl w:ilvl="4" w:tplc="304AF872">
      <w:start w:val="1"/>
      <w:numFmt w:val="lowerLetter"/>
      <w:lvlText w:val="%5."/>
      <w:lvlJc w:val="left"/>
      <w:pPr>
        <w:ind w:left="3600" w:hanging="360"/>
      </w:pPr>
    </w:lvl>
    <w:lvl w:ilvl="5" w:tplc="EDB244F4">
      <w:start w:val="1"/>
      <w:numFmt w:val="lowerRoman"/>
      <w:lvlText w:val="%6."/>
      <w:lvlJc w:val="right"/>
      <w:pPr>
        <w:ind w:left="4320" w:hanging="180"/>
      </w:pPr>
    </w:lvl>
    <w:lvl w:ilvl="6" w:tplc="C0C4C1C2">
      <w:start w:val="1"/>
      <w:numFmt w:val="decimal"/>
      <w:lvlText w:val="%7."/>
      <w:lvlJc w:val="left"/>
      <w:pPr>
        <w:ind w:left="5040" w:hanging="360"/>
      </w:pPr>
    </w:lvl>
    <w:lvl w:ilvl="7" w:tplc="B8342E50">
      <w:start w:val="1"/>
      <w:numFmt w:val="lowerLetter"/>
      <w:lvlText w:val="%8."/>
      <w:lvlJc w:val="left"/>
      <w:pPr>
        <w:ind w:left="5760" w:hanging="360"/>
      </w:pPr>
    </w:lvl>
    <w:lvl w:ilvl="8" w:tplc="017C690A">
      <w:start w:val="1"/>
      <w:numFmt w:val="lowerRoman"/>
      <w:lvlText w:val="%9."/>
      <w:lvlJc w:val="right"/>
      <w:pPr>
        <w:ind w:left="6480" w:hanging="180"/>
      </w:pPr>
    </w:lvl>
  </w:abstractNum>
  <w:abstractNum w:abstractNumId="119" w15:restartNumberingAfterBreak="0">
    <w:nsid w:val="71CFB322"/>
    <w:multiLevelType w:val="hybridMultilevel"/>
    <w:tmpl w:val="B91025A2"/>
    <w:lvl w:ilvl="0" w:tplc="35320D96">
      <w:start w:val="1"/>
      <w:numFmt w:val="bullet"/>
      <w:lvlText w:val="·"/>
      <w:lvlJc w:val="left"/>
      <w:pPr>
        <w:ind w:left="720" w:hanging="360"/>
      </w:pPr>
      <w:rPr>
        <w:rFonts w:ascii="Symbol" w:hAnsi="Symbol" w:hint="default"/>
      </w:rPr>
    </w:lvl>
    <w:lvl w:ilvl="1" w:tplc="83A24DC4">
      <w:start w:val="1"/>
      <w:numFmt w:val="bullet"/>
      <w:lvlText w:val="o"/>
      <w:lvlJc w:val="left"/>
      <w:pPr>
        <w:ind w:left="1440" w:hanging="360"/>
      </w:pPr>
      <w:rPr>
        <w:rFonts w:ascii="Courier New" w:hAnsi="Courier New" w:hint="default"/>
      </w:rPr>
    </w:lvl>
    <w:lvl w:ilvl="2" w:tplc="D6CA8F2A">
      <w:start w:val="1"/>
      <w:numFmt w:val="bullet"/>
      <w:lvlText w:val=""/>
      <w:lvlJc w:val="left"/>
      <w:pPr>
        <w:ind w:left="2160" w:hanging="360"/>
      </w:pPr>
      <w:rPr>
        <w:rFonts w:ascii="Wingdings" w:hAnsi="Wingdings" w:hint="default"/>
      </w:rPr>
    </w:lvl>
    <w:lvl w:ilvl="3" w:tplc="C30E7ABE">
      <w:start w:val="1"/>
      <w:numFmt w:val="bullet"/>
      <w:lvlText w:val=""/>
      <w:lvlJc w:val="left"/>
      <w:pPr>
        <w:ind w:left="2880" w:hanging="360"/>
      </w:pPr>
      <w:rPr>
        <w:rFonts w:ascii="Symbol" w:hAnsi="Symbol" w:hint="default"/>
      </w:rPr>
    </w:lvl>
    <w:lvl w:ilvl="4" w:tplc="283E3B4C">
      <w:start w:val="1"/>
      <w:numFmt w:val="bullet"/>
      <w:lvlText w:val="o"/>
      <w:lvlJc w:val="left"/>
      <w:pPr>
        <w:ind w:left="3600" w:hanging="360"/>
      </w:pPr>
      <w:rPr>
        <w:rFonts w:ascii="Courier New" w:hAnsi="Courier New" w:hint="default"/>
      </w:rPr>
    </w:lvl>
    <w:lvl w:ilvl="5" w:tplc="4EDC9F30">
      <w:start w:val="1"/>
      <w:numFmt w:val="bullet"/>
      <w:lvlText w:val=""/>
      <w:lvlJc w:val="left"/>
      <w:pPr>
        <w:ind w:left="4320" w:hanging="360"/>
      </w:pPr>
      <w:rPr>
        <w:rFonts w:ascii="Wingdings" w:hAnsi="Wingdings" w:hint="default"/>
      </w:rPr>
    </w:lvl>
    <w:lvl w:ilvl="6" w:tplc="A0A8F9A6">
      <w:start w:val="1"/>
      <w:numFmt w:val="bullet"/>
      <w:lvlText w:val=""/>
      <w:lvlJc w:val="left"/>
      <w:pPr>
        <w:ind w:left="5040" w:hanging="360"/>
      </w:pPr>
      <w:rPr>
        <w:rFonts w:ascii="Symbol" w:hAnsi="Symbol" w:hint="default"/>
      </w:rPr>
    </w:lvl>
    <w:lvl w:ilvl="7" w:tplc="07F6A524">
      <w:start w:val="1"/>
      <w:numFmt w:val="bullet"/>
      <w:lvlText w:val="o"/>
      <w:lvlJc w:val="left"/>
      <w:pPr>
        <w:ind w:left="5760" w:hanging="360"/>
      </w:pPr>
      <w:rPr>
        <w:rFonts w:ascii="Courier New" w:hAnsi="Courier New" w:hint="default"/>
      </w:rPr>
    </w:lvl>
    <w:lvl w:ilvl="8" w:tplc="BF8C16F0">
      <w:start w:val="1"/>
      <w:numFmt w:val="bullet"/>
      <w:lvlText w:val=""/>
      <w:lvlJc w:val="left"/>
      <w:pPr>
        <w:ind w:left="6480" w:hanging="360"/>
      </w:pPr>
      <w:rPr>
        <w:rFonts w:ascii="Wingdings" w:hAnsi="Wingdings" w:hint="default"/>
      </w:rPr>
    </w:lvl>
  </w:abstractNum>
  <w:abstractNum w:abstractNumId="120" w15:restartNumberingAfterBreak="0">
    <w:nsid w:val="7318437F"/>
    <w:multiLevelType w:val="multilevel"/>
    <w:tmpl w:val="57E8D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7496706B"/>
    <w:multiLevelType w:val="multilevel"/>
    <w:tmpl w:val="01D45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75010454"/>
    <w:multiLevelType w:val="multilevel"/>
    <w:tmpl w:val="5E4AC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7650292F"/>
    <w:multiLevelType w:val="hybridMultilevel"/>
    <w:tmpl w:val="2CEE35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78CA2DBB"/>
    <w:multiLevelType w:val="multilevel"/>
    <w:tmpl w:val="2C7AB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7C58AED9"/>
    <w:multiLevelType w:val="hybridMultilevel"/>
    <w:tmpl w:val="3984DA82"/>
    <w:lvl w:ilvl="0" w:tplc="2A5A319E">
      <w:start w:val="1"/>
      <w:numFmt w:val="bullet"/>
      <w:lvlText w:val="·"/>
      <w:lvlJc w:val="left"/>
      <w:pPr>
        <w:ind w:left="720" w:hanging="360"/>
      </w:pPr>
      <w:rPr>
        <w:rFonts w:ascii="Symbol" w:hAnsi="Symbol" w:hint="default"/>
      </w:rPr>
    </w:lvl>
    <w:lvl w:ilvl="1" w:tplc="C64CD456">
      <w:start w:val="1"/>
      <w:numFmt w:val="bullet"/>
      <w:lvlText w:val="o"/>
      <w:lvlJc w:val="left"/>
      <w:pPr>
        <w:ind w:left="1440" w:hanging="360"/>
      </w:pPr>
      <w:rPr>
        <w:rFonts w:ascii="Courier New" w:hAnsi="Courier New" w:hint="default"/>
      </w:rPr>
    </w:lvl>
    <w:lvl w:ilvl="2" w:tplc="A29A9B30">
      <w:start w:val="1"/>
      <w:numFmt w:val="bullet"/>
      <w:lvlText w:val=""/>
      <w:lvlJc w:val="left"/>
      <w:pPr>
        <w:ind w:left="2160" w:hanging="360"/>
      </w:pPr>
      <w:rPr>
        <w:rFonts w:ascii="Wingdings" w:hAnsi="Wingdings" w:hint="default"/>
      </w:rPr>
    </w:lvl>
    <w:lvl w:ilvl="3" w:tplc="F080EB50">
      <w:start w:val="1"/>
      <w:numFmt w:val="bullet"/>
      <w:lvlText w:val=""/>
      <w:lvlJc w:val="left"/>
      <w:pPr>
        <w:ind w:left="2880" w:hanging="360"/>
      </w:pPr>
      <w:rPr>
        <w:rFonts w:ascii="Symbol" w:hAnsi="Symbol" w:hint="default"/>
      </w:rPr>
    </w:lvl>
    <w:lvl w:ilvl="4" w:tplc="FBDE162A">
      <w:start w:val="1"/>
      <w:numFmt w:val="bullet"/>
      <w:lvlText w:val="o"/>
      <w:lvlJc w:val="left"/>
      <w:pPr>
        <w:ind w:left="3600" w:hanging="360"/>
      </w:pPr>
      <w:rPr>
        <w:rFonts w:ascii="Courier New" w:hAnsi="Courier New" w:hint="default"/>
      </w:rPr>
    </w:lvl>
    <w:lvl w:ilvl="5" w:tplc="C8D2BBEC">
      <w:start w:val="1"/>
      <w:numFmt w:val="bullet"/>
      <w:lvlText w:val=""/>
      <w:lvlJc w:val="left"/>
      <w:pPr>
        <w:ind w:left="4320" w:hanging="360"/>
      </w:pPr>
      <w:rPr>
        <w:rFonts w:ascii="Wingdings" w:hAnsi="Wingdings" w:hint="default"/>
      </w:rPr>
    </w:lvl>
    <w:lvl w:ilvl="6" w:tplc="E62A7FFE">
      <w:start w:val="1"/>
      <w:numFmt w:val="bullet"/>
      <w:lvlText w:val=""/>
      <w:lvlJc w:val="left"/>
      <w:pPr>
        <w:ind w:left="5040" w:hanging="360"/>
      </w:pPr>
      <w:rPr>
        <w:rFonts w:ascii="Symbol" w:hAnsi="Symbol" w:hint="default"/>
      </w:rPr>
    </w:lvl>
    <w:lvl w:ilvl="7" w:tplc="B7FA781A">
      <w:start w:val="1"/>
      <w:numFmt w:val="bullet"/>
      <w:lvlText w:val="o"/>
      <w:lvlJc w:val="left"/>
      <w:pPr>
        <w:ind w:left="5760" w:hanging="360"/>
      </w:pPr>
      <w:rPr>
        <w:rFonts w:ascii="Courier New" w:hAnsi="Courier New" w:hint="default"/>
      </w:rPr>
    </w:lvl>
    <w:lvl w:ilvl="8" w:tplc="DF4AB89C">
      <w:start w:val="1"/>
      <w:numFmt w:val="bullet"/>
      <w:lvlText w:val=""/>
      <w:lvlJc w:val="left"/>
      <w:pPr>
        <w:ind w:left="6480" w:hanging="360"/>
      </w:pPr>
      <w:rPr>
        <w:rFonts w:ascii="Wingdings" w:hAnsi="Wingdings" w:hint="default"/>
      </w:rPr>
    </w:lvl>
  </w:abstractNum>
  <w:abstractNum w:abstractNumId="126" w15:restartNumberingAfterBreak="0">
    <w:nsid w:val="7CB462CB"/>
    <w:multiLevelType w:val="multilevel"/>
    <w:tmpl w:val="880A58F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7DF3CB99"/>
    <w:multiLevelType w:val="hybridMultilevel"/>
    <w:tmpl w:val="8DDA7D4A"/>
    <w:lvl w:ilvl="0" w:tplc="1F52D87C">
      <w:start w:val="1"/>
      <w:numFmt w:val="bullet"/>
      <w:lvlText w:val=""/>
      <w:lvlJc w:val="left"/>
      <w:pPr>
        <w:ind w:left="720" w:hanging="360"/>
      </w:pPr>
      <w:rPr>
        <w:rFonts w:ascii="Symbol" w:hAnsi="Symbol" w:hint="default"/>
      </w:rPr>
    </w:lvl>
    <w:lvl w:ilvl="1" w:tplc="CBDC7424">
      <w:start w:val="1"/>
      <w:numFmt w:val="bullet"/>
      <w:lvlText w:val="o"/>
      <w:lvlJc w:val="left"/>
      <w:pPr>
        <w:ind w:left="1440" w:hanging="360"/>
      </w:pPr>
      <w:rPr>
        <w:rFonts w:ascii="Courier New" w:hAnsi="Courier New" w:hint="default"/>
      </w:rPr>
    </w:lvl>
    <w:lvl w:ilvl="2" w:tplc="292A976E">
      <w:start w:val="1"/>
      <w:numFmt w:val="bullet"/>
      <w:lvlText w:val=""/>
      <w:lvlJc w:val="left"/>
      <w:pPr>
        <w:ind w:left="2160" w:hanging="360"/>
      </w:pPr>
      <w:rPr>
        <w:rFonts w:ascii="Wingdings" w:hAnsi="Wingdings" w:hint="default"/>
      </w:rPr>
    </w:lvl>
    <w:lvl w:ilvl="3" w:tplc="C902FDCA">
      <w:start w:val="1"/>
      <w:numFmt w:val="bullet"/>
      <w:lvlText w:val=""/>
      <w:lvlJc w:val="left"/>
      <w:pPr>
        <w:ind w:left="2880" w:hanging="360"/>
      </w:pPr>
      <w:rPr>
        <w:rFonts w:ascii="Symbol" w:hAnsi="Symbol" w:hint="default"/>
      </w:rPr>
    </w:lvl>
    <w:lvl w:ilvl="4" w:tplc="C612527A">
      <w:start w:val="1"/>
      <w:numFmt w:val="bullet"/>
      <w:lvlText w:val="o"/>
      <w:lvlJc w:val="left"/>
      <w:pPr>
        <w:ind w:left="3600" w:hanging="360"/>
      </w:pPr>
      <w:rPr>
        <w:rFonts w:ascii="Courier New" w:hAnsi="Courier New" w:hint="default"/>
      </w:rPr>
    </w:lvl>
    <w:lvl w:ilvl="5" w:tplc="9898ACCE">
      <w:start w:val="1"/>
      <w:numFmt w:val="bullet"/>
      <w:lvlText w:val=""/>
      <w:lvlJc w:val="left"/>
      <w:pPr>
        <w:ind w:left="4320" w:hanging="360"/>
      </w:pPr>
      <w:rPr>
        <w:rFonts w:ascii="Wingdings" w:hAnsi="Wingdings" w:hint="default"/>
      </w:rPr>
    </w:lvl>
    <w:lvl w:ilvl="6" w:tplc="D4E84824">
      <w:start w:val="1"/>
      <w:numFmt w:val="bullet"/>
      <w:lvlText w:val=""/>
      <w:lvlJc w:val="left"/>
      <w:pPr>
        <w:ind w:left="5040" w:hanging="360"/>
      </w:pPr>
      <w:rPr>
        <w:rFonts w:ascii="Symbol" w:hAnsi="Symbol" w:hint="default"/>
      </w:rPr>
    </w:lvl>
    <w:lvl w:ilvl="7" w:tplc="F6860F46">
      <w:start w:val="1"/>
      <w:numFmt w:val="bullet"/>
      <w:lvlText w:val="o"/>
      <w:lvlJc w:val="left"/>
      <w:pPr>
        <w:ind w:left="5760" w:hanging="360"/>
      </w:pPr>
      <w:rPr>
        <w:rFonts w:ascii="Courier New" w:hAnsi="Courier New" w:hint="default"/>
      </w:rPr>
    </w:lvl>
    <w:lvl w:ilvl="8" w:tplc="5B8A3388">
      <w:start w:val="1"/>
      <w:numFmt w:val="bullet"/>
      <w:lvlText w:val=""/>
      <w:lvlJc w:val="left"/>
      <w:pPr>
        <w:ind w:left="6480" w:hanging="360"/>
      </w:pPr>
      <w:rPr>
        <w:rFonts w:ascii="Wingdings" w:hAnsi="Wingdings" w:hint="default"/>
      </w:rPr>
    </w:lvl>
  </w:abstractNum>
  <w:abstractNum w:abstractNumId="128" w15:restartNumberingAfterBreak="0">
    <w:nsid w:val="7E9F7209"/>
    <w:multiLevelType w:val="multilevel"/>
    <w:tmpl w:val="1E5CF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7F028902"/>
    <w:multiLevelType w:val="hybridMultilevel"/>
    <w:tmpl w:val="C6E2496A"/>
    <w:lvl w:ilvl="0" w:tplc="CA302C52">
      <w:start w:val="1"/>
      <w:numFmt w:val="bullet"/>
      <w:lvlText w:val="·"/>
      <w:lvlJc w:val="left"/>
      <w:pPr>
        <w:ind w:left="720" w:hanging="360"/>
      </w:pPr>
      <w:rPr>
        <w:rFonts w:ascii="Symbol" w:hAnsi="Symbol" w:hint="default"/>
      </w:rPr>
    </w:lvl>
    <w:lvl w:ilvl="1" w:tplc="D1262826">
      <w:start w:val="1"/>
      <w:numFmt w:val="bullet"/>
      <w:lvlText w:val="o"/>
      <w:lvlJc w:val="left"/>
      <w:pPr>
        <w:ind w:left="1440" w:hanging="360"/>
      </w:pPr>
      <w:rPr>
        <w:rFonts w:ascii="Courier New" w:hAnsi="Courier New" w:hint="default"/>
      </w:rPr>
    </w:lvl>
    <w:lvl w:ilvl="2" w:tplc="B90A4016">
      <w:start w:val="1"/>
      <w:numFmt w:val="bullet"/>
      <w:lvlText w:val=""/>
      <w:lvlJc w:val="left"/>
      <w:pPr>
        <w:ind w:left="2160" w:hanging="360"/>
      </w:pPr>
      <w:rPr>
        <w:rFonts w:ascii="Wingdings" w:hAnsi="Wingdings" w:hint="default"/>
      </w:rPr>
    </w:lvl>
    <w:lvl w:ilvl="3" w:tplc="E0D2984E">
      <w:start w:val="1"/>
      <w:numFmt w:val="bullet"/>
      <w:lvlText w:val=""/>
      <w:lvlJc w:val="left"/>
      <w:pPr>
        <w:ind w:left="2880" w:hanging="360"/>
      </w:pPr>
      <w:rPr>
        <w:rFonts w:ascii="Symbol" w:hAnsi="Symbol" w:hint="default"/>
      </w:rPr>
    </w:lvl>
    <w:lvl w:ilvl="4" w:tplc="51E64792">
      <w:start w:val="1"/>
      <w:numFmt w:val="bullet"/>
      <w:lvlText w:val="o"/>
      <w:lvlJc w:val="left"/>
      <w:pPr>
        <w:ind w:left="3600" w:hanging="360"/>
      </w:pPr>
      <w:rPr>
        <w:rFonts w:ascii="Courier New" w:hAnsi="Courier New" w:hint="default"/>
      </w:rPr>
    </w:lvl>
    <w:lvl w:ilvl="5" w:tplc="064CFBAC">
      <w:start w:val="1"/>
      <w:numFmt w:val="bullet"/>
      <w:lvlText w:val=""/>
      <w:lvlJc w:val="left"/>
      <w:pPr>
        <w:ind w:left="4320" w:hanging="360"/>
      </w:pPr>
      <w:rPr>
        <w:rFonts w:ascii="Wingdings" w:hAnsi="Wingdings" w:hint="default"/>
      </w:rPr>
    </w:lvl>
    <w:lvl w:ilvl="6" w:tplc="8E5CEF5A">
      <w:start w:val="1"/>
      <w:numFmt w:val="bullet"/>
      <w:lvlText w:val=""/>
      <w:lvlJc w:val="left"/>
      <w:pPr>
        <w:ind w:left="5040" w:hanging="360"/>
      </w:pPr>
      <w:rPr>
        <w:rFonts w:ascii="Symbol" w:hAnsi="Symbol" w:hint="default"/>
      </w:rPr>
    </w:lvl>
    <w:lvl w:ilvl="7" w:tplc="F2F8B692">
      <w:start w:val="1"/>
      <w:numFmt w:val="bullet"/>
      <w:lvlText w:val="o"/>
      <w:lvlJc w:val="left"/>
      <w:pPr>
        <w:ind w:left="5760" w:hanging="360"/>
      </w:pPr>
      <w:rPr>
        <w:rFonts w:ascii="Courier New" w:hAnsi="Courier New" w:hint="default"/>
      </w:rPr>
    </w:lvl>
    <w:lvl w:ilvl="8" w:tplc="A78A04D0">
      <w:start w:val="1"/>
      <w:numFmt w:val="bullet"/>
      <w:lvlText w:val=""/>
      <w:lvlJc w:val="left"/>
      <w:pPr>
        <w:ind w:left="6480" w:hanging="360"/>
      </w:pPr>
      <w:rPr>
        <w:rFonts w:ascii="Wingdings" w:hAnsi="Wingdings" w:hint="default"/>
      </w:rPr>
    </w:lvl>
  </w:abstractNum>
  <w:abstractNum w:abstractNumId="130" w15:restartNumberingAfterBreak="0">
    <w:nsid w:val="7FB34A5E"/>
    <w:multiLevelType w:val="hybridMultilevel"/>
    <w:tmpl w:val="8D42916C"/>
    <w:lvl w:ilvl="0" w:tplc="0415000F">
      <w:start w:val="1"/>
      <w:numFmt w:val="decimal"/>
      <w:lvlText w:val="%1."/>
      <w:lvlJc w:val="left"/>
      <w:pPr>
        <w:ind w:left="720" w:hanging="360"/>
      </w:pPr>
    </w:lvl>
    <w:lvl w:ilvl="1" w:tplc="5426AA68">
      <w:start w:val="3"/>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785"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75287831">
    <w:abstractNumId w:val="23"/>
  </w:num>
  <w:num w:numId="2" w16cid:durableId="483931313">
    <w:abstractNumId w:val="65"/>
  </w:num>
  <w:num w:numId="3" w16cid:durableId="1482964457">
    <w:abstractNumId w:val="71"/>
  </w:num>
  <w:num w:numId="4" w16cid:durableId="321005058">
    <w:abstractNumId w:val="73"/>
  </w:num>
  <w:num w:numId="5" w16cid:durableId="1448499541">
    <w:abstractNumId w:val="35"/>
  </w:num>
  <w:num w:numId="6" w16cid:durableId="1322545429">
    <w:abstractNumId w:val="25"/>
  </w:num>
  <w:num w:numId="7" w16cid:durableId="423261118">
    <w:abstractNumId w:val="91"/>
    <w:lvlOverride w:ilvl="0">
      <w:startOverride w:val="1"/>
    </w:lvlOverride>
  </w:num>
  <w:num w:numId="8" w16cid:durableId="121928731">
    <w:abstractNumId w:val="68"/>
    <w:lvlOverride w:ilvl="0">
      <w:startOverride w:val="1"/>
    </w:lvlOverride>
  </w:num>
  <w:num w:numId="9" w16cid:durableId="339358352">
    <w:abstractNumId w:val="36"/>
  </w:num>
  <w:num w:numId="10" w16cid:durableId="269699379">
    <w:abstractNumId w:val="58"/>
  </w:num>
  <w:num w:numId="11" w16cid:durableId="334766334">
    <w:abstractNumId w:val="89"/>
  </w:num>
  <w:num w:numId="12" w16cid:durableId="2094472066">
    <w:abstractNumId w:val="111"/>
  </w:num>
  <w:num w:numId="13" w16cid:durableId="550532686">
    <w:abstractNumId w:val="18"/>
  </w:num>
  <w:num w:numId="14" w16cid:durableId="1851989427">
    <w:abstractNumId w:val="87"/>
  </w:num>
  <w:num w:numId="15" w16cid:durableId="1677414680">
    <w:abstractNumId w:val="103"/>
  </w:num>
  <w:num w:numId="16" w16cid:durableId="592401554">
    <w:abstractNumId w:val="7"/>
  </w:num>
  <w:num w:numId="17" w16cid:durableId="651183587">
    <w:abstractNumId w:val="5"/>
  </w:num>
  <w:num w:numId="18" w16cid:durableId="223225054">
    <w:abstractNumId w:val="66"/>
  </w:num>
  <w:num w:numId="19" w16cid:durableId="2027560011">
    <w:abstractNumId w:val="29"/>
  </w:num>
  <w:num w:numId="20" w16cid:durableId="885750691">
    <w:abstractNumId w:val="9"/>
  </w:num>
  <w:num w:numId="21" w16cid:durableId="116489137">
    <w:abstractNumId w:val="102"/>
  </w:num>
  <w:num w:numId="22" w16cid:durableId="145753233">
    <w:abstractNumId w:val="101"/>
  </w:num>
  <w:num w:numId="23" w16cid:durableId="230359363">
    <w:abstractNumId w:val="53"/>
  </w:num>
  <w:num w:numId="24" w16cid:durableId="1531911283">
    <w:abstractNumId w:val="16"/>
  </w:num>
  <w:num w:numId="25" w16cid:durableId="1759596801">
    <w:abstractNumId w:val="107"/>
  </w:num>
  <w:num w:numId="26" w16cid:durableId="1064792052">
    <w:abstractNumId w:val="17"/>
  </w:num>
  <w:num w:numId="27" w16cid:durableId="2103798290">
    <w:abstractNumId w:val="38"/>
  </w:num>
  <w:num w:numId="28" w16cid:durableId="1515609901">
    <w:abstractNumId w:val="41"/>
  </w:num>
  <w:num w:numId="29" w16cid:durableId="472914065">
    <w:abstractNumId w:val="28"/>
  </w:num>
  <w:num w:numId="30" w16cid:durableId="281501256">
    <w:abstractNumId w:val="113"/>
  </w:num>
  <w:num w:numId="31" w16cid:durableId="1080325664">
    <w:abstractNumId w:val="74"/>
  </w:num>
  <w:num w:numId="32" w16cid:durableId="2067558263">
    <w:abstractNumId w:val="106"/>
  </w:num>
  <w:num w:numId="33" w16cid:durableId="186716332">
    <w:abstractNumId w:val="81"/>
  </w:num>
  <w:num w:numId="34" w16cid:durableId="1630160323">
    <w:abstractNumId w:val="21"/>
  </w:num>
  <w:num w:numId="35" w16cid:durableId="576785607">
    <w:abstractNumId w:val="52"/>
  </w:num>
  <w:num w:numId="36" w16cid:durableId="1910190901">
    <w:abstractNumId w:val="108"/>
  </w:num>
  <w:num w:numId="37" w16cid:durableId="872573387">
    <w:abstractNumId w:val="31"/>
  </w:num>
  <w:num w:numId="38" w16cid:durableId="279997700">
    <w:abstractNumId w:val="86"/>
  </w:num>
  <w:num w:numId="39" w16cid:durableId="802312457">
    <w:abstractNumId w:val="97"/>
  </w:num>
  <w:num w:numId="40" w16cid:durableId="1064795326">
    <w:abstractNumId w:val="12"/>
  </w:num>
  <w:num w:numId="41" w16cid:durableId="1691301092">
    <w:abstractNumId w:val="75"/>
  </w:num>
  <w:num w:numId="42" w16cid:durableId="457335154">
    <w:abstractNumId w:val="3"/>
  </w:num>
  <w:num w:numId="43" w16cid:durableId="348651704">
    <w:abstractNumId w:val="32"/>
  </w:num>
  <w:num w:numId="44" w16cid:durableId="1811944379">
    <w:abstractNumId w:val="83"/>
  </w:num>
  <w:num w:numId="45" w16cid:durableId="321858418">
    <w:abstractNumId w:val="39"/>
  </w:num>
  <w:num w:numId="46" w16cid:durableId="1205144314">
    <w:abstractNumId w:val="10"/>
  </w:num>
  <w:num w:numId="47" w16cid:durableId="1157648515">
    <w:abstractNumId w:val="125"/>
  </w:num>
  <w:num w:numId="48" w16cid:durableId="843206767">
    <w:abstractNumId w:val="104"/>
  </w:num>
  <w:num w:numId="49" w16cid:durableId="612640501">
    <w:abstractNumId w:val="119"/>
  </w:num>
  <w:num w:numId="50" w16cid:durableId="1241406967">
    <w:abstractNumId w:val="2"/>
  </w:num>
  <w:num w:numId="51" w16cid:durableId="1647321103">
    <w:abstractNumId w:val="69"/>
  </w:num>
  <w:num w:numId="52" w16cid:durableId="442965172">
    <w:abstractNumId w:val="129"/>
  </w:num>
  <w:num w:numId="53" w16cid:durableId="1096748105">
    <w:abstractNumId w:val="13"/>
  </w:num>
  <w:num w:numId="54" w16cid:durableId="473183159">
    <w:abstractNumId w:val="127"/>
  </w:num>
  <w:num w:numId="55" w16cid:durableId="1253316015">
    <w:abstractNumId w:val="8"/>
  </w:num>
  <w:num w:numId="56" w16cid:durableId="554124937">
    <w:abstractNumId w:val="46"/>
  </w:num>
  <w:num w:numId="57" w16cid:durableId="422726331">
    <w:abstractNumId w:val="48"/>
  </w:num>
  <w:num w:numId="58" w16cid:durableId="1200556611">
    <w:abstractNumId w:val="6"/>
  </w:num>
  <w:num w:numId="59" w16cid:durableId="193035803">
    <w:abstractNumId w:val="11"/>
  </w:num>
  <w:num w:numId="60" w16cid:durableId="1832940110">
    <w:abstractNumId w:val="30"/>
  </w:num>
  <w:num w:numId="61" w16cid:durableId="1068841619">
    <w:abstractNumId w:val="99"/>
  </w:num>
  <w:num w:numId="62" w16cid:durableId="747187966">
    <w:abstractNumId w:val="4"/>
  </w:num>
  <w:num w:numId="63" w16cid:durableId="1336686110">
    <w:abstractNumId w:val="67"/>
  </w:num>
  <w:num w:numId="64" w16cid:durableId="2122609903">
    <w:abstractNumId w:val="112"/>
  </w:num>
  <w:num w:numId="65" w16cid:durableId="1798140796">
    <w:abstractNumId w:val="62"/>
  </w:num>
  <w:num w:numId="66" w16cid:durableId="1920669461">
    <w:abstractNumId w:val="56"/>
  </w:num>
  <w:num w:numId="67" w16cid:durableId="2013485825">
    <w:abstractNumId w:val="115"/>
  </w:num>
  <w:num w:numId="68" w16cid:durableId="136267492">
    <w:abstractNumId w:val="80"/>
  </w:num>
  <w:num w:numId="69" w16cid:durableId="1322078215">
    <w:abstractNumId w:val="128"/>
  </w:num>
  <w:num w:numId="70" w16cid:durableId="1177229338">
    <w:abstractNumId w:val="109"/>
  </w:num>
  <w:num w:numId="71" w16cid:durableId="1664432213">
    <w:abstractNumId w:val="0"/>
  </w:num>
  <w:num w:numId="72" w16cid:durableId="1810826465">
    <w:abstractNumId w:val="95"/>
  </w:num>
  <w:num w:numId="73" w16cid:durableId="2067874355">
    <w:abstractNumId w:val="90"/>
  </w:num>
  <w:num w:numId="74" w16cid:durableId="1810628611">
    <w:abstractNumId w:val="96"/>
  </w:num>
  <w:num w:numId="75" w16cid:durableId="1692610997">
    <w:abstractNumId w:val="47"/>
  </w:num>
  <w:num w:numId="76" w16cid:durableId="924875411">
    <w:abstractNumId w:val="116"/>
  </w:num>
  <w:num w:numId="77" w16cid:durableId="1270431678">
    <w:abstractNumId w:val="72"/>
  </w:num>
  <w:num w:numId="78" w16cid:durableId="689337524">
    <w:abstractNumId w:val="123"/>
  </w:num>
  <w:num w:numId="79" w16cid:durableId="1199662801">
    <w:abstractNumId w:val="19"/>
  </w:num>
  <w:num w:numId="80" w16cid:durableId="2140107729">
    <w:abstractNumId w:val="114"/>
  </w:num>
  <w:num w:numId="81" w16cid:durableId="93089334">
    <w:abstractNumId w:val="88"/>
  </w:num>
  <w:num w:numId="82" w16cid:durableId="527135275">
    <w:abstractNumId w:val="61"/>
  </w:num>
  <w:num w:numId="83" w16cid:durableId="668598930">
    <w:abstractNumId w:val="130"/>
  </w:num>
  <w:num w:numId="84" w16cid:durableId="1717463973">
    <w:abstractNumId w:val="82"/>
  </w:num>
  <w:num w:numId="85" w16cid:durableId="1618876212">
    <w:abstractNumId w:val="57"/>
  </w:num>
  <w:num w:numId="86" w16cid:durableId="5904570">
    <w:abstractNumId w:val="59"/>
  </w:num>
  <w:num w:numId="87" w16cid:durableId="611522476">
    <w:abstractNumId w:val="45"/>
  </w:num>
  <w:num w:numId="88" w16cid:durableId="1597787136">
    <w:abstractNumId w:val="98"/>
  </w:num>
  <w:num w:numId="89" w16cid:durableId="71836502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4388199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553224160">
    <w:abstractNumId w:val="11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72507063">
    <w:abstractNumId w:val="44"/>
  </w:num>
  <w:num w:numId="93" w16cid:durableId="512453978">
    <w:abstractNumId w:val="76"/>
  </w:num>
  <w:num w:numId="94" w16cid:durableId="216480496">
    <w:abstractNumId w:val="33"/>
  </w:num>
  <w:num w:numId="95" w16cid:durableId="542063037">
    <w:abstractNumId w:val="84"/>
  </w:num>
  <w:num w:numId="96" w16cid:durableId="119229866">
    <w:abstractNumId w:val="64"/>
  </w:num>
  <w:num w:numId="97" w16cid:durableId="899751104">
    <w:abstractNumId w:val="51"/>
  </w:num>
  <w:num w:numId="98" w16cid:durableId="715665334">
    <w:abstractNumId w:val="37"/>
  </w:num>
  <w:num w:numId="99" w16cid:durableId="146942544">
    <w:abstractNumId w:val="78"/>
  </w:num>
  <w:num w:numId="100" w16cid:durableId="660960791">
    <w:abstractNumId w:val="22"/>
  </w:num>
  <w:num w:numId="101" w16cid:durableId="14622599">
    <w:abstractNumId w:val="105"/>
  </w:num>
  <w:num w:numId="102" w16cid:durableId="1362050269">
    <w:abstractNumId w:val="14"/>
  </w:num>
  <w:num w:numId="103" w16cid:durableId="219367231">
    <w:abstractNumId w:val="54"/>
  </w:num>
  <w:num w:numId="104" w16cid:durableId="1525903645">
    <w:abstractNumId w:val="50"/>
  </w:num>
  <w:num w:numId="105" w16cid:durableId="22094113">
    <w:abstractNumId w:val="85"/>
  </w:num>
  <w:num w:numId="106" w16cid:durableId="334577817">
    <w:abstractNumId w:val="15"/>
  </w:num>
  <w:num w:numId="107" w16cid:durableId="1388451843">
    <w:abstractNumId w:val="79"/>
  </w:num>
  <w:num w:numId="108" w16cid:durableId="1663393098">
    <w:abstractNumId w:val="40"/>
  </w:num>
  <w:num w:numId="109" w16cid:durableId="1118988037">
    <w:abstractNumId w:val="70"/>
  </w:num>
  <w:num w:numId="110" w16cid:durableId="1210920363">
    <w:abstractNumId w:val="117"/>
  </w:num>
  <w:num w:numId="111" w16cid:durableId="684792325">
    <w:abstractNumId w:val="49"/>
  </w:num>
  <w:num w:numId="112" w16cid:durableId="1500080999">
    <w:abstractNumId w:val="126"/>
  </w:num>
  <w:num w:numId="113" w16cid:durableId="2011716099">
    <w:abstractNumId w:val="55"/>
  </w:num>
  <w:num w:numId="114" w16cid:durableId="365377088">
    <w:abstractNumId w:val="77"/>
  </w:num>
  <w:num w:numId="115" w16cid:durableId="588465322">
    <w:abstractNumId w:val="92"/>
  </w:num>
  <w:num w:numId="116" w16cid:durableId="952515038">
    <w:abstractNumId w:val="20"/>
  </w:num>
  <w:num w:numId="117" w16cid:durableId="123739366">
    <w:abstractNumId w:val="110"/>
  </w:num>
  <w:num w:numId="118" w16cid:durableId="68819712">
    <w:abstractNumId w:val="27"/>
  </w:num>
  <w:num w:numId="119" w16cid:durableId="1412655693">
    <w:abstractNumId w:val="124"/>
  </w:num>
  <w:num w:numId="120" w16cid:durableId="1777292470">
    <w:abstractNumId w:val="120"/>
  </w:num>
  <w:num w:numId="121" w16cid:durableId="2077432068">
    <w:abstractNumId w:val="43"/>
  </w:num>
  <w:num w:numId="122" w16cid:durableId="19553774">
    <w:abstractNumId w:val="122"/>
  </w:num>
  <w:num w:numId="123" w16cid:durableId="941064178">
    <w:abstractNumId w:val="26"/>
  </w:num>
  <w:num w:numId="124" w16cid:durableId="1934506951">
    <w:abstractNumId w:val="42"/>
  </w:num>
  <w:num w:numId="125" w16cid:durableId="161629243">
    <w:abstractNumId w:val="1"/>
  </w:num>
  <w:num w:numId="126" w16cid:durableId="121845423">
    <w:abstractNumId w:val="121"/>
  </w:num>
  <w:num w:numId="127" w16cid:durableId="2100371578">
    <w:abstractNumId w:val="94"/>
  </w:num>
  <w:num w:numId="128" w16cid:durableId="985816038">
    <w:abstractNumId w:val="93"/>
  </w:num>
  <w:num w:numId="129" w16cid:durableId="74283483">
    <w:abstractNumId w:val="34"/>
  </w:num>
  <w:num w:numId="130" w16cid:durableId="1961910612">
    <w:abstractNumId w:val="24"/>
  </w:num>
  <w:num w:numId="131" w16cid:durableId="988629034">
    <w:abstractNumId w:val="63"/>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6572A"/>
    <w:rsid w:val="00000653"/>
    <w:rsid w:val="00003F84"/>
    <w:rsid w:val="00004465"/>
    <w:rsid w:val="00004849"/>
    <w:rsid w:val="0000672D"/>
    <w:rsid w:val="000108D6"/>
    <w:rsid w:val="000133D0"/>
    <w:rsid w:val="00021DE6"/>
    <w:rsid w:val="00022689"/>
    <w:rsid w:val="000329A2"/>
    <w:rsid w:val="0003411A"/>
    <w:rsid w:val="0003574F"/>
    <w:rsid w:val="00036717"/>
    <w:rsid w:val="000436A2"/>
    <w:rsid w:val="00047499"/>
    <w:rsid w:val="00050F87"/>
    <w:rsid w:val="00053447"/>
    <w:rsid w:val="000643C4"/>
    <w:rsid w:val="00066B29"/>
    <w:rsid w:val="00066CD2"/>
    <w:rsid w:val="00070676"/>
    <w:rsid w:val="0007219D"/>
    <w:rsid w:val="00073447"/>
    <w:rsid w:val="00074724"/>
    <w:rsid w:val="00076728"/>
    <w:rsid w:val="00077CB2"/>
    <w:rsid w:val="00083D0D"/>
    <w:rsid w:val="000861D7"/>
    <w:rsid w:val="000870D5"/>
    <w:rsid w:val="00091B3E"/>
    <w:rsid w:val="000A5943"/>
    <w:rsid w:val="000A7046"/>
    <w:rsid w:val="000A73A4"/>
    <w:rsid w:val="000B2A16"/>
    <w:rsid w:val="000B3892"/>
    <w:rsid w:val="000B5EC6"/>
    <w:rsid w:val="000B772D"/>
    <w:rsid w:val="000C1BBE"/>
    <w:rsid w:val="000C2145"/>
    <w:rsid w:val="000C3DC1"/>
    <w:rsid w:val="000C5699"/>
    <w:rsid w:val="000C6209"/>
    <w:rsid w:val="000D04D8"/>
    <w:rsid w:val="000E04AC"/>
    <w:rsid w:val="000E0B36"/>
    <w:rsid w:val="000E593C"/>
    <w:rsid w:val="000E6EB0"/>
    <w:rsid w:val="000F1B51"/>
    <w:rsid w:val="000F3672"/>
    <w:rsid w:val="000F4CFA"/>
    <w:rsid w:val="000F7B03"/>
    <w:rsid w:val="001004DC"/>
    <w:rsid w:val="001022B5"/>
    <w:rsid w:val="00103BF0"/>
    <w:rsid w:val="0010496B"/>
    <w:rsid w:val="00111044"/>
    <w:rsid w:val="00112E98"/>
    <w:rsid w:val="00114884"/>
    <w:rsid w:val="001165E3"/>
    <w:rsid w:val="0012312D"/>
    <w:rsid w:val="0014179D"/>
    <w:rsid w:val="00144F8E"/>
    <w:rsid w:val="00151B22"/>
    <w:rsid w:val="00157056"/>
    <w:rsid w:val="00160109"/>
    <w:rsid w:val="00162AA6"/>
    <w:rsid w:val="00163C62"/>
    <w:rsid w:val="0016666E"/>
    <w:rsid w:val="001674E6"/>
    <w:rsid w:val="00167A72"/>
    <w:rsid w:val="001704DF"/>
    <w:rsid w:val="0017165D"/>
    <w:rsid w:val="00172E13"/>
    <w:rsid w:val="00174FF6"/>
    <w:rsid w:val="00181988"/>
    <w:rsid w:val="00185DDD"/>
    <w:rsid w:val="00190094"/>
    <w:rsid w:val="00191B86"/>
    <w:rsid w:val="0019655C"/>
    <w:rsid w:val="001973C3"/>
    <w:rsid w:val="001A025B"/>
    <w:rsid w:val="001A0947"/>
    <w:rsid w:val="001A2F68"/>
    <w:rsid w:val="001A4890"/>
    <w:rsid w:val="001A5218"/>
    <w:rsid w:val="001A5624"/>
    <w:rsid w:val="001A5C4C"/>
    <w:rsid w:val="001A640A"/>
    <w:rsid w:val="001A7E1C"/>
    <w:rsid w:val="001B016B"/>
    <w:rsid w:val="001B20AD"/>
    <w:rsid w:val="001B215F"/>
    <w:rsid w:val="001B3051"/>
    <w:rsid w:val="001D058C"/>
    <w:rsid w:val="001D4A70"/>
    <w:rsid w:val="001D5070"/>
    <w:rsid w:val="001D6489"/>
    <w:rsid w:val="001D7708"/>
    <w:rsid w:val="001E0A32"/>
    <w:rsid w:val="001E0C43"/>
    <w:rsid w:val="001E153B"/>
    <w:rsid w:val="001E2FF3"/>
    <w:rsid w:val="001E3999"/>
    <w:rsid w:val="001E5BBE"/>
    <w:rsid w:val="001F0CC8"/>
    <w:rsid w:val="001F30EB"/>
    <w:rsid w:val="001F343B"/>
    <w:rsid w:val="001F663D"/>
    <w:rsid w:val="001F6E80"/>
    <w:rsid w:val="00202B08"/>
    <w:rsid w:val="002036A0"/>
    <w:rsid w:val="002050B2"/>
    <w:rsid w:val="00207F64"/>
    <w:rsid w:val="0021371C"/>
    <w:rsid w:val="00216E12"/>
    <w:rsid w:val="002178FB"/>
    <w:rsid w:val="00221F98"/>
    <w:rsid w:val="00224997"/>
    <w:rsid w:val="00226A6C"/>
    <w:rsid w:val="00227B8A"/>
    <w:rsid w:val="00227D54"/>
    <w:rsid w:val="00232E24"/>
    <w:rsid w:val="00235FE9"/>
    <w:rsid w:val="00242828"/>
    <w:rsid w:val="00244360"/>
    <w:rsid w:val="002475F9"/>
    <w:rsid w:val="00253B56"/>
    <w:rsid w:val="00255AC1"/>
    <w:rsid w:val="00255FF6"/>
    <w:rsid w:val="00257B83"/>
    <w:rsid w:val="00260FE6"/>
    <w:rsid w:val="00264ADC"/>
    <w:rsid w:val="002664DF"/>
    <w:rsid w:val="0027026B"/>
    <w:rsid w:val="00270C09"/>
    <w:rsid w:val="00274BE6"/>
    <w:rsid w:val="00276A86"/>
    <w:rsid w:val="00285707"/>
    <w:rsid w:val="00287E2A"/>
    <w:rsid w:val="00291934"/>
    <w:rsid w:val="00293D45"/>
    <w:rsid w:val="0029495E"/>
    <w:rsid w:val="00296228"/>
    <w:rsid w:val="002965A3"/>
    <w:rsid w:val="002A36F9"/>
    <w:rsid w:val="002A4731"/>
    <w:rsid w:val="002B0F73"/>
    <w:rsid w:val="002B2F4B"/>
    <w:rsid w:val="002B3FDA"/>
    <w:rsid w:val="002B44E6"/>
    <w:rsid w:val="002B5CA6"/>
    <w:rsid w:val="002C24F5"/>
    <w:rsid w:val="002C42DB"/>
    <w:rsid w:val="002C487B"/>
    <w:rsid w:val="002D4783"/>
    <w:rsid w:val="002D5E55"/>
    <w:rsid w:val="002D6DF6"/>
    <w:rsid w:val="002E053E"/>
    <w:rsid w:val="002E17E5"/>
    <w:rsid w:val="002E2755"/>
    <w:rsid w:val="002E4C1E"/>
    <w:rsid w:val="002F1A3B"/>
    <w:rsid w:val="002F2840"/>
    <w:rsid w:val="002F315E"/>
    <w:rsid w:val="002F3798"/>
    <w:rsid w:val="002F75FB"/>
    <w:rsid w:val="0030214E"/>
    <w:rsid w:val="0030271A"/>
    <w:rsid w:val="00306E45"/>
    <w:rsid w:val="0032080D"/>
    <w:rsid w:val="00325BCD"/>
    <w:rsid w:val="003261A2"/>
    <w:rsid w:val="003319EC"/>
    <w:rsid w:val="00333DC8"/>
    <w:rsid w:val="0033644F"/>
    <w:rsid w:val="003377E2"/>
    <w:rsid w:val="00340434"/>
    <w:rsid w:val="00341060"/>
    <w:rsid w:val="0034227D"/>
    <w:rsid w:val="00343D00"/>
    <w:rsid w:val="003567EC"/>
    <w:rsid w:val="00360CDD"/>
    <w:rsid w:val="0036351B"/>
    <w:rsid w:val="0036603A"/>
    <w:rsid w:val="00375146"/>
    <w:rsid w:val="0038017B"/>
    <w:rsid w:val="003842CE"/>
    <w:rsid w:val="00384453"/>
    <w:rsid w:val="003A145B"/>
    <w:rsid w:val="003B18C3"/>
    <w:rsid w:val="003B4BC1"/>
    <w:rsid w:val="003B7729"/>
    <w:rsid w:val="003C1D07"/>
    <w:rsid w:val="003D04CB"/>
    <w:rsid w:val="003D346B"/>
    <w:rsid w:val="003D5A25"/>
    <w:rsid w:val="003D62E5"/>
    <w:rsid w:val="003D68E3"/>
    <w:rsid w:val="003E1F8D"/>
    <w:rsid w:val="003E555A"/>
    <w:rsid w:val="003F5F5A"/>
    <w:rsid w:val="00402757"/>
    <w:rsid w:val="00405AAB"/>
    <w:rsid w:val="004067F5"/>
    <w:rsid w:val="00411E71"/>
    <w:rsid w:val="00414A04"/>
    <w:rsid w:val="00414FFC"/>
    <w:rsid w:val="00415018"/>
    <w:rsid w:val="0041533A"/>
    <w:rsid w:val="00416E50"/>
    <w:rsid w:val="00431F3D"/>
    <w:rsid w:val="00432BEE"/>
    <w:rsid w:val="00443B39"/>
    <w:rsid w:val="004533AB"/>
    <w:rsid w:val="0046009B"/>
    <w:rsid w:val="00461A38"/>
    <w:rsid w:val="00462B00"/>
    <w:rsid w:val="00467E18"/>
    <w:rsid w:val="00471082"/>
    <w:rsid w:val="00471AEB"/>
    <w:rsid w:val="00472230"/>
    <w:rsid w:val="00475546"/>
    <w:rsid w:val="00482DD4"/>
    <w:rsid w:val="00483528"/>
    <w:rsid w:val="00484F79"/>
    <w:rsid w:val="004852F3"/>
    <w:rsid w:val="004925BB"/>
    <w:rsid w:val="00495136"/>
    <w:rsid w:val="00495A62"/>
    <w:rsid w:val="004A5F85"/>
    <w:rsid w:val="004A7E93"/>
    <w:rsid w:val="004C3341"/>
    <w:rsid w:val="004C3B13"/>
    <w:rsid w:val="004D711D"/>
    <w:rsid w:val="004D7DFE"/>
    <w:rsid w:val="004E5379"/>
    <w:rsid w:val="004E6D03"/>
    <w:rsid w:val="004F3915"/>
    <w:rsid w:val="004F4024"/>
    <w:rsid w:val="004F78F7"/>
    <w:rsid w:val="004F7DFE"/>
    <w:rsid w:val="005007A5"/>
    <w:rsid w:val="00502EEE"/>
    <w:rsid w:val="00506DC8"/>
    <w:rsid w:val="005109C0"/>
    <w:rsid w:val="005121C5"/>
    <w:rsid w:val="00516554"/>
    <w:rsid w:val="00522457"/>
    <w:rsid w:val="00526852"/>
    <w:rsid w:val="00532DB7"/>
    <w:rsid w:val="005369F0"/>
    <w:rsid w:val="00537FFA"/>
    <w:rsid w:val="005422E4"/>
    <w:rsid w:val="005423E9"/>
    <w:rsid w:val="00546DC3"/>
    <w:rsid w:val="00553356"/>
    <w:rsid w:val="0055400A"/>
    <w:rsid w:val="00554E6B"/>
    <w:rsid w:val="00555B1A"/>
    <w:rsid w:val="0055702A"/>
    <w:rsid w:val="005620B9"/>
    <w:rsid w:val="00562507"/>
    <w:rsid w:val="00562A37"/>
    <w:rsid w:val="00563D99"/>
    <w:rsid w:val="00570D79"/>
    <w:rsid w:val="0057110B"/>
    <w:rsid w:val="00572774"/>
    <w:rsid w:val="00572E82"/>
    <w:rsid w:val="00573BA4"/>
    <w:rsid w:val="005752AC"/>
    <w:rsid w:val="00582DB6"/>
    <w:rsid w:val="005831BD"/>
    <w:rsid w:val="00584B6D"/>
    <w:rsid w:val="00586956"/>
    <w:rsid w:val="00591021"/>
    <w:rsid w:val="00591FC9"/>
    <w:rsid w:val="00593219"/>
    <w:rsid w:val="00593AFE"/>
    <w:rsid w:val="005A4AF1"/>
    <w:rsid w:val="005A7A2A"/>
    <w:rsid w:val="005B1624"/>
    <w:rsid w:val="005B1D05"/>
    <w:rsid w:val="005B2167"/>
    <w:rsid w:val="005B6845"/>
    <w:rsid w:val="005C13C9"/>
    <w:rsid w:val="005C44C5"/>
    <w:rsid w:val="005C6D77"/>
    <w:rsid w:val="005C7262"/>
    <w:rsid w:val="005D3476"/>
    <w:rsid w:val="005D5B09"/>
    <w:rsid w:val="005D621D"/>
    <w:rsid w:val="005E3F39"/>
    <w:rsid w:val="005E4D6B"/>
    <w:rsid w:val="005E5A7F"/>
    <w:rsid w:val="005E6C7F"/>
    <w:rsid w:val="005E6ECB"/>
    <w:rsid w:val="005F2628"/>
    <w:rsid w:val="005F2BB9"/>
    <w:rsid w:val="005F4D30"/>
    <w:rsid w:val="005F6CD8"/>
    <w:rsid w:val="00601DB3"/>
    <w:rsid w:val="006025FE"/>
    <w:rsid w:val="0060482E"/>
    <w:rsid w:val="00606F96"/>
    <w:rsid w:val="0061283D"/>
    <w:rsid w:val="00616DFE"/>
    <w:rsid w:val="00620376"/>
    <w:rsid w:val="006238C3"/>
    <w:rsid w:val="0063343D"/>
    <w:rsid w:val="006337E3"/>
    <w:rsid w:val="00634681"/>
    <w:rsid w:val="006359A5"/>
    <w:rsid w:val="00640B1D"/>
    <w:rsid w:val="006423D9"/>
    <w:rsid w:val="006438B9"/>
    <w:rsid w:val="00643A1F"/>
    <w:rsid w:val="00646FB6"/>
    <w:rsid w:val="0065521E"/>
    <w:rsid w:val="00664201"/>
    <w:rsid w:val="0066572A"/>
    <w:rsid w:val="006731A8"/>
    <w:rsid w:val="006734C4"/>
    <w:rsid w:val="00674FC7"/>
    <w:rsid w:val="006751AE"/>
    <w:rsid w:val="00675276"/>
    <w:rsid w:val="00681ADA"/>
    <w:rsid w:val="00687871"/>
    <w:rsid w:val="00691A3B"/>
    <w:rsid w:val="00692D30"/>
    <w:rsid w:val="00693A4A"/>
    <w:rsid w:val="00695B13"/>
    <w:rsid w:val="006A0204"/>
    <w:rsid w:val="006A4A82"/>
    <w:rsid w:val="006B0FE1"/>
    <w:rsid w:val="006B1557"/>
    <w:rsid w:val="006B1D31"/>
    <w:rsid w:val="006B3EB9"/>
    <w:rsid w:val="006B4885"/>
    <w:rsid w:val="006C27E8"/>
    <w:rsid w:val="006C3DBF"/>
    <w:rsid w:val="006C76FE"/>
    <w:rsid w:val="006D22D7"/>
    <w:rsid w:val="006E0D30"/>
    <w:rsid w:val="006E1C84"/>
    <w:rsid w:val="006E384E"/>
    <w:rsid w:val="006E5A66"/>
    <w:rsid w:val="006E6C1A"/>
    <w:rsid w:val="006F2F20"/>
    <w:rsid w:val="0070314E"/>
    <w:rsid w:val="00703A62"/>
    <w:rsid w:val="0070459D"/>
    <w:rsid w:val="00707832"/>
    <w:rsid w:val="00711B5A"/>
    <w:rsid w:val="00713CBB"/>
    <w:rsid w:val="0071697B"/>
    <w:rsid w:val="00720ACD"/>
    <w:rsid w:val="00720BC7"/>
    <w:rsid w:val="007242BA"/>
    <w:rsid w:val="0072658A"/>
    <w:rsid w:val="0073402C"/>
    <w:rsid w:val="00736127"/>
    <w:rsid w:val="00741765"/>
    <w:rsid w:val="00747A52"/>
    <w:rsid w:val="0075299A"/>
    <w:rsid w:val="00753059"/>
    <w:rsid w:val="00753109"/>
    <w:rsid w:val="007536A4"/>
    <w:rsid w:val="00756EAE"/>
    <w:rsid w:val="00761868"/>
    <w:rsid w:val="00762009"/>
    <w:rsid w:val="0076590F"/>
    <w:rsid w:val="007734C1"/>
    <w:rsid w:val="007763F3"/>
    <w:rsid w:val="00783F3C"/>
    <w:rsid w:val="0078542E"/>
    <w:rsid w:val="00787B6B"/>
    <w:rsid w:val="00787F15"/>
    <w:rsid w:val="007904FD"/>
    <w:rsid w:val="00794AFE"/>
    <w:rsid w:val="00795D64"/>
    <w:rsid w:val="00796724"/>
    <w:rsid w:val="0079695B"/>
    <w:rsid w:val="007A2954"/>
    <w:rsid w:val="007A3718"/>
    <w:rsid w:val="007A63CF"/>
    <w:rsid w:val="007A6D90"/>
    <w:rsid w:val="007B188B"/>
    <w:rsid w:val="007B19EB"/>
    <w:rsid w:val="007B49DA"/>
    <w:rsid w:val="007B521E"/>
    <w:rsid w:val="007B52AD"/>
    <w:rsid w:val="007B765C"/>
    <w:rsid w:val="007C20C7"/>
    <w:rsid w:val="007C2B42"/>
    <w:rsid w:val="007C7C28"/>
    <w:rsid w:val="007D0043"/>
    <w:rsid w:val="007D5A34"/>
    <w:rsid w:val="007D679E"/>
    <w:rsid w:val="007E0533"/>
    <w:rsid w:val="007E4036"/>
    <w:rsid w:val="007E7D9D"/>
    <w:rsid w:val="007F12B0"/>
    <w:rsid w:val="007F1B5C"/>
    <w:rsid w:val="007F3B59"/>
    <w:rsid w:val="007F6794"/>
    <w:rsid w:val="00801746"/>
    <w:rsid w:val="00801ABF"/>
    <w:rsid w:val="00804993"/>
    <w:rsid w:val="00810403"/>
    <w:rsid w:val="00812C8E"/>
    <w:rsid w:val="00816DA4"/>
    <w:rsid w:val="0082055A"/>
    <w:rsid w:val="008261C0"/>
    <w:rsid w:val="008324B3"/>
    <w:rsid w:val="00833356"/>
    <w:rsid w:val="00834104"/>
    <w:rsid w:val="0083719B"/>
    <w:rsid w:val="00837CEE"/>
    <w:rsid w:val="008510BC"/>
    <w:rsid w:val="00856A91"/>
    <w:rsid w:val="008610B3"/>
    <w:rsid w:val="00871969"/>
    <w:rsid w:val="00880787"/>
    <w:rsid w:val="008808CF"/>
    <w:rsid w:val="008A056E"/>
    <w:rsid w:val="008A1260"/>
    <w:rsid w:val="008A3450"/>
    <w:rsid w:val="008A3C79"/>
    <w:rsid w:val="008A5B25"/>
    <w:rsid w:val="008B18DD"/>
    <w:rsid w:val="008B5CD7"/>
    <w:rsid w:val="008B78C1"/>
    <w:rsid w:val="008C29C4"/>
    <w:rsid w:val="008C382D"/>
    <w:rsid w:val="008C4970"/>
    <w:rsid w:val="008C4A37"/>
    <w:rsid w:val="008C5D09"/>
    <w:rsid w:val="008C687E"/>
    <w:rsid w:val="008C9D06"/>
    <w:rsid w:val="008D079C"/>
    <w:rsid w:val="008D3C84"/>
    <w:rsid w:val="008D3FC2"/>
    <w:rsid w:val="008D4C05"/>
    <w:rsid w:val="008E26C1"/>
    <w:rsid w:val="008E50ED"/>
    <w:rsid w:val="008E53AF"/>
    <w:rsid w:val="008E6BA0"/>
    <w:rsid w:val="008E6FD2"/>
    <w:rsid w:val="008F2883"/>
    <w:rsid w:val="008F3E04"/>
    <w:rsid w:val="008F40F2"/>
    <w:rsid w:val="008F4DB2"/>
    <w:rsid w:val="00903922"/>
    <w:rsid w:val="00905168"/>
    <w:rsid w:val="00906182"/>
    <w:rsid w:val="009076A2"/>
    <w:rsid w:val="00916989"/>
    <w:rsid w:val="00922CED"/>
    <w:rsid w:val="0093129B"/>
    <w:rsid w:val="00934D66"/>
    <w:rsid w:val="00940191"/>
    <w:rsid w:val="009435C7"/>
    <w:rsid w:val="009500E3"/>
    <w:rsid w:val="00950388"/>
    <w:rsid w:val="00954CFC"/>
    <w:rsid w:val="00955239"/>
    <w:rsid w:val="00963B68"/>
    <w:rsid w:val="0096532E"/>
    <w:rsid w:val="009705FE"/>
    <w:rsid w:val="00972526"/>
    <w:rsid w:val="00975410"/>
    <w:rsid w:val="009758DD"/>
    <w:rsid w:val="009820ED"/>
    <w:rsid w:val="009868B2"/>
    <w:rsid w:val="00990EA9"/>
    <w:rsid w:val="009912EB"/>
    <w:rsid w:val="00994A2E"/>
    <w:rsid w:val="00994F8F"/>
    <w:rsid w:val="009973BE"/>
    <w:rsid w:val="009A1D18"/>
    <w:rsid w:val="009A2BDC"/>
    <w:rsid w:val="009A36D0"/>
    <w:rsid w:val="009B0824"/>
    <w:rsid w:val="009B2F0D"/>
    <w:rsid w:val="009B704B"/>
    <w:rsid w:val="009B7330"/>
    <w:rsid w:val="009C1224"/>
    <w:rsid w:val="009C1694"/>
    <w:rsid w:val="009C2F8C"/>
    <w:rsid w:val="009D043B"/>
    <w:rsid w:val="009D1330"/>
    <w:rsid w:val="009D74D6"/>
    <w:rsid w:val="009E3FF2"/>
    <w:rsid w:val="009E406F"/>
    <w:rsid w:val="009E5FA6"/>
    <w:rsid w:val="009F61E6"/>
    <w:rsid w:val="009F7EE4"/>
    <w:rsid w:val="00A04F35"/>
    <w:rsid w:val="00A07C41"/>
    <w:rsid w:val="00A16A6B"/>
    <w:rsid w:val="00A20F59"/>
    <w:rsid w:val="00A2489D"/>
    <w:rsid w:val="00A248D1"/>
    <w:rsid w:val="00A25A5E"/>
    <w:rsid w:val="00A27414"/>
    <w:rsid w:val="00A30985"/>
    <w:rsid w:val="00A33D8D"/>
    <w:rsid w:val="00A358EA"/>
    <w:rsid w:val="00A35998"/>
    <w:rsid w:val="00A37161"/>
    <w:rsid w:val="00A41D2E"/>
    <w:rsid w:val="00A44DB1"/>
    <w:rsid w:val="00A4573B"/>
    <w:rsid w:val="00A56938"/>
    <w:rsid w:val="00A578EE"/>
    <w:rsid w:val="00A647F7"/>
    <w:rsid w:val="00A65060"/>
    <w:rsid w:val="00A65253"/>
    <w:rsid w:val="00A65E91"/>
    <w:rsid w:val="00A671EC"/>
    <w:rsid w:val="00A67F2C"/>
    <w:rsid w:val="00A7311E"/>
    <w:rsid w:val="00A7637F"/>
    <w:rsid w:val="00A77443"/>
    <w:rsid w:val="00A83CF0"/>
    <w:rsid w:val="00A84EC7"/>
    <w:rsid w:val="00A87079"/>
    <w:rsid w:val="00A92218"/>
    <w:rsid w:val="00A9382C"/>
    <w:rsid w:val="00AA0AD8"/>
    <w:rsid w:val="00AA57D3"/>
    <w:rsid w:val="00AA5B9C"/>
    <w:rsid w:val="00AB2B36"/>
    <w:rsid w:val="00AC1EE4"/>
    <w:rsid w:val="00AC3A82"/>
    <w:rsid w:val="00AC557B"/>
    <w:rsid w:val="00AC6344"/>
    <w:rsid w:val="00AD1968"/>
    <w:rsid w:val="00AD477C"/>
    <w:rsid w:val="00AD78AA"/>
    <w:rsid w:val="00AE508B"/>
    <w:rsid w:val="00AF4430"/>
    <w:rsid w:val="00AF734D"/>
    <w:rsid w:val="00B03699"/>
    <w:rsid w:val="00B03A7E"/>
    <w:rsid w:val="00B03EF7"/>
    <w:rsid w:val="00B04BAF"/>
    <w:rsid w:val="00B144E0"/>
    <w:rsid w:val="00B172E8"/>
    <w:rsid w:val="00B20A15"/>
    <w:rsid w:val="00B25819"/>
    <w:rsid w:val="00B35236"/>
    <w:rsid w:val="00B427F5"/>
    <w:rsid w:val="00B52F17"/>
    <w:rsid w:val="00B54272"/>
    <w:rsid w:val="00B627ED"/>
    <w:rsid w:val="00B729DA"/>
    <w:rsid w:val="00B72BCF"/>
    <w:rsid w:val="00B7596B"/>
    <w:rsid w:val="00B75978"/>
    <w:rsid w:val="00B75DC4"/>
    <w:rsid w:val="00B7790B"/>
    <w:rsid w:val="00B811B4"/>
    <w:rsid w:val="00B81C2E"/>
    <w:rsid w:val="00B8339D"/>
    <w:rsid w:val="00B84010"/>
    <w:rsid w:val="00B92764"/>
    <w:rsid w:val="00B956BD"/>
    <w:rsid w:val="00B96882"/>
    <w:rsid w:val="00B96C95"/>
    <w:rsid w:val="00BA0DF0"/>
    <w:rsid w:val="00BA163F"/>
    <w:rsid w:val="00BB524C"/>
    <w:rsid w:val="00BB71CC"/>
    <w:rsid w:val="00BC7FF6"/>
    <w:rsid w:val="00BD4D53"/>
    <w:rsid w:val="00BD5EF4"/>
    <w:rsid w:val="00BD66F3"/>
    <w:rsid w:val="00BD7FDF"/>
    <w:rsid w:val="00BE17B4"/>
    <w:rsid w:val="00BE2D40"/>
    <w:rsid w:val="00BE527E"/>
    <w:rsid w:val="00BE7BAE"/>
    <w:rsid w:val="00BE7E2A"/>
    <w:rsid w:val="00BF284D"/>
    <w:rsid w:val="00C0290D"/>
    <w:rsid w:val="00C0486B"/>
    <w:rsid w:val="00C05079"/>
    <w:rsid w:val="00C0642A"/>
    <w:rsid w:val="00C1037A"/>
    <w:rsid w:val="00C12D87"/>
    <w:rsid w:val="00C16356"/>
    <w:rsid w:val="00C219CE"/>
    <w:rsid w:val="00C274C2"/>
    <w:rsid w:val="00C2779C"/>
    <w:rsid w:val="00C33651"/>
    <w:rsid w:val="00C33964"/>
    <w:rsid w:val="00C40137"/>
    <w:rsid w:val="00C4410B"/>
    <w:rsid w:val="00C5277D"/>
    <w:rsid w:val="00C54848"/>
    <w:rsid w:val="00C63085"/>
    <w:rsid w:val="00C65AB2"/>
    <w:rsid w:val="00C7040C"/>
    <w:rsid w:val="00C712F8"/>
    <w:rsid w:val="00C7133A"/>
    <w:rsid w:val="00C72CEA"/>
    <w:rsid w:val="00C75F6F"/>
    <w:rsid w:val="00C84A41"/>
    <w:rsid w:val="00C860EC"/>
    <w:rsid w:val="00C97E08"/>
    <w:rsid w:val="00C97E6D"/>
    <w:rsid w:val="00CA00EA"/>
    <w:rsid w:val="00CA4F7F"/>
    <w:rsid w:val="00CA69BE"/>
    <w:rsid w:val="00CB6A1C"/>
    <w:rsid w:val="00CC3340"/>
    <w:rsid w:val="00CC4D32"/>
    <w:rsid w:val="00CD06F2"/>
    <w:rsid w:val="00CD4DDC"/>
    <w:rsid w:val="00CD6AE9"/>
    <w:rsid w:val="00CD7C09"/>
    <w:rsid w:val="00CE6C26"/>
    <w:rsid w:val="00CF0800"/>
    <w:rsid w:val="00CF14C4"/>
    <w:rsid w:val="00CF333A"/>
    <w:rsid w:val="00CF4F5D"/>
    <w:rsid w:val="00D02720"/>
    <w:rsid w:val="00D0345F"/>
    <w:rsid w:val="00D0555F"/>
    <w:rsid w:val="00D079F0"/>
    <w:rsid w:val="00D11523"/>
    <w:rsid w:val="00D119EC"/>
    <w:rsid w:val="00D15D0B"/>
    <w:rsid w:val="00D22099"/>
    <w:rsid w:val="00D22C88"/>
    <w:rsid w:val="00D23C3B"/>
    <w:rsid w:val="00D2719B"/>
    <w:rsid w:val="00D31829"/>
    <w:rsid w:val="00D33020"/>
    <w:rsid w:val="00D563CF"/>
    <w:rsid w:val="00D60B6C"/>
    <w:rsid w:val="00D60C1F"/>
    <w:rsid w:val="00D61245"/>
    <w:rsid w:val="00D6533B"/>
    <w:rsid w:val="00D659D8"/>
    <w:rsid w:val="00D65ED5"/>
    <w:rsid w:val="00D66A46"/>
    <w:rsid w:val="00D67AB3"/>
    <w:rsid w:val="00D71A4A"/>
    <w:rsid w:val="00D71F1D"/>
    <w:rsid w:val="00D72831"/>
    <w:rsid w:val="00D825B1"/>
    <w:rsid w:val="00D85582"/>
    <w:rsid w:val="00D909FD"/>
    <w:rsid w:val="00D91F3E"/>
    <w:rsid w:val="00D964D3"/>
    <w:rsid w:val="00DA2382"/>
    <w:rsid w:val="00DA5465"/>
    <w:rsid w:val="00DA6E71"/>
    <w:rsid w:val="00DA7AF3"/>
    <w:rsid w:val="00DB0DCB"/>
    <w:rsid w:val="00DB7CC1"/>
    <w:rsid w:val="00DC0D3E"/>
    <w:rsid w:val="00DD37D4"/>
    <w:rsid w:val="00DD5B04"/>
    <w:rsid w:val="00DD7396"/>
    <w:rsid w:val="00DE3586"/>
    <w:rsid w:val="00DE7715"/>
    <w:rsid w:val="00DF740E"/>
    <w:rsid w:val="00E008FC"/>
    <w:rsid w:val="00E025C2"/>
    <w:rsid w:val="00E03912"/>
    <w:rsid w:val="00E171C1"/>
    <w:rsid w:val="00E17BA4"/>
    <w:rsid w:val="00E204A2"/>
    <w:rsid w:val="00E2278A"/>
    <w:rsid w:val="00E270AB"/>
    <w:rsid w:val="00E32D61"/>
    <w:rsid w:val="00E33F09"/>
    <w:rsid w:val="00E37173"/>
    <w:rsid w:val="00E41146"/>
    <w:rsid w:val="00E43216"/>
    <w:rsid w:val="00E44A55"/>
    <w:rsid w:val="00E455D9"/>
    <w:rsid w:val="00E50945"/>
    <w:rsid w:val="00E533AB"/>
    <w:rsid w:val="00E54543"/>
    <w:rsid w:val="00E57E6C"/>
    <w:rsid w:val="00E6588E"/>
    <w:rsid w:val="00E71AA6"/>
    <w:rsid w:val="00E74A93"/>
    <w:rsid w:val="00E876C1"/>
    <w:rsid w:val="00E906D7"/>
    <w:rsid w:val="00E96969"/>
    <w:rsid w:val="00EB02E0"/>
    <w:rsid w:val="00EB16B5"/>
    <w:rsid w:val="00EB46CE"/>
    <w:rsid w:val="00EB7A10"/>
    <w:rsid w:val="00EC05D5"/>
    <w:rsid w:val="00EC30AC"/>
    <w:rsid w:val="00EC30EF"/>
    <w:rsid w:val="00EC3E01"/>
    <w:rsid w:val="00EC7579"/>
    <w:rsid w:val="00ED54C2"/>
    <w:rsid w:val="00EE42DD"/>
    <w:rsid w:val="00EE5297"/>
    <w:rsid w:val="00EF53D3"/>
    <w:rsid w:val="00EF6DE5"/>
    <w:rsid w:val="00EF7242"/>
    <w:rsid w:val="00F034AE"/>
    <w:rsid w:val="00F10186"/>
    <w:rsid w:val="00F175D4"/>
    <w:rsid w:val="00F209BC"/>
    <w:rsid w:val="00F27DCF"/>
    <w:rsid w:val="00F37736"/>
    <w:rsid w:val="00F40815"/>
    <w:rsid w:val="00F502B3"/>
    <w:rsid w:val="00F50D01"/>
    <w:rsid w:val="00F53CB5"/>
    <w:rsid w:val="00F54AAD"/>
    <w:rsid w:val="00F568B2"/>
    <w:rsid w:val="00F61D5A"/>
    <w:rsid w:val="00F6593E"/>
    <w:rsid w:val="00F70929"/>
    <w:rsid w:val="00F71AE9"/>
    <w:rsid w:val="00F73EDB"/>
    <w:rsid w:val="00F75998"/>
    <w:rsid w:val="00F76CF4"/>
    <w:rsid w:val="00F830BF"/>
    <w:rsid w:val="00F85BBB"/>
    <w:rsid w:val="00F9074C"/>
    <w:rsid w:val="00F94ABB"/>
    <w:rsid w:val="00F94CF3"/>
    <w:rsid w:val="00F9603C"/>
    <w:rsid w:val="00F97466"/>
    <w:rsid w:val="00FA28CB"/>
    <w:rsid w:val="00FA46E3"/>
    <w:rsid w:val="00FB0004"/>
    <w:rsid w:val="00FB00B4"/>
    <w:rsid w:val="00FB2A5A"/>
    <w:rsid w:val="00FB3300"/>
    <w:rsid w:val="00FB41F1"/>
    <w:rsid w:val="00FC08DF"/>
    <w:rsid w:val="00FC0EFC"/>
    <w:rsid w:val="00FC15F9"/>
    <w:rsid w:val="00FC2585"/>
    <w:rsid w:val="00FC35C1"/>
    <w:rsid w:val="00FC4417"/>
    <w:rsid w:val="00FC4F64"/>
    <w:rsid w:val="00FD032E"/>
    <w:rsid w:val="00FD4475"/>
    <w:rsid w:val="00FD44D5"/>
    <w:rsid w:val="00FE03E8"/>
    <w:rsid w:val="00FE3137"/>
    <w:rsid w:val="00FE5B9B"/>
    <w:rsid w:val="00FE6F60"/>
    <w:rsid w:val="00FF3B7E"/>
    <w:rsid w:val="00FF5FCE"/>
    <w:rsid w:val="00FF6F05"/>
    <w:rsid w:val="0158B7FF"/>
    <w:rsid w:val="016DE7C5"/>
    <w:rsid w:val="018088EF"/>
    <w:rsid w:val="027793CC"/>
    <w:rsid w:val="02B6FF5A"/>
    <w:rsid w:val="02CE5028"/>
    <w:rsid w:val="02CFAFFF"/>
    <w:rsid w:val="033876DD"/>
    <w:rsid w:val="04369D52"/>
    <w:rsid w:val="0469DFB2"/>
    <w:rsid w:val="04CC2060"/>
    <w:rsid w:val="051EC3C0"/>
    <w:rsid w:val="05A701C9"/>
    <w:rsid w:val="05CA46D6"/>
    <w:rsid w:val="05E972FF"/>
    <w:rsid w:val="0630C00B"/>
    <w:rsid w:val="0706D64F"/>
    <w:rsid w:val="070FF0B9"/>
    <w:rsid w:val="076AA1C0"/>
    <w:rsid w:val="07C2EDE4"/>
    <w:rsid w:val="08430C6D"/>
    <w:rsid w:val="089071E1"/>
    <w:rsid w:val="08C14DFE"/>
    <w:rsid w:val="097E39BB"/>
    <w:rsid w:val="0ACDE704"/>
    <w:rsid w:val="0B378401"/>
    <w:rsid w:val="0B71CE19"/>
    <w:rsid w:val="0BB50225"/>
    <w:rsid w:val="0C09A080"/>
    <w:rsid w:val="0C354A6F"/>
    <w:rsid w:val="0C511409"/>
    <w:rsid w:val="0D17D16E"/>
    <w:rsid w:val="0D22676E"/>
    <w:rsid w:val="0DA2F468"/>
    <w:rsid w:val="0DDFFF18"/>
    <w:rsid w:val="0F0079AF"/>
    <w:rsid w:val="0F472BBB"/>
    <w:rsid w:val="1067C51D"/>
    <w:rsid w:val="10AA5FE2"/>
    <w:rsid w:val="10E078DB"/>
    <w:rsid w:val="11C76E61"/>
    <w:rsid w:val="122751FC"/>
    <w:rsid w:val="12E00513"/>
    <w:rsid w:val="12F55782"/>
    <w:rsid w:val="130A6C48"/>
    <w:rsid w:val="136DD503"/>
    <w:rsid w:val="14AB3628"/>
    <w:rsid w:val="14BEA675"/>
    <w:rsid w:val="14EA3F50"/>
    <w:rsid w:val="1500A523"/>
    <w:rsid w:val="15764B38"/>
    <w:rsid w:val="1646D28A"/>
    <w:rsid w:val="171C35F1"/>
    <w:rsid w:val="171C5C68"/>
    <w:rsid w:val="18356886"/>
    <w:rsid w:val="183D5358"/>
    <w:rsid w:val="19DF108A"/>
    <w:rsid w:val="1A09872F"/>
    <w:rsid w:val="1A1CB35B"/>
    <w:rsid w:val="1A6EE044"/>
    <w:rsid w:val="1B50E4BD"/>
    <w:rsid w:val="1BD8E4CE"/>
    <w:rsid w:val="1BE52F49"/>
    <w:rsid w:val="1C1AC1B8"/>
    <w:rsid w:val="1C778A57"/>
    <w:rsid w:val="1C84B3D0"/>
    <w:rsid w:val="1C8BDD26"/>
    <w:rsid w:val="1CF061A8"/>
    <w:rsid w:val="1D3BFED7"/>
    <w:rsid w:val="1DBB9110"/>
    <w:rsid w:val="1DCAD4DA"/>
    <w:rsid w:val="1DEEB0C6"/>
    <w:rsid w:val="1EB0C991"/>
    <w:rsid w:val="204EA871"/>
    <w:rsid w:val="20F18A6A"/>
    <w:rsid w:val="214A4873"/>
    <w:rsid w:val="215AA737"/>
    <w:rsid w:val="21951F2F"/>
    <w:rsid w:val="21B0D224"/>
    <w:rsid w:val="21C660CE"/>
    <w:rsid w:val="21C9DBBB"/>
    <w:rsid w:val="22086A58"/>
    <w:rsid w:val="222895C4"/>
    <w:rsid w:val="2231F233"/>
    <w:rsid w:val="223F43FD"/>
    <w:rsid w:val="2287EC00"/>
    <w:rsid w:val="2362B6B6"/>
    <w:rsid w:val="237321AD"/>
    <w:rsid w:val="241F3BD9"/>
    <w:rsid w:val="245EBC17"/>
    <w:rsid w:val="2477DD24"/>
    <w:rsid w:val="24C3F68A"/>
    <w:rsid w:val="251F3090"/>
    <w:rsid w:val="25C3FF59"/>
    <w:rsid w:val="26715882"/>
    <w:rsid w:val="26A0151B"/>
    <w:rsid w:val="26A94CD4"/>
    <w:rsid w:val="2764523A"/>
    <w:rsid w:val="295A7051"/>
    <w:rsid w:val="295FAF14"/>
    <w:rsid w:val="2A10515D"/>
    <w:rsid w:val="2A1F4DD3"/>
    <w:rsid w:val="2AD06732"/>
    <w:rsid w:val="2B13231F"/>
    <w:rsid w:val="2B7F14B8"/>
    <w:rsid w:val="2BCDA17A"/>
    <w:rsid w:val="2BFC108A"/>
    <w:rsid w:val="2CEBE644"/>
    <w:rsid w:val="2D035D12"/>
    <w:rsid w:val="2DDD1360"/>
    <w:rsid w:val="2E2EEB01"/>
    <w:rsid w:val="2EA05227"/>
    <w:rsid w:val="2EDA3F57"/>
    <w:rsid w:val="2F358913"/>
    <w:rsid w:val="3015CC92"/>
    <w:rsid w:val="30910460"/>
    <w:rsid w:val="30AB255B"/>
    <w:rsid w:val="30BCF567"/>
    <w:rsid w:val="30D6332A"/>
    <w:rsid w:val="3122FEA6"/>
    <w:rsid w:val="31923959"/>
    <w:rsid w:val="31C3D123"/>
    <w:rsid w:val="31EE3781"/>
    <w:rsid w:val="322B374D"/>
    <w:rsid w:val="329A17ED"/>
    <w:rsid w:val="32EBD1AC"/>
    <w:rsid w:val="3393B1D5"/>
    <w:rsid w:val="339721C6"/>
    <w:rsid w:val="34AAD838"/>
    <w:rsid w:val="34DBF3DB"/>
    <w:rsid w:val="35534D10"/>
    <w:rsid w:val="356DF1FC"/>
    <w:rsid w:val="35ED00F7"/>
    <w:rsid w:val="36D75335"/>
    <w:rsid w:val="36E8BA63"/>
    <w:rsid w:val="36F2FD87"/>
    <w:rsid w:val="378902C8"/>
    <w:rsid w:val="37CAF8C7"/>
    <w:rsid w:val="37DB1373"/>
    <w:rsid w:val="37EE242F"/>
    <w:rsid w:val="381D6D9B"/>
    <w:rsid w:val="38774CD9"/>
    <w:rsid w:val="388EA801"/>
    <w:rsid w:val="38C37448"/>
    <w:rsid w:val="38F6B597"/>
    <w:rsid w:val="38FE41E0"/>
    <w:rsid w:val="3938CEA8"/>
    <w:rsid w:val="3A8264AE"/>
    <w:rsid w:val="3B2B17AB"/>
    <w:rsid w:val="3CC3C99E"/>
    <w:rsid w:val="3D57D64B"/>
    <w:rsid w:val="3D7B54EE"/>
    <w:rsid w:val="3D8CD022"/>
    <w:rsid w:val="3D9B3F4E"/>
    <w:rsid w:val="3E1A9C7E"/>
    <w:rsid w:val="3E474EF7"/>
    <w:rsid w:val="3EBC7089"/>
    <w:rsid w:val="3EE755AB"/>
    <w:rsid w:val="3EF5A683"/>
    <w:rsid w:val="3F2D86C1"/>
    <w:rsid w:val="3F2F6AEF"/>
    <w:rsid w:val="3F3D1FBA"/>
    <w:rsid w:val="3FB8BD5D"/>
    <w:rsid w:val="3FD75517"/>
    <w:rsid w:val="3FF10D4E"/>
    <w:rsid w:val="401750D6"/>
    <w:rsid w:val="409451E5"/>
    <w:rsid w:val="40AACE4E"/>
    <w:rsid w:val="410FEADD"/>
    <w:rsid w:val="4195A02A"/>
    <w:rsid w:val="41AE63EC"/>
    <w:rsid w:val="42AA9196"/>
    <w:rsid w:val="43070D4F"/>
    <w:rsid w:val="430E84F2"/>
    <w:rsid w:val="435C0B2F"/>
    <w:rsid w:val="43A58449"/>
    <w:rsid w:val="43CEE9B7"/>
    <w:rsid w:val="43F58957"/>
    <w:rsid w:val="440D3F42"/>
    <w:rsid w:val="4412E5ED"/>
    <w:rsid w:val="4454D96D"/>
    <w:rsid w:val="445B6909"/>
    <w:rsid w:val="445EB81A"/>
    <w:rsid w:val="451263E6"/>
    <w:rsid w:val="45CED81F"/>
    <w:rsid w:val="46561B15"/>
    <w:rsid w:val="46FD5FC9"/>
    <w:rsid w:val="478BA061"/>
    <w:rsid w:val="4793267E"/>
    <w:rsid w:val="47932944"/>
    <w:rsid w:val="47D04E32"/>
    <w:rsid w:val="48DE302E"/>
    <w:rsid w:val="493BBAF4"/>
    <w:rsid w:val="493C27D7"/>
    <w:rsid w:val="4943264A"/>
    <w:rsid w:val="496CFAE7"/>
    <w:rsid w:val="4A1C15C1"/>
    <w:rsid w:val="4AE74D1D"/>
    <w:rsid w:val="4AF09118"/>
    <w:rsid w:val="4B16A88B"/>
    <w:rsid w:val="4B397E35"/>
    <w:rsid w:val="4B6E60BD"/>
    <w:rsid w:val="4B7671F5"/>
    <w:rsid w:val="4BD1ECC8"/>
    <w:rsid w:val="4BF26278"/>
    <w:rsid w:val="4BF4DD1F"/>
    <w:rsid w:val="4C94B57E"/>
    <w:rsid w:val="4C9B7A11"/>
    <w:rsid w:val="4CD2B85C"/>
    <w:rsid w:val="4D0C6439"/>
    <w:rsid w:val="4D4CD8A9"/>
    <w:rsid w:val="4E51F131"/>
    <w:rsid w:val="4E70F26B"/>
    <w:rsid w:val="4EA5BD3C"/>
    <w:rsid w:val="4F931585"/>
    <w:rsid w:val="4FCA2092"/>
    <w:rsid w:val="50166050"/>
    <w:rsid w:val="509BCFAD"/>
    <w:rsid w:val="50C0080C"/>
    <w:rsid w:val="513A22C4"/>
    <w:rsid w:val="5140B778"/>
    <w:rsid w:val="5163E6EB"/>
    <w:rsid w:val="51937DC0"/>
    <w:rsid w:val="5199FC96"/>
    <w:rsid w:val="51E9BFF2"/>
    <w:rsid w:val="52030CCA"/>
    <w:rsid w:val="52138DF2"/>
    <w:rsid w:val="5260FC6F"/>
    <w:rsid w:val="53E44A28"/>
    <w:rsid w:val="5410950E"/>
    <w:rsid w:val="54439959"/>
    <w:rsid w:val="550745C0"/>
    <w:rsid w:val="55CEEE43"/>
    <w:rsid w:val="568192EB"/>
    <w:rsid w:val="56F1AE15"/>
    <w:rsid w:val="57969882"/>
    <w:rsid w:val="57AB2C48"/>
    <w:rsid w:val="57AC44D6"/>
    <w:rsid w:val="584A5235"/>
    <w:rsid w:val="59994BD2"/>
    <w:rsid w:val="5A140532"/>
    <w:rsid w:val="5A43AE14"/>
    <w:rsid w:val="5A4FC221"/>
    <w:rsid w:val="5AD23813"/>
    <w:rsid w:val="5AF99AF2"/>
    <w:rsid w:val="5B4397C9"/>
    <w:rsid w:val="5B86C74B"/>
    <w:rsid w:val="5C132EDE"/>
    <w:rsid w:val="5C32CE5B"/>
    <w:rsid w:val="5C3522C7"/>
    <w:rsid w:val="5C47A694"/>
    <w:rsid w:val="5C495D94"/>
    <w:rsid w:val="5C5EEB76"/>
    <w:rsid w:val="5CB81026"/>
    <w:rsid w:val="5CD39097"/>
    <w:rsid w:val="5E01BF9E"/>
    <w:rsid w:val="5E395EA2"/>
    <w:rsid w:val="5F050F93"/>
    <w:rsid w:val="5F1641C5"/>
    <w:rsid w:val="5FC67FB5"/>
    <w:rsid w:val="5FCF2F3A"/>
    <w:rsid w:val="60D774C6"/>
    <w:rsid w:val="60DE0088"/>
    <w:rsid w:val="615CEE19"/>
    <w:rsid w:val="616B4212"/>
    <w:rsid w:val="624025E8"/>
    <w:rsid w:val="63318B5A"/>
    <w:rsid w:val="633A8E47"/>
    <w:rsid w:val="63B505A9"/>
    <w:rsid w:val="63DCD198"/>
    <w:rsid w:val="64674285"/>
    <w:rsid w:val="64A87455"/>
    <w:rsid w:val="64CC8E0B"/>
    <w:rsid w:val="6583B9ED"/>
    <w:rsid w:val="6625E30C"/>
    <w:rsid w:val="66450215"/>
    <w:rsid w:val="673BE6A4"/>
    <w:rsid w:val="6742AECC"/>
    <w:rsid w:val="67B0BEF2"/>
    <w:rsid w:val="67F864C6"/>
    <w:rsid w:val="6806D97B"/>
    <w:rsid w:val="68653DC3"/>
    <w:rsid w:val="6954BEC2"/>
    <w:rsid w:val="699BF0DC"/>
    <w:rsid w:val="69E87C11"/>
    <w:rsid w:val="6A871F43"/>
    <w:rsid w:val="6B251212"/>
    <w:rsid w:val="6C00BDF0"/>
    <w:rsid w:val="6C735C7F"/>
    <w:rsid w:val="6C93EEAD"/>
    <w:rsid w:val="6CBCE5AA"/>
    <w:rsid w:val="6CF22239"/>
    <w:rsid w:val="6DEB8CA2"/>
    <w:rsid w:val="6E2A76D0"/>
    <w:rsid w:val="6EC75830"/>
    <w:rsid w:val="6F05826F"/>
    <w:rsid w:val="6F0F117F"/>
    <w:rsid w:val="6FE3F68D"/>
    <w:rsid w:val="70E4BC80"/>
    <w:rsid w:val="7123B8DA"/>
    <w:rsid w:val="7213F64A"/>
    <w:rsid w:val="72910EBC"/>
    <w:rsid w:val="73538120"/>
    <w:rsid w:val="73A0E287"/>
    <w:rsid w:val="73A71859"/>
    <w:rsid w:val="73E6AC97"/>
    <w:rsid w:val="73ED2971"/>
    <w:rsid w:val="7470709E"/>
    <w:rsid w:val="747744D4"/>
    <w:rsid w:val="7503C2E1"/>
    <w:rsid w:val="7524F35E"/>
    <w:rsid w:val="75661C6A"/>
    <w:rsid w:val="75CF53E0"/>
    <w:rsid w:val="75EF8EEA"/>
    <w:rsid w:val="768AD6C8"/>
    <w:rsid w:val="77000D87"/>
    <w:rsid w:val="77099AA9"/>
    <w:rsid w:val="77238C0E"/>
    <w:rsid w:val="77267A4C"/>
    <w:rsid w:val="77A5C83C"/>
    <w:rsid w:val="78564B9D"/>
    <w:rsid w:val="78981639"/>
    <w:rsid w:val="7956BB56"/>
    <w:rsid w:val="799A7CBB"/>
    <w:rsid w:val="79ED19FF"/>
    <w:rsid w:val="7A818D0A"/>
    <w:rsid w:val="7AEF18BA"/>
    <w:rsid w:val="7B26D45D"/>
    <w:rsid w:val="7B5A97CC"/>
    <w:rsid w:val="7B602176"/>
    <w:rsid w:val="7BCA23CB"/>
    <w:rsid w:val="7BE7855D"/>
    <w:rsid w:val="7C8674DA"/>
    <w:rsid w:val="7D277C62"/>
    <w:rsid w:val="7D89F970"/>
    <w:rsid w:val="7DDFFA40"/>
    <w:rsid w:val="7E335EC4"/>
    <w:rsid w:val="7E58BBED"/>
    <w:rsid w:val="7E63206D"/>
    <w:rsid w:val="7EA6B4FB"/>
    <w:rsid w:val="7F74EB93"/>
    <w:rsid w:val="7FC80F63"/>
    <w:rsid w:val="7FD524EA"/>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1F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8339D"/>
    <w:pPr>
      <w:spacing w:after="0" w:line="240" w:lineRule="auto"/>
    </w:pPr>
    <w:rPr>
      <w:rFonts w:ascii="Times New Roman" w:eastAsia="Calibri" w:hAnsi="Times New Roman" w:cs="Times New Roman"/>
      <w:sz w:val="24"/>
      <w:szCs w:val="24"/>
      <w:lang w:eastAsia="pl-PL"/>
    </w:rPr>
  </w:style>
  <w:style w:type="paragraph" w:styleId="Nagwek1">
    <w:name w:val="heading 1"/>
    <w:basedOn w:val="Normalny"/>
    <w:next w:val="Normalny"/>
    <w:link w:val="Nagwek1Znak"/>
    <w:qFormat/>
    <w:rsid w:val="00B8339D"/>
    <w:pPr>
      <w:keepNext/>
      <w:keepLines/>
      <w:spacing w:before="480"/>
      <w:outlineLvl w:val="0"/>
    </w:pPr>
    <w:rPr>
      <w:rFonts w:eastAsiaTheme="majorEastAsia" w:cstheme="majorBidi"/>
      <w:b/>
      <w:bCs/>
      <w:caps/>
      <w:szCs w:val="28"/>
    </w:rPr>
  </w:style>
  <w:style w:type="paragraph" w:styleId="Nagwek2">
    <w:name w:val="heading 2"/>
    <w:basedOn w:val="Normalny"/>
    <w:next w:val="Normalny"/>
    <w:link w:val="Nagwek2Znak"/>
    <w:unhideWhenUsed/>
    <w:qFormat/>
    <w:rsid w:val="00B8339D"/>
    <w:pPr>
      <w:keepNext/>
      <w:keepLines/>
      <w:spacing w:before="200"/>
      <w:outlineLvl w:val="1"/>
    </w:pPr>
    <w:rPr>
      <w:rFonts w:asciiTheme="minorHAnsi" w:eastAsiaTheme="majorEastAsia" w:hAnsiTheme="minorHAnsi" w:cstheme="majorBidi"/>
      <w:bCs/>
      <w:caps/>
      <w:color w:val="000000" w:themeColor="text1"/>
      <w:sz w:val="22"/>
      <w:szCs w:val="26"/>
    </w:rPr>
  </w:style>
  <w:style w:type="paragraph" w:styleId="Nagwek3">
    <w:name w:val="heading 3"/>
    <w:basedOn w:val="Normalny"/>
    <w:next w:val="Normalny"/>
    <w:link w:val="Nagwek3Znak"/>
    <w:qFormat/>
    <w:rsid w:val="00EC3E01"/>
    <w:pPr>
      <w:keepNext/>
      <w:numPr>
        <w:numId w:val="3"/>
      </w:numPr>
      <w:autoSpaceDE w:val="0"/>
      <w:autoSpaceDN w:val="0"/>
      <w:spacing w:before="120" w:after="120"/>
      <w:ind w:left="0" w:firstLine="0"/>
      <w:outlineLvl w:val="2"/>
    </w:pPr>
    <w:rPr>
      <w:rFonts w:cs="Arial"/>
      <w:b/>
      <w:bCs/>
      <w:sz w:val="22"/>
    </w:rPr>
  </w:style>
  <w:style w:type="paragraph" w:styleId="Nagwek4">
    <w:name w:val="heading 4"/>
    <w:basedOn w:val="Normalny"/>
    <w:next w:val="Normalny"/>
    <w:link w:val="Nagwek4Znak"/>
    <w:qFormat/>
    <w:rsid w:val="00EC3E01"/>
    <w:pPr>
      <w:keepNext/>
      <w:numPr>
        <w:numId w:val="4"/>
      </w:numPr>
      <w:autoSpaceDE w:val="0"/>
      <w:autoSpaceDN w:val="0"/>
      <w:spacing w:before="120" w:after="120"/>
      <w:ind w:left="0" w:firstLine="0"/>
      <w:outlineLvl w:val="3"/>
    </w:pPr>
    <w:rPr>
      <w:rFonts w:cs="Arial"/>
      <w:b/>
      <w:bCs/>
    </w:rPr>
  </w:style>
  <w:style w:type="paragraph" w:styleId="Nagwek5">
    <w:name w:val="heading 5"/>
    <w:basedOn w:val="Normalny"/>
    <w:next w:val="Normalny"/>
    <w:link w:val="Nagwek5Znak"/>
    <w:qFormat/>
    <w:rsid w:val="00EC3E01"/>
    <w:pPr>
      <w:keepNext/>
      <w:numPr>
        <w:numId w:val="2"/>
      </w:numPr>
      <w:autoSpaceDE w:val="0"/>
      <w:autoSpaceDN w:val="0"/>
      <w:spacing w:before="120" w:after="120"/>
      <w:ind w:left="709" w:hanging="709"/>
      <w:outlineLvl w:val="4"/>
    </w:pPr>
    <w:rPr>
      <w:rFonts w:cs="Arial"/>
      <w:b/>
      <w:bCs/>
    </w:rPr>
  </w:style>
  <w:style w:type="paragraph" w:styleId="Nagwek6">
    <w:name w:val="heading 6"/>
    <w:basedOn w:val="Normalny"/>
    <w:next w:val="Normalny"/>
    <w:link w:val="Nagwek6Znak"/>
    <w:qFormat/>
    <w:rsid w:val="00EC3E01"/>
    <w:pPr>
      <w:keepNext/>
      <w:numPr>
        <w:numId w:val="5"/>
      </w:numPr>
      <w:autoSpaceDE w:val="0"/>
      <w:autoSpaceDN w:val="0"/>
      <w:ind w:left="0" w:firstLine="0"/>
      <w:outlineLvl w:val="5"/>
    </w:pPr>
    <w:rPr>
      <w:rFonts w:cs="Arial"/>
      <w:b/>
    </w:rPr>
  </w:style>
  <w:style w:type="paragraph" w:styleId="Nagwek7">
    <w:name w:val="heading 7"/>
    <w:basedOn w:val="Normalny"/>
    <w:next w:val="Normalny"/>
    <w:link w:val="Nagwek7Znak"/>
    <w:qFormat/>
    <w:rsid w:val="00EC3E01"/>
    <w:pPr>
      <w:keepNext/>
      <w:numPr>
        <w:numId w:val="6"/>
      </w:numPr>
      <w:autoSpaceDE w:val="0"/>
      <w:autoSpaceDN w:val="0"/>
      <w:spacing w:before="120" w:after="120"/>
      <w:outlineLvl w:val="6"/>
    </w:pPr>
    <w:rPr>
      <w:rFonts w:cs="Arial"/>
      <w:b/>
    </w:rPr>
  </w:style>
  <w:style w:type="paragraph" w:styleId="Nagwek8">
    <w:name w:val="heading 8"/>
    <w:basedOn w:val="Normalny"/>
    <w:next w:val="Normalny"/>
    <w:link w:val="Nagwek8Znak"/>
    <w:qFormat/>
    <w:rsid w:val="00B8339D"/>
    <w:pPr>
      <w:keepNext/>
      <w:tabs>
        <w:tab w:val="num" w:pos="1440"/>
      </w:tabs>
      <w:autoSpaceDE w:val="0"/>
      <w:autoSpaceDN w:val="0"/>
      <w:ind w:left="1440" w:hanging="432"/>
      <w:jc w:val="center"/>
      <w:outlineLvl w:val="7"/>
    </w:pPr>
    <w:rPr>
      <w:rFonts w:ascii="Arial" w:hAnsi="Arial" w:cs="Arial"/>
      <w:b/>
      <w:bCs/>
      <w:u w:val="single"/>
    </w:rPr>
  </w:style>
  <w:style w:type="paragraph" w:styleId="Nagwek9">
    <w:name w:val="heading 9"/>
    <w:basedOn w:val="Normalny"/>
    <w:next w:val="Normalny"/>
    <w:link w:val="Nagwek9Znak"/>
    <w:qFormat/>
    <w:rsid w:val="00B8339D"/>
    <w:pPr>
      <w:keepNext/>
      <w:tabs>
        <w:tab w:val="num" w:pos="1404"/>
      </w:tabs>
      <w:autoSpaceDE w:val="0"/>
      <w:autoSpaceDN w:val="0"/>
      <w:ind w:left="1404" w:hanging="144"/>
      <w:outlineLvl w:val="8"/>
    </w:pPr>
    <w:rPr>
      <w:rFonts w:ascii="Arial"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8339D"/>
    <w:rPr>
      <w:rFonts w:eastAsiaTheme="majorEastAsia" w:cstheme="majorBidi"/>
      <w:b/>
      <w:bCs/>
      <w:caps/>
      <w:sz w:val="24"/>
      <w:szCs w:val="28"/>
    </w:rPr>
  </w:style>
  <w:style w:type="character" w:customStyle="1" w:styleId="Nagwek8Znak">
    <w:name w:val="Nagłówek 8 Znak"/>
    <w:basedOn w:val="Domylnaczcionkaakapitu"/>
    <w:link w:val="Nagwek8"/>
    <w:rsid w:val="00B8339D"/>
    <w:rPr>
      <w:rFonts w:ascii="Arial" w:eastAsia="Calibri" w:hAnsi="Arial" w:cs="Arial"/>
      <w:b/>
      <w:bCs/>
      <w:sz w:val="24"/>
      <w:szCs w:val="24"/>
      <w:u w:val="single"/>
      <w:lang w:eastAsia="pl-PL"/>
    </w:rPr>
  </w:style>
  <w:style w:type="character" w:customStyle="1" w:styleId="Nagwek9Znak">
    <w:name w:val="Nagłówek 9 Znak"/>
    <w:basedOn w:val="Domylnaczcionkaakapitu"/>
    <w:link w:val="Nagwek9"/>
    <w:rsid w:val="00B8339D"/>
    <w:rPr>
      <w:rFonts w:ascii="Arial" w:eastAsia="Calibri" w:hAnsi="Arial" w:cs="Arial"/>
      <w:sz w:val="24"/>
      <w:szCs w:val="24"/>
      <w:lang w:eastAsia="pl-PL"/>
    </w:rPr>
  </w:style>
  <w:style w:type="character" w:customStyle="1" w:styleId="Nagwek2Znak">
    <w:name w:val="Nagłówek 2 Znak"/>
    <w:basedOn w:val="Domylnaczcionkaakapitu"/>
    <w:link w:val="Nagwek2"/>
    <w:rsid w:val="00B8339D"/>
    <w:rPr>
      <w:rFonts w:eastAsiaTheme="majorEastAsia" w:cstheme="majorBidi"/>
      <w:bCs/>
      <w:caps/>
      <w:color w:val="000000" w:themeColor="text1"/>
      <w:szCs w:val="26"/>
      <w:lang w:eastAsia="pl-PL"/>
    </w:rPr>
  </w:style>
  <w:style w:type="paragraph" w:styleId="Akapitzlist">
    <w:name w:val="List Paragraph"/>
    <w:aliases w:val="Podsis rysunku,Normalny PDST,lp1,Preambuła,HŁ_Bullet1,L1,Numerowanie,Akapit z listą5,Rozdział,T_SZ_List Paragraph,Podsis rysunku1,Normalny PDST1,lp11,Preambuła1,HŁ_Bullet11,L11,Numerowanie1,Akapit z listą51,Rozdział1,T_SZ_List Paragraph1"/>
    <w:basedOn w:val="Normalny"/>
    <w:link w:val="AkapitzlistZnak"/>
    <w:uiPriority w:val="34"/>
    <w:qFormat/>
    <w:rsid w:val="00B8339D"/>
    <w:pPr>
      <w:spacing w:after="200" w:line="276" w:lineRule="auto"/>
      <w:ind w:left="720"/>
      <w:contextualSpacing/>
    </w:pPr>
    <w:rPr>
      <w:rFonts w:ascii="Arial" w:hAnsi="Arial"/>
      <w:szCs w:val="22"/>
      <w:lang w:eastAsia="en-US"/>
    </w:rPr>
  </w:style>
  <w:style w:type="character" w:customStyle="1" w:styleId="AkapitzlistZnak">
    <w:name w:val="Akapit z listą Znak"/>
    <w:aliases w:val="Podsis rysunku Znak,Normalny PDST Znak,lp1 Znak,Preambuła Znak,HŁ_Bullet1 Znak,L1 Znak,Numerowanie Znak,Akapit z listą5 Znak,Rozdział Znak,T_SZ_List Paragraph Znak,Podsis rysunku1 Znak,Normalny PDST1 Znak,lp11 Znak,Preambuła1 Znak"/>
    <w:link w:val="Akapitzlist"/>
    <w:uiPriority w:val="34"/>
    <w:qFormat/>
    <w:locked/>
    <w:rsid w:val="00B8339D"/>
    <w:rPr>
      <w:rFonts w:ascii="Arial" w:eastAsia="Calibri" w:hAnsi="Arial" w:cs="Times New Roman"/>
      <w:sz w:val="24"/>
    </w:rPr>
  </w:style>
  <w:style w:type="paragraph" w:styleId="Tekstprzypisudolnego">
    <w:name w:val="footnote text"/>
    <w:aliases w:val="Podrozdział,Footnote,Podrozdział1,Footnote1,Podrozdział2,Footnote2, Znak10,Znak10,Podrozdzia3"/>
    <w:basedOn w:val="Normalny"/>
    <w:link w:val="TekstprzypisudolnegoZnak"/>
    <w:rsid w:val="005A7A2A"/>
    <w:pPr>
      <w:autoSpaceDE w:val="0"/>
      <w:autoSpaceDN w:val="0"/>
    </w:pPr>
    <w:rPr>
      <w:sz w:val="20"/>
      <w:szCs w:val="20"/>
    </w:rPr>
  </w:style>
  <w:style w:type="character" w:customStyle="1" w:styleId="TekstprzypisudolnegoZnak">
    <w:name w:val="Tekst przypisu dolnego Znak"/>
    <w:aliases w:val="Podrozdział Znak,Footnote Znak,Podrozdział1 Znak,Footnote1 Znak,Podrozdział2 Znak,Footnote2 Znak, Znak10 Znak,Znak10 Znak,Podrozdzia3 Znak"/>
    <w:basedOn w:val="Domylnaczcionkaakapitu"/>
    <w:link w:val="Tekstprzypisudolnego"/>
    <w:qFormat/>
    <w:rsid w:val="005A7A2A"/>
    <w:rPr>
      <w:rFonts w:ascii="Times New Roman" w:eastAsia="Calibri" w:hAnsi="Times New Roman" w:cs="Times New Roman"/>
      <w:sz w:val="20"/>
      <w:szCs w:val="20"/>
      <w:lang w:eastAsia="pl-PL"/>
    </w:rPr>
  </w:style>
  <w:style w:type="character" w:styleId="Odwoanieprzypisudolnego">
    <w:name w:val="footnote reference"/>
    <w:uiPriority w:val="99"/>
    <w:rsid w:val="005A7A2A"/>
    <w:rPr>
      <w:rFonts w:cs="Times New Roman"/>
      <w:vertAlign w:val="superscript"/>
    </w:rPr>
  </w:style>
  <w:style w:type="paragraph" w:styleId="Tekstdymka">
    <w:name w:val="Balloon Text"/>
    <w:basedOn w:val="Normalny"/>
    <w:link w:val="TekstdymkaZnak"/>
    <w:semiHidden/>
    <w:unhideWhenUsed/>
    <w:rsid w:val="006E1C84"/>
    <w:rPr>
      <w:rFonts w:ascii="Tahoma" w:hAnsi="Tahoma" w:cs="Tahoma"/>
      <w:sz w:val="16"/>
      <w:szCs w:val="16"/>
    </w:rPr>
  </w:style>
  <w:style w:type="character" w:customStyle="1" w:styleId="TekstdymkaZnak">
    <w:name w:val="Tekst dymka Znak"/>
    <w:basedOn w:val="Domylnaczcionkaakapitu"/>
    <w:link w:val="Tekstdymka"/>
    <w:uiPriority w:val="99"/>
    <w:semiHidden/>
    <w:rsid w:val="006E1C84"/>
    <w:rPr>
      <w:rFonts w:ascii="Tahoma" w:eastAsia="Calibri" w:hAnsi="Tahoma" w:cs="Tahoma"/>
      <w:sz w:val="16"/>
      <w:szCs w:val="16"/>
      <w:lang w:eastAsia="pl-PL"/>
    </w:rPr>
  </w:style>
  <w:style w:type="character" w:customStyle="1" w:styleId="Nagwek3Znak">
    <w:name w:val="Nagłówek 3 Znak"/>
    <w:basedOn w:val="Domylnaczcionkaakapitu"/>
    <w:link w:val="Nagwek3"/>
    <w:rsid w:val="00EC3E01"/>
    <w:rPr>
      <w:rFonts w:ascii="Times New Roman" w:eastAsia="Calibri" w:hAnsi="Times New Roman" w:cs="Arial"/>
      <w:b/>
      <w:bCs/>
      <w:szCs w:val="24"/>
      <w:lang w:eastAsia="pl-PL"/>
    </w:rPr>
  </w:style>
  <w:style w:type="character" w:customStyle="1" w:styleId="Nagwek4Znak">
    <w:name w:val="Nagłówek 4 Znak"/>
    <w:basedOn w:val="Domylnaczcionkaakapitu"/>
    <w:link w:val="Nagwek4"/>
    <w:rsid w:val="00EC3E01"/>
    <w:rPr>
      <w:rFonts w:ascii="Times New Roman" w:eastAsia="Calibri" w:hAnsi="Times New Roman" w:cs="Arial"/>
      <w:b/>
      <w:bCs/>
      <w:sz w:val="24"/>
      <w:szCs w:val="24"/>
      <w:lang w:eastAsia="pl-PL"/>
    </w:rPr>
  </w:style>
  <w:style w:type="character" w:customStyle="1" w:styleId="Nagwek5Znak">
    <w:name w:val="Nagłówek 5 Znak"/>
    <w:basedOn w:val="Domylnaczcionkaakapitu"/>
    <w:link w:val="Nagwek5"/>
    <w:rsid w:val="00EC3E01"/>
    <w:rPr>
      <w:rFonts w:ascii="Times New Roman" w:eastAsia="Calibri" w:hAnsi="Times New Roman" w:cs="Arial"/>
      <w:b/>
      <w:bCs/>
      <w:sz w:val="24"/>
      <w:szCs w:val="24"/>
      <w:lang w:eastAsia="pl-PL"/>
    </w:rPr>
  </w:style>
  <w:style w:type="character" w:customStyle="1" w:styleId="Nagwek6Znak">
    <w:name w:val="Nagłówek 6 Znak"/>
    <w:basedOn w:val="Domylnaczcionkaakapitu"/>
    <w:link w:val="Nagwek6"/>
    <w:rsid w:val="00EC3E01"/>
    <w:rPr>
      <w:rFonts w:ascii="Times New Roman" w:eastAsia="Calibri" w:hAnsi="Times New Roman" w:cs="Arial"/>
      <w:b/>
      <w:sz w:val="24"/>
      <w:szCs w:val="24"/>
      <w:lang w:eastAsia="pl-PL"/>
    </w:rPr>
  </w:style>
  <w:style w:type="character" w:customStyle="1" w:styleId="Nagwek7Znak">
    <w:name w:val="Nagłówek 7 Znak"/>
    <w:basedOn w:val="Domylnaczcionkaakapitu"/>
    <w:link w:val="Nagwek7"/>
    <w:rsid w:val="00EC3E01"/>
    <w:rPr>
      <w:rFonts w:ascii="Times New Roman" w:eastAsia="Calibri" w:hAnsi="Times New Roman" w:cs="Arial"/>
      <w:b/>
      <w:sz w:val="24"/>
      <w:szCs w:val="24"/>
      <w:lang w:eastAsia="pl-PL"/>
    </w:rPr>
  </w:style>
  <w:style w:type="paragraph" w:styleId="Tytu">
    <w:name w:val="Title"/>
    <w:basedOn w:val="Normalny"/>
    <w:link w:val="TytuZnak"/>
    <w:uiPriority w:val="10"/>
    <w:qFormat/>
    <w:rsid w:val="00EC3E01"/>
    <w:pPr>
      <w:autoSpaceDE w:val="0"/>
      <w:autoSpaceDN w:val="0"/>
      <w:jc w:val="center"/>
    </w:pPr>
    <w:rPr>
      <w:rFonts w:ascii="Arial" w:hAnsi="Arial"/>
      <w:b/>
      <w:szCs w:val="20"/>
      <w:u w:val="single"/>
    </w:rPr>
  </w:style>
  <w:style w:type="character" w:customStyle="1" w:styleId="TytuZnak">
    <w:name w:val="Tytuł Znak"/>
    <w:basedOn w:val="Domylnaczcionkaakapitu"/>
    <w:link w:val="Tytu"/>
    <w:uiPriority w:val="10"/>
    <w:rsid w:val="00EC3E01"/>
    <w:rPr>
      <w:rFonts w:ascii="Arial" w:eastAsia="Calibri" w:hAnsi="Arial" w:cs="Times New Roman"/>
      <w:b/>
      <w:sz w:val="24"/>
      <w:szCs w:val="20"/>
      <w:u w:val="single"/>
      <w:lang w:eastAsia="pl-PL"/>
    </w:rPr>
  </w:style>
  <w:style w:type="character" w:styleId="Hipercze">
    <w:name w:val="Hyperlink"/>
    <w:uiPriority w:val="99"/>
    <w:rsid w:val="00EC3E01"/>
    <w:rPr>
      <w:rFonts w:cs="Times New Roman"/>
      <w:color w:val="0000FF"/>
      <w:u w:val="single"/>
    </w:rPr>
  </w:style>
  <w:style w:type="character" w:styleId="UyteHipercze">
    <w:name w:val="FollowedHyperlink"/>
    <w:semiHidden/>
    <w:rsid w:val="00EC3E01"/>
    <w:rPr>
      <w:rFonts w:cs="Times New Roman"/>
      <w:color w:val="800080"/>
      <w:u w:val="single"/>
    </w:rPr>
  </w:style>
  <w:style w:type="paragraph" w:styleId="NormalnyWeb">
    <w:name w:val="Normal (Web)"/>
    <w:basedOn w:val="Normalny"/>
    <w:uiPriority w:val="99"/>
    <w:rsid w:val="00EC3E01"/>
    <w:pPr>
      <w:spacing w:before="100" w:after="100"/>
    </w:pPr>
    <w:rPr>
      <w:rFonts w:ascii="Arial Unicode MS" w:eastAsia="Arial Unicode MS" w:hAnsi="Arial Unicode MS"/>
      <w:color w:val="000080"/>
      <w:szCs w:val="20"/>
    </w:rPr>
  </w:style>
  <w:style w:type="paragraph" w:styleId="Spistreci1">
    <w:name w:val="toc 1"/>
    <w:basedOn w:val="Normalny"/>
    <w:next w:val="Normalny"/>
    <w:autoRedefine/>
    <w:uiPriority w:val="39"/>
    <w:qFormat/>
    <w:rsid w:val="009E406F"/>
    <w:pPr>
      <w:tabs>
        <w:tab w:val="right" w:leader="dot" w:pos="9062"/>
      </w:tabs>
      <w:spacing w:before="120" w:after="120"/>
      <w:ind w:left="993" w:hanging="708"/>
      <w:jc w:val="both"/>
    </w:pPr>
    <w:rPr>
      <w:rFonts w:asciiTheme="minorHAnsi" w:hAnsiTheme="minorHAnsi"/>
      <w:b/>
      <w:bCs/>
      <w:caps/>
      <w:noProof/>
      <w:sz w:val="22"/>
      <w:szCs w:val="20"/>
    </w:rPr>
  </w:style>
  <w:style w:type="paragraph" w:styleId="Spistreci2">
    <w:name w:val="toc 2"/>
    <w:basedOn w:val="Normalny"/>
    <w:next w:val="Normalny"/>
    <w:autoRedefine/>
    <w:uiPriority w:val="39"/>
    <w:qFormat/>
    <w:rsid w:val="00EC3E01"/>
    <w:pPr>
      <w:tabs>
        <w:tab w:val="right" w:leader="dot" w:pos="9062"/>
      </w:tabs>
      <w:ind w:left="959" w:hanging="675"/>
    </w:pPr>
    <w:rPr>
      <w:rFonts w:asciiTheme="minorHAnsi" w:hAnsiTheme="minorHAnsi"/>
      <w:smallCaps/>
      <w:sz w:val="20"/>
      <w:szCs w:val="20"/>
    </w:rPr>
  </w:style>
  <w:style w:type="paragraph" w:styleId="Spistreci3">
    <w:name w:val="toc 3"/>
    <w:basedOn w:val="Normalny"/>
    <w:next w:val="Normalny"/>
    <w:autoRedefine/>
    <w:uiPriority w:val="39"/>
    <w:qFormat/>
    <w:rsid w:val="00EC3E01"/>
    <w:pPr>
      <w:tabs>
        <w:tab w:val="left" w:pos="993"/>
        <w:tab w:val="right" w:leader="dot" w:pos="9062"/>
      </w:tabs>
      <w:ind w:left="284"/>
    </w:pPr>
    <w:rPr>
      <w:rFonts w:asciiTheme="minorHAnsi" w:hAnsiTheme="minorHAnsi"/>
      <w:i/>
      <w:iCs/>
      <w:sz w:val="20"/>
      <w:szCs w:val="20"/>
    </w:rPr>
  </w:style>
  <w:style w:type="paragraph" w:styleId="Spistreci4">
    <w:name w:val="toc 4"/>
    <w:basedOn w:val="Normalny"/>
    <w:next w:val="Normalny"/>
    <w:autoRedefine/>
    <w:semiHidden/>
    <w:rsid w:val="00EC3E01"/>
    <w:pPr>
      <w:ind w:left="720"/>
    </w:pPr>
    <w:rPr>
      <w:rFonts w:asciiTheme="minorHAnsi" w:hAnsiTheme="minorHAnsi"/>
      <w:sz w:val="18"/>
      <w:szCs w:val="18"/>
    </w:rPr>
  </w:style>
  <w:style w:type="paragraph" w:styleId="Spistreci5">
    <w:name w:val="toc 5"/>
    <w:basedOn w:val="Normalny"/>
    <w:next w:val="Normalny"/>
    <w:autoRedefine/>
    <w:semiHidden/>
    <w:rsid w:val="00EC3E01"/>
    <w:pPr>
      <w:ind w:left="960"/>
    </w:pPr>
    <w:rPr>
      <w:rFonts w:asciiTheme="minorHAnsi" w:hAnsiTheme="minorHAnsi"/>
      <w:sz w:val="18"/>
      <w:szCs w:val="18"/>
    </w:rPr>
  </w:style>
  <w:style w:type="paragraph" w:styleId="Spistreci6">
    <w:name w:val="toc 6"/>
    <w:basedOn w:val="Normalny"/>
    <w:next w:val="Normalny"/>
    <w:autoRedefine/>
    <w:semiHidden/>
    <w:rsid w:val="00EC3E01"/>
    <w:pPr>
      <w:ind w:left="1200"/>
    </w:pPr>
    <w:rPr>
      <w:rFonts w:asciiTheme="minorHAnsi" w:hAnsiTheme="minorHAnsi"/>
      <w:sz w:val="18"/>
      <w:szCs w:val="18"/>
    </w:rPr>
  </w:style>
  <w:style w:type="paragraph" w:styleId="Spistreci7">
    <w:name w:val="toc 7"/>
    <w:basedOn w:val="Normalny"/>
    <w:next w:val="Normalny"/>
    <w:autoRedefine/>
    <w:semiHidden/>
    <w:rsid w:val="00EC3E01"/>
    <w:pPr>
      <w:ind w:left="1440"/>
    </w:pPr>
    <w:rPr>
      <w:rFonts w:asciiTheme="minorHAnsi" w:hAnsiTheme="minorHAnsi"/>
      <w:sz w:val="18"/>
      <w:szCs w:val="18"/>
    </w:rPr>
  </w:style>
  <w:style w:type="paragraph" w:styleId="Spistreci8">
    <w:name w:val="toc 8"/>
    <w:basedOn w:val="Normalny"/>
    <w:next w:val="Normalny"/>
    <w:autoRedefine/>
    <w:semiHidden/>
    <w:rsid w:val="00EC3E01"/>
    <w:pPr>
      <w:ind w:left="1680"/>
    </w:pPr>
    <w:rPr>
      <w:rFonts w:asciiTheme="minorHAnsi" w:hAnsiTheme="minorHAnsi"/>
      <w:sz w:val="18"/>
      <w:szCs w:val="18"/>
    </w:rPr>
  </w:style>
  <w:style w:type="paragraph" w:styleId="Spistreci9">
    <w:name w:val="toc 9"/>
    <w:basedOn w:val="Normalny"/>
    <w:next w:val="Normalny"/>
    <w:autoRedefine/>
    <w:semiHidden/>
    <w:rsid w:val="00EC3E01"/>
    <w:pPr>
      <w:ind w:left="1920"/>
    </w:pPr>
    <w:rPr>
      <w:rFonts w:asciiTheme="minorHAnsi" w:hAnsiTheme="minorHAnsi"/>
      <w:sz w:val="18"/>
      <w:szCs w:val="18"/>
    </w:rPr>
  </w:style>
  <w:style w:type="paragraph" w:styleId="Tekstkomentarza">
    <w:name w:val="annotation text"/>
    <w:aliases w:val="Znak,Znak Znak Znak,Tekst podstawowy 31 Znak"/>
    <w:basedOn w:val="Normalny"/>
    <w:link w:val="TekstkomentarzaZnak"/>
    <w:rsid w:val="00EC3E01"/>
    <w:pPr>
      <w:autoSpaceDE w:val="0"/>
      <w:autoSpaceDN w:val="0"/>
    </w:pPr>
    <w:rPr>
      <w:sz w:val="20"/>
      <w:szCs w:val="20"/>
    </w:rPr>
  </w:style>
  <w:style w:type="character" w:customStyle="1" w:styleId="TekstkomentarzaZnak">
    <w:name w:val="Tekst komentarza Znak"/>
    <w:aliases w:val="Znak Znak4,Znak Znak Znak Znak1,Tekst podstawowy 31 Znak Znak"/>
    <w:basedOn w:val="Domylnaczcionkaakapitu"/>
    <w:link w:val="Tekstkomentarza"/>
    <w:rsid w:val="00EC3E01"/>
    <w:rPr>
      <w:rFonts w:ascii="Times New Roman" w:eastAsia="Calibri" w:hAnsi="Times New Roman" w:cs="Times New Roman"/>
      <w:sz w:val="20"/>
      <w:szCs w:val="20"/>
      <w:lang w:eastAsia="pl-PL"/>
    </w:rPr>
  </w:style>
  <w:style w:type="paragraph" w:styleId="Nagwek">
    <w:name w:val="header"/>
    <w:basedOn w:val="Normalny"/>
    <w:link w:val="NagwekZnak"/>
    <w:uiPriority w:val="99"/>
    <w:rsid w:val="00EC3E01"/>
    <w:pPr>
      <w:tabs>
        <w:tab w:val="center" w:pos="4536"/>
        <w:tab w:val="right" w:pos="9072"/>
      </w:tabs>
      <w:autoSpaceDE w:val="0"/>
      <w:autoSpaceDN w:val="0"/>
    </w:pPr>
    <w:rPr>
      <w:sz w:val="20"/>
      <w:szCs w:val="20"/>
    </w:rPr>
  </w:style>
  <w:style w:type="character" w:customStyle="1" w:styleId="NagwekZnak">
    <w:name w:val="Nagłówek Znak"/>
    <w:basedOn w:val="Domylnaczcionkaakapitu"/>
    <w:link w:val="Nagwek"/>
    <w:uiPriority w:val="99"/>
    <w:rsid w:val="00EC3E01"/>
    <w:rPr>
      <w:rFonts w:ascii="Times New Roman" w:eastAsia="Calibri" w:hAnsi="Times New Roman" w:cs="Times New Roman"/>
      <w:sz w:val="20"/>
      <w:szCs w:val="20"/>
      <w:lang w:eastAsia="pl-PL"/>
    </w:rPr>
  </w:style>
  <w:style w:type="paragraph" w:styleId="Stopka">
    <w:name w:val="footer"/>
    <w:basedOn w:val="Normalny"/>
    <w:link w:val="StopkaZnak"/>
    <w:uiPriority w:val="99"/>
    <w:rsid w:val="00EC3E01"/>
    <w:pPr>
      <w:tabs>
        <w:tab w:val="center" w:pos="4536"/>
        <w:tab w:val="right" w:pos="9072"/>
      </w:tabs>
      <w:autoSpaceDE w:val="0"/>
      <w:autoSpaceDN w:val="0"/>
    </w:pPr>
    <w:rPr>
      <w:sz w:val="20"/>
      <w:szCs w:val="20"/>
    </w:rPr>
  </w:style>
  <w:style w:type="character" w:customStyle="1" w:styleId="StopkaZnak">
    <w:name w:val="Stopka Znak"/>
    <w:basedOn w:val="Domylnaczcionkaakapitu"/>
    <w:link w:val="Stopka"/>
    <w:uiPriority w:val="99"/>
    <w:rsid w:val="00EC3E01"/>
    <w:rPr>
      <w:rFonts w:ascii="Times New Roman" w:eastAsia="Calibri" w:hAnsi="Times New Roman" w:cs="Times New Roman"/>
      <w:sz w:val="20"/>
      <w:szCs w:val="20"/>
      <w:lang w:eastAsia="pl-PL"/>
    </w:rPr>
  </w:style>
  <w:style w:type="paragraph" w:styleId="Legenda">
    <w:name w:val="caption"/>
    <w:basedOn w:val="Normalny"/>
    <w:next w:val="Normalny"/>
    <w:qFormat/>
    <w:rsid w:val="00EC3E01"/>
    <w:pPr>
      <w:autoSpaceDE w:val="0"/>
      <w:autoSpaceDN w:val="0"/>
    </w:pPr>
    <w:rPr>
      <w:rFonts w:ascii="Arial" w:hAnsi="Arial"/>
      <w:b/>
      <w:color w:val="000000"/>
      <w:sz w:val="20"/>
      <w:szCs w:val="20"/>
    </w:rPr>
  </w:style>
  <w:style w:type="paragraph" w:styleId="Tekstprzypisukocowego">
    <w:name w:val="endnote text"/>
    <w:basedOn w:val="Normalny"/>
    <w:link w:val="TekstprzypisukocowegoZnak"/>
    <w:semiHidden/>
    <w:rsid w:val="00EC3E01"/>
    <w:pPr>
      <w:autoSpaceDE w:val="0"/>
      <w:autoSpaceDN w:val="0"/>
    </w:pPr>
    <w:rPr>
      <w:sz w:val="20"/>
      <w:szCs w:val="20"/>
    </w:rPr>
  </w:style>
  <w:style w:type="character" w:customStyle="1" w:styleId="TekstprzypisukocowegoZnak">
    <w:name w:val="Tekst przypisu końcowego Znak"/>
    <w:basedOn w:val="Domylnaczcionkaakapitu"/>
    <w:link w:val="Tekstprzypisukocowego"/>
    <w:semiHidden/>
    <w:rsid w:val="00EC3E01"/>
    <w:rPr>
      <w:rFonts w:ascii="Times New Roman" w:eastAsia="Calibri" w:hAnsi="Times New Roman" w:cs="Times New Roman"/>
      <w:sz w:val="20"/>
      <w:szCs w:val="20"/>
      <w:lang w:eastAsia="pl-PL"/>
    </w:rPr>
  </w:style>
  <w:style w:type="paragraph" w:styleId="Tekstpodstawowy">
    <w:name w:val="Body Text"/>
    <w:basedOn w:val="Normalny"/>
    <w:link w:val="TekstpodstawowyZnak"/>
    <w:rsid w:val="00EC3E01"/>
    <w:pPr>
      <w:widowControl w:val="0"/>
      <w:autoSpaceDE w:val="0"/>
      <w:autoSpaceDN w:val="0"/>
    </w:pPr>
    <w:rPr>
      <w:color w:val="000000"/>
      <w:lang w:val="cs-CZ"/>
    </w:rPr>
  </w:style>
  <w:style w:type="character" w:customStyle="1" w:styleId="TekstpodstawowyZnak">
    <w:name w:val="Tekst podstawowy Znak"/>
    <w:basedOn w:val="Domylnaczcionkaakapitu"/>
    <w:link w:val="Tekstpodstawowy"/>
    <w:rsid w:val="00EC3E01"/>
    <w:rPr>
      <w:rFonts w:ascii="Times New Roman" w:eastAsia="Calibri" w:hAnsi="Times New Roman" w:cs="Times New Roman"/>
      <w:color w:val="000000"/>
      <w:sz w:val="24"/>
      <w:szCs w:val="24"/>
      <w:lang w:val="cs-CZ" w:eastAsia="pl-PL"/>
    </w:rPr>
  </w:style>
  <w:style w:type="paragraph" w:styleId="Tekstpodstawowywcity">
    <w:name w:val="Body Text Indent"/>
    <w:basedOn w:val="Normalny"/>
    <w:link w:val="TekstpodstawowywcityZnak"/>
    <w:rsid w:val="00EC3E01"/>
    <w:pPr>
      <w:autoSpaceDE w:val="0"/>
      <w:autoSpaceDN w:val="0"/>
    </w:pPr>
  </w:style>
  <w:style w:type="character" w:customStyle="1" w:styleId="TekstpodstawowywcityZnak">
    <w:name w:val="Tekst podstawowy wcięty Znak"/>
    <w:basedOn w:val="Domylnaczcionkaakapitu"/>
    <w:link w:val="Tekstpodstawowywcity"/>
    <w:rsid w:val="00EC3E01"/>
    <w:rPr>
      <w:rFonts w:ascii="Times New Roman" w:eastAsia="Calibri" w:hAnsi="Times New Roman" w:cs="Times New Roman"/>
      <w:sz w:val="24"/>
      <w:szCs w:val="24"/>
      <w:lang w:eastAsia="pl-PL"/>
    </w:rPr>
  </w:style>
  <w:style w:type="paragraph" w:styleId="Tekstpodstawowy2">
    <w:name w:val="Body Text 2"/>
    <w:basedOn w:val="Normalny"/>
    <w:link w:val="Tekstpodstawowy2Znak"/>
    <w:semiHidden/>
    <w:rsid w:val="00EC3E01"/>
    <w:pPr>
      <w:autoSpaceDE w:val="0"/>
      <w:autoSpaceDN w:val="0"/>
      <w:spacing w:before="120" w:after="120"/>
      <w:jc w:val="both"/>
    </w:pPr>
    <w:rPr>
      <w:sz w:val="20"/>
      <w:szCs w:val="20"/>
    </w:rPr>
  </w:style>
  <w:style w:type="character" w:customStyle="1" w:styleId="Tekstpodstawowy2Znak">
    <w:name w:val="Tekst podstawowy 2 Znak"/>
    <w:basedOn w:val="Domylnaczcionkaakapitu"/>
    <w:link w:val="Tekstpodstawowy2"/>
    <w:semiHidden/>
    <w:rsid w:val="00EC3E01"/>
    <w:rPr>
      <w:rFonts w:ascii="Times New Roman" w:eastAsia="Calibri" w:hAnsi="Times New Roman" w:cs="Times New Roman"/>
      <w:sz w:val="20"/>
      <w:szCs w:val="20"/>
      <w:lang w:eastAsia="pl-PL"/>
    </w:rPr>
  </w:style>
  <w:style w:type="paragraph" w:styleId="Tekstpodstawowy3">
    <w:name w:val="Body Text 3"/>
    <w:basedOn w:val="Normalny"/>
    <w:link w:val="Tekstpodstawowy3Znak"/>
    <w:rsid w:val="00EC3E01"/>
    <w:pPr>
      <w:tabs>
        <w:tab w:val="right" w:pos="-1276"/>
      </w:tabs>
      <w:autoSpaceDE w:val="0"/>
      <w:autoSpaceDN w:val="0"/>
      <w:spacing w:before="120"/>
      <w:jc w:val="both"/>
    </w:pPr>
    <w:rPr>
      <w:rFonts w:ascii="Arial" w:hAnsi="Arial"/>
      <w:szCs w:val="20"/>
      <w:u w:val="single"/>
    </w:rPr>
  </w:style>
  <w:style w:type="character" w:customStyle="1" w:styleId="Tekstpodstawowy3Znak">
    <w:name w:val="Tekst podstawowy 3 Znak"/>
    <w:basedOn w:val="Domylnaczcionkaakapitu"/>
    <w:link w:val="Tekstpodstawowy3"/>
    <w:rsid w:val="00EC3E01"/>
    <w:rPr>
      <w:rFonts w:ascii="Arial" w:eastAsia="Calibri" w:hAnsi="Arial" w:cs="Times New Roman"/>
      <w:sz w:val="24"/>
      <w:szCs w:val="20"/>
      <w:u w:val="single"/>
      <w:lang w:eastAsia="pl-PL"/>
    </w:rPr>
  </w:style>
  <w:style w:type="paragraph" w:styleId="Tekstpodstawowywcity2">
    <w:name w:val="Body Text Indent 2"/>
    <w:basedOn w:val="Normalny"/>
    <w:link w:val="Tekstpodstawowywcity2Znak"/>
    <w:semiHidden/>
    <w:rsid w:val="00EC3E01"/>
    <w:pPr>
      <w:widowControl w:val="0"/>
      <w:autoSpaceDE w:val="0"/>
      <w:autoSpaceDN w:val="0"/>
      <w:ind w:left="567" w:hanging="567"/>
      <w:jc w:val="both"/>
    </w:pPr>
    <w:rPr>
      <w:rFonts w:ascii="Arial" w:hAnsi="Arial" w:cs="Arial"/>
    </w:rPr>
  </w:style>
  <w:style w:type="character" w:customStyle="1" w:styleId="Tekstpodstawowywcity2Znak">
    <w:name w:val="Tekst podstawowy wcięty 2 Znak"/>
    <w:basedOn w:val="Domylnaczcionkaakapitu"/>
    <w:link w:val="Tekstpodstawowywcity2"/>
    <w:semiHidden/>
    <w:rsid w:val="00EC3E01"/>
    <w:rPr>
      <w:rFonts w:ascii="Arial" w:eastAsia="Calibri" w:hAnsi="Arial" w:cs="Arial"/>
      <w:sz w:val="24"/>
      <w:szCs w:val="24"/>
      <w:lang w:eastAsia="pl-PL"/>
    </w:rPr>
  </w:style>
  <w:style w:type="paragraph" w:styleId="Tekstpodstawowywcity3">
    <w:name w:val="Body Text Indent 3"/>
    <w:basedOn w:val="Normalny"/>
    <w:link w:val="Tekstpodstawowywcity3Znak"/>
    <w:semiHidden/>
    <w:rsid w:val="00EC3E01"/>
    <w:pPr>
      <w:widowControl w:val="0"/>
      <w:autoSpaceDE w:val="0"/>
      <w:autoSpaceDN w:val="0"/>
      <w:ind w:left="227" w:hanging="227"/>
      <w:jc w:val="center"/>
    </w:pPr>
    <w:rPr>
      <w:rFonts w:ascii="Arial" w:hAnsi="Arial" w:cs="Arial"/>
      <w:b/>
      <w:bCs/>
    </w:rPr>
  </w:style>
  <w:style w:type="character" w:customStyle="1" w:styleId="Tekstpodstawowywcity3Znak">
    <w:name w:val="Tekst podstawowy wcięty 3 Znak"/>
    <w:basedOn w:val="Domylnaczcionkaakapitu"/>
    <w:link w:val="Tekstpodstawowywcity3"/>
    <w:semiHidden/>
    <w:rsid w:val="00EC3E01"/>
    <w:rPr>
      <w:rFonts w:ascii="Arial" w:eastAsia="Calibri" w:hAnsi="Arial" w:cs="Arial"/>
      <w:b/>
      <w:bCs/>
      <w:sz w:val="24"/>
      <w:szCs w:val="24"/>
      <w:lang w:eastAsia="pl-PL"/>
    </w:rPr>
  </w:style>
  <w:style w:type="paragraph" w:styleId="Tekstblokowy">
    <w:name w:val="Block Text"/>
    <w:basedOn w:val="Normalny"/>
    <w:semiHidden/>
    <w:rsid w:val="00EC3E01"/>
    <w:pPr>
      <w:spacing w:before="80"/>
      <w:ind w:left="360" w:right="15"/>
      <w:jc w:val="both"/>
    </w:pPr>
    <w:rPr>
      <w:rFonts w:ascii="Arial" w:hAnsi="Arial"/>
      <w:sz w:val="22"/>
      <w:szCs w:val="20"/>
    </w:rPr>
  </w:style>
  <w:style w:type="paragraph" w:styleId="Tematkomentarza">
    <w:name w:val="annotation subject"/>
    <w:basedOn w:val="Tekstkomentarza"/>
    <w:next w:val="Tekstkomentarza"/>
    <w:link w:val="TematkomentarzaZnak"/>
    <w:semiHidden/>
    <w:rsid w:val="00EC3E01"/>
    <w:rPr>
      <w:b/>
      <w:bCs/>
    </w:rPr>
  </w:style>
  <w:style w:type="character" w:customStyle="1" w:styleId="TematkomentarzaZnak">
    <w:name w:val="Temat komentarza Znak"/>
    <w:basedOn w:val="TekstkomentarzaZnak"/>
    <w:link w:val="Tematkomentarza"/>
    <w:semiHidden/>
    <w:rsid w:val="00EC3E01"/>
    <w:rPr>
      <w:rFonts w:ascii="Times New Roman" w:eastAsia="Calibri" w:hAnsi="Times New Roman" w:cs="Times New Roman"/>
      <w:b/>
      <w:bCs/>
      <w:sz w:val="20"/>
      <w:szCs w:val="20"/>
      <w:lang w:eastAsia="pl-PL"/>
    </w:rPr>
  </w:style>
  <w:style w:type="paragraph" w:customStyle="1" w:styleId="Akapitzlist1">
    <w:name w:val="Akapit z listą1"/>
    <w:basedOn w:val="Normalny"/>
    <w:rsid w:val="00EC3E01"/>
    <w:pPr>
      <w:autoSpaceDE w:val="0"/>
      <w:autoSpaceDN w:val="0"/>
      <w:ind w:left="708"/>
    </w:pPr>
    <w:rPr>
      <w:sz w:val="20"/>
      <w:szCs w:val="20"/>
    </w:rPr>
  </w:style>
  <w:style w:type="paragraph" w:customStyle="1" w:styleId="Styl1">
    <w:name w:val="Styl1"/>
    <w:basedOn w:val="Normalny"/>
    <w:semiHidden/>
    <w:rsid w:val="00EC3E01"/>
    <w:pPr>
      <w:widowControl w:val="0"/>
      <w:autoSpaceDE w:val="0"/>
      <w:autoSpaceDN w:val="0"/>
      <w:spacing w:before="240"/>
      <w:jc w:val="both"/>
    </w:pPr>
    <w:rPr>
      <w:rFonts w:ascii="Arial" w:hAnsi="Arial" w:cs="Arial"/>
    </w:rPr>
  </w:style>
  <w:style w:type="paragraph" w:customStyle="1" w:styleId="Blockquote">
    <w:name w:val="Blockquote"/>
    <w:basedOn w:val="Normalny"/>
    <w:semiHidden/>
    <w:rsid w:val="00EC3E01"/>
    <w:pPr>
      <w:snapToGrid w:val="0"/>
      <w:spacing w:before="100" w:after="100"/>
      <w:ind w:left="360" w:right="360"/>
    </w:pPr>
    <w:rPr>
      <w:szCs w:val="20"/>
    </w:rPr>
  </w:style>
  <w:style w:type="paragraph" w:customStyle="1" w:styleId="Naglwekstrony">
    <w:name w:val="Naglówek strony"/>
    <w:basedOn w:val="Normalny"/>
    <w:semiHidden/>
    <w:rsid w:val="00EC3E01"/>
    <w:pPr>
      <w:widowControl w:val="0"/>
      <w:tabs>
        <w:tab w:val="center" w:pos="4536"/>
        <w:tab w:val="right" w:pos="9072"/>
      </w:tabs>
    </w:pPr>
    <w:rPr>
      <w:rFonts w:ascii="Arial" w:hAnsi="Arial"/>
      <w:szCs w:val="20"/>
    </w:rPr>
  </w:style>
  <w:style w:type="paragraph" w:customStyle="1" w:styleId="BodyText21">
    <w:name w:val="Body Text 21"/>
    <w:basedOn w:val="Normalny"/>
    <w:rsid w:val="00EC3E01"/>
    <w:pPr>
      <w:widowControl w:val="0"/>
      <w:ind w:left="227" w:hanging="227"/>
      <w:jc w:val="center"/>
    </w:pPr>
    <w:rPr>
      <w:rFonts w:ascii="Arial" w:hAnsi="Arial"/>
      <w:b/>
      <w:szCs w:val="20"/>
    </w:rPr>
  </w:style>
  <w:style w:type="paragraph" w:customStyle="1" w:styleId="BodyText23">
    <w:name w:val="Body Text 23"/>
    <w:basedOn w:val="Normalny"/>
    <w:semiHidden/>
    <w:rsid w:val="00EC3E01"/>
    <w:pPr>
      <w:widowControl w:val="0"/>
      <w:jc w:val="center"/>
    </w:pPr>
    <w:rPr>
      <w:rFonts w:ascii="Arial" w:hAnsi="Arial"/>
      <w:szCs w:val="20"/>
    </w:rPr>
  </w:style>
  <w:style w:type="paragraph" w:customStyle="1" w:styleId="Tekstpodstawowy31">
    <w:name w:val="Tekst podstawowy 31"/>
    <w:basedOn w:val="Normalny"/>
    <w:semiHidden/>
    <w:rsid w:val="00EC3E01"/>
    <w:pPr>
      <w:widowControl w:val="0"/>
      <w:jc w:val="both"/>
    </w:pPr>
    <w:rPr>
      <w:rFonts w:ascii="Arial" w:hAnsi="Arial"/>
      <w:szCs w:val="20"/>
    </w:rPr>
  </w:style>
  <w:style w:type="paragraph" w:customStyle="1" w:styleId="ZnakZnakZnakZnakZnak2">
    <w:name w:val="Znak Znak Znak Znak Znak2"/>
    <w:basedOn w:val="Normalny"/>
    <w:rsid w:val="00EC3E01"/>
    <w:pPr>
      <w:tabs>
        <w:tab w:val="left" w:pos="709"/>
      </w:tabs>
    </w:pPr>
    <w:rPr>
      <w:rFonts w:ascii="Tahoma" w:hAnsi="Tahoma" w:cs="Tahoma"/>
    </w:rPr>
  </w:style>
  <w:style w:type="paragraph" w:customStyle="1" w:styleId="Default">
    <w:name w:val="Default"/>
    <w:rsid w:val="00EC3E01"/>
    <w:pPr>
      <w:widowControl w:val="0"/>
      <w:autoSpaceDE w:val="0"/>
      <w:autoSpaceDN w:val="0"/>
      <w:adjustRightInd w:val="0"/>
      <w:spacing w:after="0" w:line="240" w:lineRule="auto"/>
    </w:pPr>
    <w:rPr>
      <w:rFonts w:ascii="PKMBK M+ Minion Pro" w:eastAsia="Calibri" w:hAnsi="PKMBK M+ Minion Pro" w:cs="PKMBK M+ Minion Pro"/>
      <w:color w:val="000000"/>
      <w:sz w:val="24"/>
      <w:szCs w:val="24"/>
      <w:lang w:eastAsia="pl-PL"/>
    </w:rPr>
  </w:style>
  <w:style w:type="paragraph" w:customStyle="1" w:styleId="CM101">
    <w:name w:val="CM101"/>
    <w:basedOn w:val="Default"/>
    <w:next w:val="Default"/>
    <w:semiHidden/>
    <w:rsid w:val="00EC3E01"/>
    <w:pPr>
      <w:spacing w:after="73"/>
    </w:pPr>
    <w:rPr>
      <w:rFonts w:ascii="Times New Roman" w:hAnsi="Times New Roman" w:cs="Times New Roman"/>
      <w:color w:val="auto"/>
    </w:rPr>
  </w:style>
  <w:style w:type="paragraph" w:customStyle="1" w:styleId="CM28">
    <w:name w:val="CM28"/>
    <w:basedOn w:val="Default"/>
    <w:next w:val="Default"/>
    <w:semiHidden/>
    <w:rsid w:val="00EC3E01"/>
    <w:pPr>
      <w:spacing w:line="278" w:lineRule="atLeast"/>
    </w:pPr>
    <w:rPr>
      <w:rFonts w:ascii="Times New Roman" w:hAnsi="Times New Roman" w:cs="Times New Roman"/>
      <w:color w:val="auto"/>
    </w:rPr>
  </w:style>
  <w:style w:type="paragraph" w:customStyle="1" w:styleId="CM78">
    <w:name w:val="CM78"/>
    <w:basedOn w:val="Default"/>
    <w:next w:val="Default"/>
    <w:semiHidden/>
    <w:rsid w:val="00EC3E01"/>
    <w:pPr>
      <w:spacing w:line="276" w:lineRule="atLeast"/>
    </w:pPr>
    <w:rPr>
      <w:rFonts w:ascii="Times New Roman" w:hAnsi="Times New Roman" w:cs="Times New Roman"/>
      <w:color w:val="auto"/>
    </w:rPr>
  </w:style>
  <w:style w:type="paragraph" w:customStyle="1" w:styleId="ZnakZnakZnakZnak">
    <w:name w:val="Znak Znak Znak Znak"/>
    <w:basedOn w:val="Normalny"/>
    <w:semiHidden/>
    <w:rsid w:val="00EC3E01"/>
    <w:rPr>
      <w:rFonts w:ascii="Arial" w:hAnsi="Arial" w:cs="Arial"/>
    </w:rPr>
  </w:style>
  <w:style w:type="character" w:styleId="Odwoaniedokomentarza">
    <w:name w:val="annotation reference"/>
    <w:semiHidden/>
    <w:rsid w:val="00EC3E01"/>
    <w:rPr>
      <w:rFonts w:cs="Times New Roman"/>
      <w:sz w:val="16"/>
    </w:rPr>
  </w:style>
  <w:style w:type="character" w:styleId="Odwoanieprzypisukocowego">
    <w:name w:val="endnote reference"/>
    <w:semiHidden/>
    <w:rsid w:val="00EC3E01"/>
    <w:rPr>
      <w:rFonts w:cs="Times New Roman"/>
      <w:vertAlign w:val="superscript"/>
    </w:rPr>
  </w:style>
  <w:style w:type="table" w:styleId="Tabela-Siatka">
    <w:name w:val="Table Grid"/>
    <w:basedOn w:val="Standardowy"/>
    <w:rsid w:val="00EC3E01"/>
    <w:pPr>
      <w:autoSpaceDE w:val="0"/>
      <w:autoSpaceDN w:val="0"/>
      <w:spacing w:after="0" w:line="240" w:lineRule="auto"/>
    </w:pPr>
    <w:rPr>
      <w:rFonts w:ascii="Times New Roman" w:eastAsia="Calibri"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
    <w:name w:val="Znak Znak"/>
    <w:basedOn w:val="Normalny"/>
    <w:rsid w:val="00EC3E01"/>
    <w:pPr>
      <w:spacing w:line="360" w:lineRule="auto"/>
      <w:jc w:val="both"/>
    </w:pPr>
    <w:rPr>
      <w:rFonts w:ascii="Verdana" w:eastAsia="Times New Roman" w:hAnsi="Verdana"/>
      <w:sz w:val="20"/>
      <w:szCs w:val="20"/>
    </w:rPr>
  </w:style>
  <w:style w:type="paragraph" w:customStyle="1" w:styleId="ZnakZnak1">
    <w:name w:val="Znak Znak1"/>
    <w:basedOn w:val="Normalny"/>
    <w:rsid w:val="00EC3E01"/>
    <w:pPr>
      <w:spacing w:line="360" w:lineRule="auto"/>
      <w:jc w:val="both"/>
    </w:pPr>
    <w:rPr>
      <w:rFonts w:ascii="Verdana" w:eastAsia="Times New Roman" w:hAnsi="Verdana"/>
      <w:sz w:val="20"/>
      <w:szCs w:val="20"/>
    </w:rPr>
  </w:style>
  <w:style w:type="numbering" w:styleId="111111">
    <w:name w:val="Outline List 2"/>
    <w:basedOn w:val="Bezlisty"/>
    <w:rsid w:val="00EC3E01"/>
    <w:pPr>
      <w:numPr>
        <w:numId w:val="1"/>
      </w:numPr>
    </w:pPr>
  </w:style>
  <w:style w:type="paragraph" w:styleId="Tekstpodstawowyzwciciem">
    <w:name w:val="Body Text First Indent"/>
    <w:basedOn w:val="Tekstpodstawowy"/>
    <w:link w:val="TekstpodstawowyzwciciemZnak"/>
    <w:rsid w:val="00EC3E01"/>
    <w:pPr>
      <w:widowControl/>
      <w:autoSpaceDE/>
      <w:autoSpaceDN/>
      <w:spacing w:after="120"/>
      <w:ind w:firstLine="210"/>
    </w:pPr>
    <w:rPr>
      <w:color w:val="auto"/>
      <w:lang w:val="pl-PL"/>
    </w:rPr>
  </w:style>
  <w:style w:type="character" w:customStyle="1" w:styleId="TekstpodstawowyzwciciemZnak">
    <w:name w:val="Tekst podstawowy z wcięciem Znak"/>
    <w:basedOn w:val="TekstpodstawowyZnak"/>
    <w:link w:val="Tekstpodstawowyzwciciem"/>
    <w:rsid w:val="00EC3E01"/>
    <w:rPr>
      <w:rFonts w:ascii="Times New Roman" w:eastAsia="Calibri" w:hAnsi="Times New Roman" w:cs="Times New Roman"/>
      <w:color w:val="000000"/>
      <w:sz w:val="24"/>
      <w:szCs w:val="24"/>
      <w:lang w:val="cs-CZ" w:eastAsia="pl-PL"/>
    </w:rPr>
  </w:style>
  <w:style w:type="character" w:styleId="Numerstrony">
    <w:name w:val="page number"/>
    <w:basedOn w:val="Domylnaczcionkaakapitu"/>
    <w:rsid w:val="00EC3E01"/>
  </w:style>
  <w:style w:type="paragraph" w:customStyle="1" w:styleId="Opis">
    <w:name w:val="Opis"/>
    <w:basedOn w:val="Normalny"/>
    <w:rsid w:val="00EC3E01"/>
    <w:pPr>
      <w:keepLines/>
      <w:spacing w:before="30" w:after="30"/>
      <w:ind w:left="567"/>
      <w:jc w:val="both"/>
    </w:pPr>
    <w:rPr>
      <w:rFonts w:ascii="Arial" w:eastAsia="Times New Roman" w:hAnsi="Arial"/>
      <w:sz w:val="22"/>
      <w:szCs w:val="20"/>
    </w:rPr>
  </w:style>
  <w:style w:type="paragraph" w:customStyle="1" w:styleId="Bezodstpw1">
    <w:name w:val="Bez odstępów1"/>
    <w:rsid w:val="00EC3E01"/>
    <w:pPr>
      <w:spacing w:after="0" w:line="240" w:lineRule="auto"/>
    </w:pPr>
    <w:rPr>
      <w:rFonts w:ascii="Calibri" w:eastAsia="Times New Roman" w:hAnsi="Calibri" w:cs="Times New Roman"/>
    </w:rPr>
  </w:style>
  <w:style w:type="character" w:customStyle="1" w:styleId="ZnakZnak2">
    <w:name w:val="Znak Znak2"/>
    <w:rsid w:val="00EC3E01"/>
    <w:rPr>
      <w:rFonts w:ascii="Arial" w:hAnsi="Arial"/>
      <w:b/>
      <w:sz w:val="24"/>
      <w:u w:val="single"/>
      <w:lang w:val="pl-PL" w:eastAsia="pl-PL" w:bidi="ar-SA"/>
    </w:rPr>
  </w:style>
  <w:style w:type="character" w:customStyle="1" w:styleId="ZnakZnak9">
    <w:name w:val="Znak Znak9"/>
    <w:semiHidden/>
    <w:locked/>
    <w:rsid w:val="00EC3E01"/>
    <w:rPr>
      <w:lang w:val="pl-PL" w:eastAsia="pl-PL" w:bidi="ar-SA"/>
    </w:rPr>
  </w:style>
  <w:style w:type="character" w:customStyle="1" w:styleId="ZnakZnak10">
    <w:name w:val="Znak Znak10"/>
    <w:semiHidden/>
    <w:locked/>
    <w:rsid w:val="00EC3E01"/>
    <w:rPr>
      <w:rFonts w:eastAsia="Calibri"/>
      <w:color w:val="000000"/>
      <w:sz w:val="24"/>
      <w:szCs w:val="24"/>
      <w:lang w:val="cs-CZ" w:eastAsia="pl-PL" w:bidi="ar-SA"/>
    </w:rPr>
  </w:style>
  <w:style w:type="paragraph" w:customStyle="1" w:styleId="ZnakZnak3">
    <w:name w:val="Znak Znak3"/>
    <w:basedOn w:val="Normalny"/>
    <w:rsid w:val="00EC3E01"/>
    <w:pPr>
      <w:spacing w:line="360" w:lineRule="auto"/>
      <w:jc w:val="both"/>
    </w:pPr>
    <w:rPr>
      <w:rFonts w:ascii="Verdana" w:eastAsia="Times New Roman" w:hAnsi="Verdana"/>
      <w:sz w:val="20"/>
      <w:szCs w:val="20"/>
    </w:rPr>
  </w:style>
  <w:style w:type="character" w:customStyle="1" w:styleId="ZnakZnak24">
    <w:name w:val="Znak Znak24"/>
    <w:semiHidden/>
    <w:locked/>
    <w:rsid w:val="00EC3E01"/>
    <w:rPr>
      <w:rFonts w:ascii="Arial" w:eastAsia="Calibri" w:hAnsi="Arial" w:cs="Arial"/>
      <w:b/>
      <w:bCs/>
      <w:sz w:val="24"/>
      <w:szCs w:val="24"/>
      <w:lang w:val="pl-PL" w:eastAsia="pl-PL" w:bidi="ar-SA"/>
    </w:rPr>
  </w:style>
  <w:style w:type="character" w:styleId="Uwydatnienie">
    <w:name w:val="Emphasis"/>
    <w:uiPriority w:val="20"/>
    <w:qFormat/>
    <w:rsid w:val="00EC3E01"/>
    <w:rPr>
      <w:rFonts w:cs="Times New Roman"/>
      <w:b/>
    </w:rPr>
  </w:style>
  <w:style w:type="character" w:customStyle="1" w:styleId="Teksttreci2">
    <w:name w:val="Tekst treści (2)"/>
    <w:uiPriority w:val="99"/>
    <w:rsid w:val="00EC3E01"/>
    <w:rPr>
      <w:rFonts w:cs="Times New Roman"/>
      <w:b/>
      <w:bCs/>
      <w:sz w:val="21"/>
      <w:szCs w:val="21"/>
      <w:u w:val="none"/>
      <w:shd w:val="clear" w:color="auto" w:fill="FFFFFF"/>
    </w:rPr>
  </w:style>
  <w:style w:type="paragraph" w:customStyle="1" w:styleId="Podpunktemnumer">
    <w:name w:val="Pod_punktem_numer"/>
    <w:basedOn w:val="Normalny"/>
    <w:autoRedefine/>
    <w:rsid w:val="00EC3E01"/>
    <w:pPr>
      <w:spacing w:line="360" w:lineRule="auto"/>
      <w:ind w:left="180" w:hanging="180"/>
      <w:jc w:val="both"/>
    </w:pPr>
    <w:rPr>
      <w:rFonts w:eastAsia="Times New Roman"/>
      <w:szCs w:val="20"/>
    </w:rPr>
  </w:style>
  <w:style w:type="paragraph" w:styleId="Poprawka">
    <w:name w:val="Revision"/>
    <w:hidden/>
    <w:uiPriority w:val="99"/>
    <w:semiHidden/>
    <w:rsid w:val="00EC3E01"/>
    <w:pPr>
      <w:spacing w:after="0" w:line="240" w:lineRule="auto"/>
    </w:pPr>
    <w:rPr>
      <w:rFonts w:ascii="Times New Roman" w:eastAsia="Calibri" w:hAnsi="Times New Roman" w:cs="Times New Roman"/>
      <w:sz w:val="24"/>
      <w:szCs w:val="24"/>
      <w:lang w:eastAsia="pl-PL"/>
    </w:rPr>
  </w:style>
  <w:style w:type="paragraph" w:styleId="Nagwekspisutreci">
    <w:name w:val="TOC Heading"/>
    <w:basedOn w:val="Nagwek1"/>
    <w:next w:val="Normalny"/>
    <w:uiPriority w:val="39"/>
    <w:unhideWhenUsed/>
    <w:qFormat/>
    <w:rsid w:val="00EC3E01"/>
    <w:pPr>
      <w:spacing w:line="276" w:lineRule="auto"/>
      <w:outlineLvl w:val="9"/>
    </w:pPr>
    <w:rPr>
      <w:rFonts w:asciiTheme="majorHAnsi" w:hAnsiTheme="majorHAnsi"/>
      <w:caps w:val="0"/>
      <w:color w:val="365F91" w:themeColor="accent1" w:themeShade="BF"/>
      <w:sz w:val="28"/>
    </w:rPr>
  </w:style>
  <w:style w:type="paragraph" w:customStyle="1" w:styleId="NormalBold">
    <w:name w:val="NormalBold"/>
    <w:basedOn w:val="Normalny"/>
    <w:link w:val="NormalBoldChar"/>
    <w:rsid w:val="00EC3E01"/>
    <w:pPr>
      <w:widowControl w:val="0"/>
    </w:pPr>
    <w:rPr>
      <w:rFonts w:eastAsia="Times New Roman"/>
      <w:b/>
      <w:szCs w:val="22"/>
      <w:lang w:eastAsia="en-GB"/>
    </w:rPr>
  </w:style>
  <w:style w:type="character" w:customStyle="1" w:styleId="NormalBoldChar">
    <w:name w:val="NormalBold Char"/>
    <w:link w:val="NormalBold"/>
    <w:locked/>
    <w:rsid w:val="00EC3E01"/>
    <w:rPr>
      <w:rFonts w:ascii="Times New Roman" w:eastAsia="Times New Roman" w:hAnsi="Times New Roman" w:cs="Times New Roman"/>
      <w:b/>
      <w:sz w:val="24"/>
      <w:lang w:eastAsia="en-GB"/>
    </w:rPr>
  </w:style>
  <w:style w:type="character" w:customStyle="1" w:styleId="DeltaViewInsertion">
    <w:name w:val="DeltaView Insertion"/>
    <w:rsid w:val="00EC3E01"/>
    <w:rPr>
      <w:b/>
      <w:i/>
      <w:spacing w:val="0"/>
    </w:rPr>
  </w:style>
  <w:style w:type="paragraph" w:customStyle="1" w:styleId="Text1">
    <w:name w:val="Text 1"/>
    <w:basedOn w:val="Normalny"/>
    <w:rsid w:val="00EC3E01"/>
    <w:pPr>
      <w:spacing w:before="120" w:after="120"/>
      <w:ind w:left="850"/>
      <w:jc w:val="both"/>
    </w:pPr>
    <w:rPr>
      <w:szCs w:val="22"/>
      <w:lang w:eastAsia="en-GB"/>
    </w:rPr>
  </w:style>
  <w:style w:type="paragraph" w:customStyle="1" w:styleId="NormalLeft">
    <w:name w:val="Normal Left"/>
    <w:basedOn w:val="Normalny"/>
    <w:rsid w:val="00EC3E01"/>
    <w:pPr>
      <w:spacing w:before="120" w:after="120"/>
    </w:pPr>
    <w:rPr>
      <w:szCs w:val="22"/>
      <w:lang w:eastAsia="en-GB"/>
    </w:rPr>
  </w:style>
  <w:style w:type="paragraph" w:customStyle="1" w:styleId="Tiret0">
    <w:name w:val="Tiret 0"/>
    <w:basedOn w:val="Normalny"/>
    <w:rsid w:val="00EC3E01"/>
    <w:pPr>
      <w:numPr>
        <w:numId w:val="7"/>
      </w:numPr>
      <w:spacing w:before="120" w:after="120"/>
      <w:jc w:val="both"/>
    </w:pPr>
    <w:rPr>
      <w:szCs w:val="22"/>
      <w:lang w:eastAsia="en-GB"/>
    </w:rPr>
  </w:style>
  <w:style w:type="paragraph" w:customStyle="1" w:styleId="Tiret1">
    <w:name w:val="Tiret 1"/>
    <w:basedOn w:val="Normalny"/>
    <w:rsid w:val="00EC3E01"/>
    <w:pPr>
      <w:numPr>
        <w:numId w:val="8"/>
      </w:numPr>
      <w:spacing w:before="120" w:after="120"/>
      <w:jc w:val="both"/>
    </w:pPr>
    <w:rPr>
      <w:szCs w:val="22"/>
      <w:lang w:eastAsia="en-GB"/>
    </w:rPr>
  </w:style>
  <w:style w:type="paragraph" w:customStyle="1" w:styleId="NumPar1">
    <w:name w:val="NumPar 1"/>
    <w:basedOn w:val="Normalny"/>
    <w:next w:val="Text1"/>
    <w:rsid w:val="00EC3E01"/>
    <w:pPr>
      <w:numPr>
        <w:numId w:val="9"/>
      </w:numPr>
      <w:spacing w:before="120" w:after="120"/>
      <w:jc w:val="both"/>
    </w:pPr>
    <w:rPr>
      <w:szCs w:val="22"/>
      <w:lang w:eastAsia="en-GB"/>
    </w:rPr>
  </w:style>
  <w:style w:type="paragraph" w:customStyle="1" w:styleId="NumPar2">
    <w:name w:val="NumPar 2"/>
    <w:basedOn w:val="Normalny"/>
    <w:next w:val="Text1"/>
    <w:rsid w:val="00EC3E01"/>
    <w:pPr>
      <w:numPr>
        <w:ilvl w:val="1"/>
        <w:numId w:val="9"/>
      </w:numPr>
      <w:spacing w:before="120" w:after="120"/>
      <w:jc w:val="both"/>
    </w:pPr>
    <w:rPr>
      <w:szCs w:val="22"/>
      <w:lang w:eastAsia="en-GB"/>
    </w:rPr>
  </w:style>
  <w:style w:type="paragraph" w:customStyle="1" w:styleId="NumPar3">
    <w:name w:val="NumPar 3"/>
    <w:basedOn w:val="Normalny"/>
    <w:next w:val="Text1"/>
    <w:rsid w:val="00EC3E01"/>
    <w:pPr>
      <w:numPr>
        <w:ilvl w:val="2"/>
        <w:numId w:val="9"/>
      </w:numPr>
      <w:spacing w:before="120" w:after="120"/>
      <w:jc w:val="both"/>
    </w:pPr>
    <w:rPr>
      <w:szCs w:val="22"/>
      <w:lang w:eastAsia="en-GB"/>
    </w:rPr>
  </w:style>
  <w:style w:type="paragraph" w:customStyle="1" w:styleId="NumPar4">
    <w:name w:val="NumPar 4"/>
    <w:basedOn w:val="Normalny"/>
    <w:next w:val="Text1"/>
    <w:rsid w:val="00EC3E01"/>
    <w:pPr>
      <w:numPr>
        <w:ilvl w:val="3"/>
        <w:numId w:val="9"/>
      </w:numPr>
      <w:spacing w:before="120" w:after="120"/>
      <w:jc w:val="both"/>
    </w:pPr>
    <w:rPr>
      <w:szCs w:val="22"/>
      <w:lang w:eastAsia="en-GB"/>
    </w:rPr>
  </w:style>
  <w:style w:type="paragraph" w:customStyle="1" w:styleId="ChapterTitle">
    <w:name w:val="ChapterTitle"/>
    <w:basedOn w:val="Normalny"/>
    <w:next w:val="Normalny"/>
    <w:rsid w:val="00EC3E01"/>
    <w:pPr>
      <w:keepNext/>
      <w:spacing w:before="120" w:after="360"/>
      <w:jc w:val="center"/>
    </w:pPr>
    <w:rPr>
      <w:b/>
      <w:sz w:val="32"/>
      <w:szCs w:val="22"/>
      <w:lang w:eastAsia="en-GB"/>
    </w:rPr>
  </w:style>
  <w:style w:type="paragraph" w:customStyle="1" w:styleId="SectionTitle">
    <w:name w:val="SectionTitle"/>
    <w:basedOn w:val="Normalny"/>
    <w:next w:val="Nagwek1"/>
    <w:rsid w:val="00EC3E01"/>
    <w:pPr>
      <w:keepNext/>
      <w:spacing w:before="120" w:after="360"/>
      <w:jc w:val="center"/>
    </w:pPr>
    <w:rPr>
      <w:b/>
      <w:smallCaps/>
      <w:sz w:val="28"/>
      <w:szCs w:val="22"/>
      <w:lang w:eastAsia="en-GB"/>
    </w:rPr>
  </w:style>
  <w:style w:type="paragraph" w:customStyle="1" w:styleId="Annexetitre">
    <w:name w:val="Annexe titre"/>
    <w:basedOn w:val="Normalny"/>
    <w:next w:val="Normalny"/>
    <w:rsid w:val="00EC3E01"/>
    <w:pPr>
      <w:spacing w:before="120" w:after="120"/>
      <w:jc w:val="center"/>
    </w:pPr>
    <w:rPr>
      <w:b/>
      <w:szCs w:val="22"/>
      <w:u w:val="single"/>
      <w:lang w:eastAsia="en-GB"/>
    </w:rPr>
  </w:style>
  <w:style w:type="character" w:customStyle="1" w:styleId="st">
    <w:name w:val="st"/>
    <w:basedOn w:val="Domylnaczcionkaakapitu"/>
    <w:rsid w:val="00EC3E01"/>
  </w:style>
  <w:style w:type="paragraph" w:customStyle="1" w:styleId="Podpunkt2">
    <w:name w:val="Podpunkt 2"/>
    <w:basedOn w:val="Normalny"/>
    <w:uiPriority w:val="99"/>
    <w:rsid w:val="00EC3E01"/>
    <w:pPr>
      <w:numPr>
        <w:ilvl w:val="2"/>
        <w:numId w:val="10"/>
      </w:numPr>
      <w:suppressAutoHyphens/>
      <w:spacing w:after="113"/>
      <w:outlineLvl w:val="2"/>
    </w:pPr>
    <w:rPr>
      <w:rFonts w:ascii="Arial" w:eastAsia="Times New Roman" w:hAnsi="Arial" w:cs="Arial"/>
      <w:sz w:val="20"/>
      <w:szCs w:val="22"/>
      <w:lang w:eastAsia="ar-SA"/>
    </w:rPr>
  </w:style>
  <w:style w:type="paragraph" w:customStyle="1" w:styleId="pkt">
    <w:name w:val="pkt"/>
    <w:basedOn w:val="Normalny"/>
    <w:uiPriority w:val="99"/>
    <w:rsid w:val="00EC3E01"/>
    <w:pPr>
      <w:spacing w:before="60" w:after="60"/>
      <w:ind w:left="851" w:hanging="295"/>
      <w:jc w:val="both"/>
    </w:pPr>
    <w:rPr>
      <w:rFonts w:ascii="Arial" w:hAnsi="Arial" w:cs="Arial"/>
    </w:rPr>
  </w:style>
  <w:style w:type="paragraph" w:styleId="Bezodstpw">
    <w:name w:val="No Spacing"/>
    <w:link w:val="BezodstpwZnak"/>
    <w:uiPriority w:val="1"/>
    <w:qFormat/>
    <w:rsid w:val="00EC3E01"/>
    <w:pPr>
      <w:spacing w:after="0" w:line="240" w:lineRule="auto"/>
    </w:pPr>
    <w:rPr>
      <w:rFonts w:eastAsiaTheme="minorEastAsia"/>
      <w:lang w:eastAsia="pl-PL"/>
    </w:rPr>
  </w:style>
  <w:style w:type="character" w:customStyle="1" w:styleId="BezodstpwZnak">
    <w:name w:val="Bez odstępów Znak"/>
    <w:basedOn w:val="Domylnaczcionkaakapitu"/>
    <w:link w:val="Bezodstpw"/>
    <w:uiPriority w:val="1"/>
    <w:rsid w:val="00EC3E01"/>
    <w:rPr>
      <w:rFonts w:eastAsiaTheme="minorEastAsia"/>
      <w:lang w:eastAsia="pl-PL"/>
    </w:rPr>
  </w:style>
  <w:style w:type="table" w:customStyle="1" w:styleId="Tabela-Siatka1">
    <w:name w:val="Tabela - Siatka1"/>
    <w:basedOn w:val="Standardowy"/>
    <w:next w:val="Tabela-Siatka"/>
    <w:uiPriority w:val="59"/>
    <w:rsid w:val="00EC3E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EC3E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wek30">
    <w:name w:val="Nagłówek3"/>
    <w:basedOn w:val="Normalny"/>
    <w:rsid w:val="00EC3E01"/>
    <w:pPr>
      <w:numPr>
        <w:ilvl w:val="1"/>
        <w:numId w:val="11"/>
      </w:numPr>
      <w:tabs>
        <w:tab w:val="left" w:pos="540"/>
        <w:tab w:val="left" w:pos="1020"/>
      </w:tabs>
      <w:spacing w:before="60" w:line="300" w:lineRule="auto"/>
      <w:jc w:val="both"/>
    </w:pPr>
    <w:rPr>
      <w:rFonts w:eastAsia="Times New Roman"/>
      <w:b/>
    </w:rPr>
  </w:style>
  <w:style w:type="character" w:customStyle="1" w:styleId="Nagwek1Znak1">
    <w:name w:val="Nagłówek 1 Znak1"/>
    <w:basedOn w:val="Domylnaczcionkaakapitu"/>
    <w:rsid w:val="00EC3E01"/>
    <w:rPr>
      <w:rFonts w:ascii="Arial" w:eastAsia="Calibri" w:hAnsi="Arial" w:cs="Arial"/>
      <w:b/>
      <w:bCs/>
      <w:sz w:val="24"/>
      <w:szCs w:val="24"/>
      <w:lang w:eastAsia="pl-PL"/>
    </w:rPr>
  </w:style>
  <w:style w:type="character" w:customStyle="1" w:styleId="NagwekZnak1">
    <w:name w:val="Nagłówek Znak1"/>
    <w:basedOn w:val="Domylnaczcionkaakapitu"/>
    <w:rsid w:val="00EC3E01"/>
    <w:rPr>
      <w:rFonts w:ascii="Times New Roman" w:eastAsia="Calibri" w:hAnsi="Times New Roman" w:cs="Times New Roman"/>
      <w:sz w:val="20"/>
      <w:szCs w:val="20"/>
      <w:lang w:eastAsia="pl-PL"/>
    </w:rPr>
  </w:style>
  <w:style w:type="character" w:customStyle="1" w:styleId="StopkaZnak1">
    <w:name w:val="Stopka Znak1"/>
    <w:basedOn w:val="Domylnaczcionkaakapitu"/>
    <w:uiPriority w:val="99"/>
    <w:rsid w:val="00EC3E01"/>
    <w:rPr>
      <w:rFonts w:ascii="Times New Roman" w:eastAsia="Calibri" w:hAnsi="Times New Roman" w:cs="Times New Roman"/>
      <w:sz w:val="20"/>
      <w:szCs w:val="20"/>
      <w:lang w:eastAsia="pl-PL"/>
    </w:rPr>
  </w:style>
  <w:style w:type="character" w:customStyle="1" w:styleId="Nagwek1Znak2">
    <w:name w:val="Nagłówek 1 Znak2"/>
    <w:basedOn w:val="Domylnaczcionkaakapitu"/>
    <w:rsid w:val="00EC3E01"/>
    <w:rPr>
      <w:rFonts w:ascii="Arial" w:eastAsia="Calibri" w:hAnsi="Arial" w:cs="Arial"/>
      <w:b/>
      <w:bCs/>
      <w:sz w:val="24"/>
      <w:szCs w:val="24"/>
      <w:lang w:eastAsia="pl-PL"/>
    </w:rPr>
  </w:style>
  <w:style w:type="character" w:customStyle="1" w:styleId="AkapitzlistZnak1">
    <w:name w:val="Akapit z listą Znak1"/>
    <w:aliases w:val="Podsis rysunku Znak1,Normalny PDST Znak1,lp1 Znak1,Preambuła Znak1,HŁ_Bullet1 Znak1,L1 Znak1,Numerowanie Znak1,Akapit z listą5 Znak1,Rozdział Znak1,T_SZ_List Paragraph Znak1"/>
    <w:uiPriority w:val="34"/>
    <w:qFormat/>
    <w:locked/>
    <w:rsid w:val="00EC3E01"/>
    <w:rPr>
      <w:rFonts w:ascii="Arial" w:eastAsia="Calibri" w:hAnsi="Arial" w:cs="Times New Roman"/>
      <w:sz w:val="24"/>
    </w:rPr>
  </w:style>
  <w:style w:type="character" w:customStyle="1" w:styleId="Nagwek1Znak3">
    <w:name w:val="Nagłówek 1 Znak3"/>
    <w:basedOn w:val="Domylnaczcionkaakapitu"/>
    <w:rsid w:val="00EC3E01"/>
    <w:rPr>
      <w:rFonts w:ascii="Arial" w:eastAsia="Calibri" w:hAnsi="Arial" w:cs="Arial"/>
      <w:b/>
      <w:bCs/>
      <w:sz w:val="24"/>
      <w:szCs w:val="24"/>
      <w:lang w:eastAsia="pl-PL"/>
    </w:rPr>
  </w:style>
  <w:style w:type="character" w:customStyle="1" w:styleId="TekstprzypisudolnegoZnak2">
    <w:name w:val="Tekst przypisu dolnego Znak2"/>
    <w:aliases w:val="Podrozdział Znak1,Footnote Znak1"/>
    <w:basedOn w:val="Domylnaczcionkaakapitu"/>
    <w:rsid w:val="00EC3E01"/>
    <w:rPr>
      <w:rFonts w:ascii="Times New Roman" w:eastAsia="Calibri" w:hAnsi="Times New Roman" w:cs="Times New Roman"/>
      <w:sz w:val="20"/>
      <w:szCs w:val="20"/>
      <w:lang w:eastAsia="pl-PL"/>
    </w:rPr>
  </w:style>
  <w:style w:type="character" w:customStyle="1" w:styleId="AkapitzlistZnak2">
    <w:name w:val="Akapit z listą Znak2"/>
    <w:aliases w:val="Podsis rysunku Znak2,Normalny PDST Znak2,lp1 Znak2,Preambuła Znak2,HŁ_Bullet1 Znak2,L1 Znak2,Numerowanie Znak2,Akapit z listą5 Znak2,Rozdział Znak2,T_SZ_List Paragraph Znak2"/>
    <w:uiPriority w:val="34"/>
    <w:qFormat/>
    <w:locked/>
    <w:rsid w:val="00EC3E01"/>
    <w:rPr>
      <w:rFonts w:ascii="Arial" w:eastAsia="Calibri" w:hAnsi="Arial" w:cs="Times New Roman"/>
      <w:sz w:val="24"/>
    </w:rPr>
  </w:style>
  <w:style w:type="character" w:customStyle="1" w:styleId="Nagwek1Znak4">
    <w:name w:val="Nagłówek 1 Znak4"/>
    <w:basedOn w:val="Domylnaczcionkaakapitu"/>
    <w:rsid w:val="00EC3E01"/>
    <w:rPr>
      <w:rFonts w:ascii="Arial" w:eastAsia="Calibri" w:hAnsi="Arial" w:cs="Arial"/>
      <w:b/>
      <w:bCs/>
      <w:sz w:val="24"/>
      <w:szCs w:val="24"/>
      <w:lang w:eastAsia="pl-PL"/>
    </w:rPr>
  </w:style>
  <w:style w:type="character" w:customStyle="1" w:styleId="TekstprzypisudolnegoZnak3">
    <w:name w:val="Tekst przypisu dolnego Znak3"/>
    <w:aliases w:val="Podrozdział Znak2,Footnote Znak2"/>
    <w:basedOn w:val="Domylnaczcionkaakapitu"/>
    <w:rsid w:val="00EC3E01"/>
    <w:rPr>
      <w:rFonts w:ascii="Times New Roman" w:eastAsia="Calibri" w:hAnsi="Times New Roman" w:cs="Times New Roman"/>
      <w:sz w:val="20"/>
      <w:szCs w:val="20"/>
      <w:lang w:eastAsia="pl-PL"/>
    </w:rPr>
  </w:style>
  <w:style w:type="paragraph" w:customStyle="1" w:styleId="Jednostka">
    <w:name w:val="Jednostka"/>
    <w:basedOn w:val="Normalny"/>
    <w:link w:val="JednostkaZnak"/>
    <w:qFormat/>
    <w:rsid w:val="00F75998"/>
    <w:pPr>
      <w:spacing w:line="276" w:lineRule="auto"/>
    </w:pPr>
    <w:rPr>
      <w:rFonts w:asciiTheme="minorHAnsi" w:eastAsiaTheme="minorHAnsi" w:hAnsiTheme="minorHAnsi" w:cstheme="minorBidi"/>
      <w:color w:val="000000" w:themeColor="text1"/>
      <w:sz w:val="20"/>
      <w:szCs w:val="22"/>
      <w:lang w:eastAsia="en-US"/>
    </w:rPr>
  </w:style>
  <w:style w:type="character" w:customStyle="1" w:styleId="JednostkaZnak">
    <w:name w:val="Jednostka Znak"/>
    <w:basedOn w:val="Domylnaczcionkaakapitu"/>
    <w:link w:val="Jednostka"/>
    <w:rsid w:val="00F75998"/>
    <w:rPr>
      <w:color w:val="000000" w:themeColor="text1"/>
      <w:sz w:val="20"/>
    </w:rPr>
  </w:style>
  <w:style w:type="character" w:customStyle="1" w:styleId="Teksttreci">
    <w:name w:val="Tekst treści_"/>
    <w:basedOn w:val="Domylnaczcionkaakapitu"/>
    <w:link w:val="Teksttreci1"/>
    <w:rsid w:val="001A5624"/>
    <w:rPr>
      <w:rFonts w:ascii="Arial" w:hAnsi="Arial" w:cs="Arial"/>
      <w:sz w:val="18"/>
      <w:szCs w:val="18"/>
      <w:shd w:val="clear" w:color="auto" w:fill="FFFFFF"/>
    </w:rPr>
  </w:style>
  <w:style w:type="paragraph" w:customStyle="1" w:styleId="Teksttreci1">
    <w:name w:val="Tekst treści1"/>
    <w:basedOn w:val="Normalny"/>
    <w:link w:val="Teksttreci"/>
    <w:rsid w:val="001A5624"/>
    <w:pPr>
      <w:widowControl w:val="0"/>
      <w:shd w:val="clear" w:color="auto" w:fill="FFFFFF"/>
      <w:spacing w:line="240" w:lineRule="atLeast"/>
      <w:ind w:hanging="1020"/>
    </w:pPr>
    <w:rPr>
      <w:rFonts w:ascii="Arial" w:eastAsiaTheme="minorHAnsi" w:hAnsi="Arial" w:cs="Arial"/>
      <w:sz w:val="18"/>
      <w:szCs w:val="18"/>
      <w:lang w:eastAsia="en-US"/>
    </w:rPr>
  </w:style>
  <w:style w:type="character" w:customStyle="1" w:styleId="TeksttreciPogrubienie28">
    <w:name w:val="Tekst treści + Pogrubienie28"/>
    <w:uiPriority w:val="99"/>
    <w:rsid w:val="00695B13"/>
    <w:rPr>
      <w:rFonts w:cs="Times New Roman"/>
      <w:b/>
      <w:bCs/>
      <w:sz w:val="20"/>
      <w:szCs w:val="20"/>
      <w:u w:val="none"/>
      <w:shd w:val="clear" w:color="auto" w:fill="FFFFFF"/>
    </w:rPr>
  </w:style>
  <w:style w:type="character" w:customStyle="1" w:styleId="normaltextrun">
    <w:name w:val="normaltextrun"/>
    <w:basedOn w:val="Domylnaczcionkaakapitu"/>
    <w:rsid w:val="00EE5297"/>
  </w:style>
  <w:style w:type="paragraph" w:customStyle="1" w:styleId="paragraph">
    <w:name w:val="paragraph"/>
    <w:basedOn w:val="Normalny"/>
    <w:rsid w:val="79ED19FF"/>
    <w:pPr>
      <w:spacing w:before="360" w:beforeAutospacing="1" w:after="360" w:afterAutospacing="1"/>
    </w:pPr>
    <w:rPr>
      <w:rFonts w:eastAsia="Times New Roman"/>
    </w:rPr>
  </w:style>
  <w:style w:type="character" w:customStyle="1" w:styleId="eop">
    <w:name w:val="eop"/>
    <w:basedOn w:val="Domylnaczcionkaakapitu"/>
    <w:rsid w:val="78981639"/>
    <w:rPr>
      <w:rFonts w:ascii="Calibri" w:eastAsia="Times New Roman" w:hAnsi="Calibri" w:cs="Times New Roman"/>
      <w:sz w:val="24"/>
      <w:szCs w:val="24"/>
    </w:rPr>
  </w:style>
  <w:style w:type="paragraph" w:styleId="Mapadokumentu">
    <w:name w:val="Document Map"/>
    <w:basedOn w:val="Normalny"/>
    <w:link w:val="MapadokumentuZnak"/>
    <w:semiHidden/>
    <w:rsid w:val="001704DF"/>
    <w:pPr>
      <w:shd w:val="clear" w:color="auto" w:fill="000080"/>
      <w:spacing w:before="360" w:after="360" w:line="360" w:lineRule="auto"/>
    </w:pPr>
    <w:rPr>
      <w:rFonts w:ascii="Tahoma" w:eastAsia="Times New Roman" w:hAnsi="Tahoma" w:cs="Tahoma"/>
      <w:sz w:val="20"/>
      <w:szCs w:val="20"/>
      <w:lang w:eastAsia="en-US"/>
    </w:rPr>
  </w:style>
  <w:style w:type="character" w:customStyle="1" w:styleId="MapadokumentuZnak">
    <w:name w:val="Mapa dokumentu Znak"/>
    <w:basedOn w:val="Domylnaczcionkaakapitu"/>
    <w:link w:val="Mapadokumentu"/>
    <w:semiHidden/>
    <w:rsid w:val="001704DF"/>
    <w:rPr>
      <w:rFonts w:ascii="Tahoma" w:eastAsia="Times New Roman" w:hAnsi="Tahoma" w:cs="Tahoma"/>
      <w:sz w:val="20"/>
      <w:szCs w:val="20"/>
      <w:shd w:val="clear" w:color="auto" w:fill="000080"/>
    </w:rPr>
  </w:style>
  <w:style w:type="character" w:styleId="Pogrubienie">
    <w:name w:val="Strong"/>
    <w:uiPriority w:val="22"/>
    <w:rsid w:val="001704DF"/>
    <w:rPr>
      <w:b/>
      <w:bCs/>
    </w:rPr>
  </w:style>
  <w:style w:type="character" w:styleId="Tekstzastpczy">
    <w:name w:val="Placeholder Text"/>
    <w:basedOn w:val="Domylnaczcionkaakapitu"/>
    <w:uiPriority w:val="99"/>
    <w:semiHidden/>
    <w:rsid w:val="001704DF"/>
    <w:rPr>
      <w:color w:val="808080"/>
    </w:rPr>
  </w:style>
  <w:style w:type="character" w:customStyle="1" w:styleId="tabchar">
    <w:name w:val="tabchar"/>
    <w:basedOn w:val="Domylnaczcionkaakapitu"/>
    <w:rsid w:val="001704DF"/>
  </w:style>
  <w:style w:type="character" w:customStyle="1" w:styleId="scxw243948351">
    <w:name w:val="scxw243948351"/>
    <w:basedOn w:val="Domylnaczcionkaakapitu"/>
    <w:rsid w:val="001704DF"/>
  </w:style>
  <w:style w:type="character" w:customStyle="1" w:styleId="scxw158362688">
    <w:name w:val="scxw158362688"/>
    <w:basedOn w:val="Domylnaczcionkaakapitu"/>
    <w:rsid w:val="001704DF"/>
  </w:style>
  <w:style w:type="character" w:customStyle="1" w:styleId="Wzmianka1">
    <w:name w:val="Wzmianka1"/>
    <w:basedOn w:val="Domylnaczcionkaakapitu"/>
    <w:uiPriority w:val="99"/>
    <w:unhideWhenUsed/>
    <w:rsid w:val="001704DF"/>
    <w:rPr>
      <w:color w:val="2B579A"/>
      <w:shd w:val="clear" w:color="auto" w:fill="E6E6E6"/>
    </w:rPr>
  </w:style>
  <w:style w:type="character" w:customStyle="1" w:styleId="Nierozpoznanawzmianka1">
    <w:name w:val="Nierozpoznana wzmianka1"/>
    <w:basedOn w:val="Domylnaczcionkaakapitu"/>
    <w:uiPriority w:val="99"/>
    <w:semiHidden/>
    <w:unhideWhenUsed/>
    <w:rsid w:val="001704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142834">
      <w:bodyDiv w:val="1"/>
      <w:marLeft w:val="0"/>
      <w:marRight w:val="0"/>
      <w:marTop w:val="0"/>
      <w:marBottom w:val="0"/>
      <w:divBdr>
        <w:top w:val="none" w:sz="0" w:space="0" w:color="auto"/>
        <w:left w:val="none" w:sz="0" w:space="0" w:color="auto"/>
        <w:bottom w:val="none" w:sz="0" w:space="0" w:color="auto"/>
        <w:right w:val="none" w:sz="0" w:space="0" w:color="auto"/>
      </w:divBdr>
    </w:div>
    <w:div w:id="558052279">
      <w:bodyDiv w:val="1"/>
      <w:marLeft w:val="0"/>
      <w:marRight w:val="0"/>
      <w:marTop w:val="0"/>
      <w:marBottom w:val="0"/>
      <w:divBdr>
        <w:top w:val="none" w:sz="0" w:space="0" w:color="auto"/>
        <w:left w:val="none" w:sz="0" w:space="0" w:color="auto"/>
        <w:bottom w:val="none" w:sz="0" w:space="0" w:color="auto"/>
        <w:right w:val="none" w:sz="0" w:space="0" w:color="auto"/>
      </w:divBdr>
    </w:div>
    <w:div w:id="1095979809">
      <w:bodyDiv w:val="1"/>
      <w:marLeft w:val="0"/>
      <w:marRight w:val="0"/>
      <w:marTop w:val="0"/>
      <w:marBottom w:val="0"/>
      <w:divBdr>
        <w:top w:val="none" w:sz="0" w:space="0" w:color="auto"/>
        <w:left w:val="none" w:sz="0" w:space="0" w:color="auto"/>
        <w:bottom w:val="none" w:sz="0" w:space="0" w:color="auto"/>
        <w:right w:val="none" w:sz="0" w:space="0" w:color="auto"/>
      </w:divBdr>
    </w:div>
    <w:div w:id="1491171458">
      <w:bodyDiv w:val="1"/>
      <w:marLeft w:val="0"/>
      <w:marRight w:val="0"/>
      <w:marTop w:val="0"/>
      <w:marBottom w:val="0"/>
      <w:divBdr>
        <w:top w:val="none" w:sz="0" w:space="0" w:color="auto"/>
        <w:left w:val="none" w:sz="0" w:space="0" w:color="auto"/>
        <w:bottom w:val="none" w:sz="0" w:space="0" w:color="auto"/>
        <w:right w:val="none" w:sz="0" w:space="0" w:color="auto"/>
      </w:divBdr>
      <w:divsChild>
        <w:div w:id="1671789870">
          <w:marLeft w:val="0"/>
          <w:marRight w:val="0"/>
          <w:marTop w:val="0"/>
          <w:marBottom w:val="0"/>
          <w:divBdr>
            <w:top w:val="none" w:sz="0" w:space="0" w:color="auto"/>
            <w:left w:val="none" w:sz="0" w:space="0" w:color="auto"/>
            <w:bottom w:val="none" w:sz="0" w:space="0" w:color="auto"/>
            <w:right w:val="none" w:sz="0" w:space="0" w:color="auto"/>
          </w:divBdr>
          <w:divsChild>
            <w:div w:id="2020616226">
              <w:marLeft w:val="0"/>
              <w:marRight w:val="0"/>
              <w:marTop w:val="0"/>
              <w:marBottom w:val="0"/>
              <w:divBdr>
                <w:top w:val="none" w:sz="0" w:space="0" w:color="auto"/>
                <w:left w:val="none" w:sz="0" w:space="0" w:color="auto"/>
                <w:bottom w:val="none" w:sz="0" w:space="0" w:color="auto"/>
                <w:right w:val="none" w:sz="0" w:space="0" w:color="auto"/>
              </w:divBdr>
            </w:div>
            <w:div w:id="605043282">
              <w:marLeft w:val="0"/>
              <w:marRight w:val="0"/>
              <w:marTop w:val="0"/>
              <w:marBottom w:val="0"/>
              <w:divBdr>
                <w:top w:val="none" w:sz="0" w:space="0" w:color="auto"/>
                <w:left w:val="none" w:sz="0" w:space="0" w:color="auto"/>
                <w:bottom w:val="none" w:sz="0" w:space="0" w:color="auto"/>
                <w:right w:val="none" w:sz="0" w:space="0" w:color="auto"/>
              </w:divBdr>
            </w:div>
          </w:divsChild>
        </w:div>
        <w:div w:id="363336298">
          <w:marLeft w:val="0"/>
          <w:marRight w:val="0"/>
          <w:marTop w:val="0"/>
          <w:marBottom w:val="0"/>
          <w:divBdr>
            <w:top w:val="none" w:sz="0" w:space="0" w:color="auto"/>
            <w:left w:val="none" w:sz="0" w:space="0" w:color="auto"/>
            <w:bottom w:val="none" w:sz="0" w:space="0" w:color="auto"/>
            <w:right w:val="none" w:sz="0" w:space="0" w:color="auto"/>
          </w:divBdr>
          <w:divsChild>
            <w:div w:id="2041274341">
              <w:marLeft w:val="0"/>
              <w:marRight w:val="0"/>
              <w:marTop w:val="0"/>
              <w:marBottom w:val="0"/>
              <w:divBdr>
                <w:top w:val="none" w:sz="0" w:space="0" w:color="auto"/>
                <w:left w:val="none" w:sz="0" w:space="0" w:color="auto"/>
                <w:bottom w:val="none" w:sz="0" w:space="0" w:color="auto"/>
                <w:right w:val="none" w:sz="0" w:space="0" w:color="auto"/>
              </w:divBdr>
            </w:div>
            <w:div w:id="110325821">
              <w:marLeft w:val="0"/>
              <w:marRight w:val="0"/>
              <w:marTop w:val="0"/>
              <w:marBottom w:val="0"/>
              <w:divBdr>
                <w:top w:val="none" w:sz="0" w:space="0" w:color="auto"/>
                <w:left w:val="none" w:sz="0" w:space="0" w:color="auto"/>
                <w:bottom w:val="none" w:sz="0" w:space="0" w:color="auto"/>
                <w:right w:val="none" w:sz="0" w:space="0" w:color="auto"/>
              </w:divBdr>
            </w:div>
            <w:div w:id="1906211355">
              <w:marLeft w:val="0"/>
              <w:marRight w:val="0"/>
              <w:marTop w:val="0"/>
              <w:marBottom w:val="0"/>
              <w:divBdr>
                <w:top w:val="none" w:sz="0" w:space="0" w:color="auto"/>
                <w:left w:val="none" w:sz="0" w:space="0" w:color="auto"/>
                <w:bottom w:val="none" w:sz="0" w:space="0" w:color="auto"/>
                <w:right w:val="none" w:sz="0" w:space="0" w:color="auto"/>
              </w:divBdr>
            </w:div>
          </w:divsChild>
        </w:div>
        <w:div w:id="2091542435">
          <w:marLeft w:val="0"/>
          <w:marRight w:val="0"/>
          <w:marTop w:val="0"/>
          <w:marBottom w:val="0"/>
          <w:divBdr>
            <w:top w:val="none" w:sz="0" w:space="0" w:color="auto"/>
            <w:left w:val="none" w:sz="0" w:space="0" w:color="auto"/>
            <w:bottom w:val="none" w:sz="0" w:space="0" w:color="auto"/>
            <w:right w:val="none" w:sz="0" w:space="0" w:color="auto"/>
          </w:divBdr>
        </w:div>
        <w:div w:id="12999291">
          <w:marLeft w:val="0"/>
          <w:marRight w:val="0"/>
          <w:marTop w:val="0"/>
          <w:marBottom w:val="0"/>
          <w:divBdr>
            <w:top w:val="none" w:sz="0" w:space="0" w:color="auto"/>
            <w:left w:val="none" w:sz="0" w:space="0" w:color="auto"/>
            <w:bottom w:val="none" w:sz="0" w:space="0" w:color="auto"/>
            <w:right w:val="none" w:sz="0" w:space="0" w:color="auto"/>
          </w:divBdr>
        </w:div>
        <w:div w:id="998116267">
          <w:marLeft w:val="0"/>
          <w:marRight w:val="0"/>
          <w:marTop w:val="0"/>
          <w:marBottom w:val="0"/>
          <w:divBdr>
            <w:top w:val="none" w:sz="0" w:space="0" w:color="auto"/>
            <w:left w:val="none" w:sz="0" w:space="0" w:color="auto"/>
            <w:bottom w:val="none" w:sz="0" w:space="0" w:color="auto"/>
            <w:right w:val="none" w:sz="0" w:space="0" w:color="auto"/>
          </w:divBdr>
        </w:div>
        <w:div w:id="806509182">
          <w:marLeft w:val="0"/>
          <w:marRight w:val="0"/>
          <w:marTop w:val="0"/>
          <w:marBottom w:val="0"/>
          <w:divBdr>
            <w:top w:val="none" w:sz="0" w:space="0" w:color="auto"/>
            <w:left w:val="none" w:sz="0" w:space="0" w:color="auto"/>
            <w:bottom w:val="none" w:sz="0" w:space="0" w:color="auto"/>
            <w:right w:val="none" w:sz="0" w:space="0" w:color="auto"/>
          </w:divBdr>
        </w:div>
        <w:div w:id="1018120913">
          <w:marLeft w:val="0"/>
          <w:marRight w:val="0"/>
          <w:marTop w:val="0"/>
          <w:marBottom w:val="0"/>
          <w:divBdr>
            <w:top w:val="none" w:sz="0" w:space="0" w:color="auto"/>
            <w:left w:val="none" w:sz="0" w:space="0" w:color="auto"/>
            <w:bottom w:val="none" w:sz="0" w:space="0" w:color="auto"/>
            <w:right w:val="none" w:sz="0" w:space="0" w:color="auto"/>
          </w:divBdr>
        </w:div>
      </w:divsChild>
    </w:div>
    <w:div w:id="1699427236">
      <w:bodyDiv w:val="1"/>
      <w:marLeft w:val="0"/>
      <w:marRight w:val="0"/>
      <w:marTop w:val="0"/>
      <w:marBottom w:val="0"/>
      <w:divBdr>
        <w:top w:val="none" w:sz="0" w:space="0" w:color="auto"/>
        <w:left w:val="none" w:sz="0" w:space="0" w:color="auto"/>
        <w:bottom w:val="none" w:sz="0" w:space="0" w:color="auto"/>
        <w:right w:val="none" w:sz="0" w:space="0" w:color="auto"/>
      </w:divBdr>
      <w:divsChild>
        <w:div w:id="6257672">
          <w:marLeft w:val="0"/>
          <w:marRight w:val="0"/>
          <w:marTop w:val="0"/>
          <w:marBottom w:val="0"/>
          <w:divBdr>
            <w:top w:val="none" w:sz="0" w:space="0" w:color="auto"/>
            <w:left w:val="none" w:sz="0" w:space="0" w:color="auto"/>
            <w:bottom w:val="none" w:sz="0" w:space="0" w:color="auto"/>
            <w:right w:val="none" w:sz="0" w:space="0" w:color="auto"/>
          </w:divBdr>
        </w:div>
        <w:div w:id="1649507754">
          <w:marLeft w:val="0"/>
          <w:marRight w:val="0"/>
          <w:marTop w:val="0"/>
          <w:marBottom w:val="0"/>
          <w:divBdr>
            <w:top w:val="none" w:sz="0" w:space="0" w:color="auto"/>
            <w:left w:val="none" w:sz="0" w:space="0" w:color="auto"/>
            <w:bottom w:val="none" w:sz="0" w:space="0" w:color="auto"/>
            <w:right w:val="none" w:sz="0" w:space="0" w:color="auto"/>
          </w:divBdr>
        </w:div>
        <w:div w:id="38089544">
          <w:marLeft w:val="0"/>
          <w:marRight w:val="0"/>
          <w:marTop w:val="0"/>
          <w:marBottom w:val="0"/>
          <w:divBdr>
            <w:top w:val="none" w:sz="0" w:space="0" w:color="auto"/>
            <w:left w:val="none" w:sz="0" w:space="0" w:color="auto"/>
            <w:bottom w:val="none" w:sz="0" w:space="0" w:color="auto"/>
            <w:right w:val="none" w:sz="0" w:space="0" w:color="auto"/>
          </w:divBdr>
        </w:div>
        <w:div w:id="18661652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2ACDB3-F4ED-48FF-8543-83D02CD65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23487</Words>
  <Characters>140925</Characters>
  <Application>Microsoft Office Word</Application>
  <DocSecurity>0</DocSecurity>
  <Lines>1174</Lines>
  <Paragraphs>328</Paragraphs>
  <ScaleCrop>false</ScaleCrop>
  <Company/>
  <LinksUpToDate>false</LinksUpToDate>
  <CharactersWithSpaces>164084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2024-11-04T07:48:00Z</dcterms:created>
  <dcterms:modified xsi:type="dcterms:W3CDTF">2024-11-25T07:50:00Z</dcterms:modified>
</cp:coreProperties>
</file>